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252B" w:rsidRDefault="00AA252B" w:rsidP="00AA252B">
      <w:pPr>
        <w:pStyle w:val="Default"/>
        <w:rPr>
          <w:sz w:val="16"/>
          <w:szCs w:val="16"/>
          <w:highlight w:val="yellow"/>
        </w:rPr>
      </w:pPr>
      <w:r w:rsidRPr="004E3B3E">
        <w:rPr>
          <w:noProof/>
          <w:lang w:eastAsia="pl-PL"/>
        </w:rPr>
        <w:drawing>
          <wp:anchor distT="0" distB="0" distL="0" distR="0" simplePos="0" relativeHeight="251632640" behindDoc="0" locked="0" layoutInCell="1" allowOverlap="1" wp14:anchorId="4B8AE7A3" wp14:editId="2AE52C23">
            <wp:simplePos x="0" y="0"/>
            <wp:positionH relativeFrom="column">
              <wp:posOffset>-899160</wp:posOffset>
            </wp:positionH>
            <wp:positionV relativeFrom="paragraph">
              <wp:posOffset>-761365</wp:posOffset>
            </wp:positionV>
            <wp:extent cx="7559040" cy="1092835"/>
            <wp:effectExtent l="0" t="0" r="3810" b="0"/>
            <wp:wrapTopAndBottom/>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9040" cy="1092835"/>
                    </a:xfrm>
                    <a:prstGeom prst="rect">
                      <a:avLst/>
                    </a:prstGeom>
                    <a:solidFill>
                      <a:srgbClr val="FFFFFF"/>
                    </a:solidFill>
                    <a:ln>
                      <a:noFill/>
                    </a:ln>
                  </pic:spPr>
                </pic:pic>
              </a:graphicData>
            </a:graphic>
          </wp:anchor>
        </w:drawing>
      </w: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51416E" w:rsidRPr="00B73628" w:rsidRDefault="0051416E" w:rsidP="00516004">
      <w:pPr>
        <w:pStyle w:val="Default"/>
        <w:jc w:val="center"/>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ANALIZA SYTUACJI</w:t>
      </w:r>
      <w:r w:rsidR="002004DC"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NA RYNKU</w:t>
      </w:r>
      <w:r w:rsidR="00F56649"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PRACY</w:t>
      </w:r>
    </w:p>
    <w:p w:rsidR="0051416E" w:rsidRPr="00B73628" w:rsidRDefault="0051416E" w:rsidP="00516004">
      <w:pPr>
        <w:pStyle w:val="Default"/>
        <w:jc w:val="center"/>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WOJEWÓDZTWIE</w:t>
      </w:r>
      <w:r w:rsidR="002004DC"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PODKARPACKIM</w:t>
      </w:r>
    </w:p>
    <w:p w:rsidR="0051416E" w:rsidRDefault="00235A6B" w:rsidP="00516004">
      <w:pPr>
        <w:pStyle w:val="Default"/>
        <w:jc w:val="center"/>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w:t>
      </w:r>
      <w:r w:rsidR="0051416E"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56649"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 półroczu</w:t>
      </w:r>
      <w:r w:rsidR="002004DC"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51416E"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00E3422D">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0051416E"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73628">
        <w:rPr>
          <w:rFonts w:ascii="Arial Black" w:hAnsi="Arial Black"/>
          <w:caps/>
          <w:color w:val="FFFEFD" w:themeColor="accent6" w:themeTint="02"/>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ROKU</w:t>
      </w: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AA252B" w:rsidRDefault="00AA252B" w:rsidP="00AA252B">
      <w:pPr>
        <w:pStyle w:val="Default"/>
        <w:rPr>
          <w:sz w:val="16"/>
          <w:szCs w:val="16"/>
          <w:highlight w:val="yellow"/>
        </w:rPr>
      </w:pPr>
    </w:p>
    <w:p w:rsidR="009822D5" w:rsidRPr="009822D5" w:rsidRDefault="0051416E" w:rsidP="000B032D">
      <w:pPr>
        <w:pBdr>
          <w:top w:val="double" w:sz="6" w:space="1" w:color="auto"/>
        </w:pBdr>
        <w:spacing w:after="0" w:line="240" w:lineRule="auto"/>
        <w:jc w:val="center"/>
        <w:rPr>
          <w:rFonts w:ascii="Arial Black" w:hAnsi="Arial Black" w:cs="Times New Roman"/>
          <w:caps/>
          <w:color w:val="000000" w:themeColor="text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822D5">
        <w:rPr>
          <w:rFonts w:ascii="Arial Black" w:hAnsi="Arial Black" w:cs="Times New Roman"/>
          <w:caps/>
          <w:color w:val="000000" w:themeColor="text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RZESZÓW</w:t>
      </w:r>
      <w:r w:rsidR="00AA252B">
        <w:rPr>
          <w:rFonts w:ascii="Arial Black" w:hAnsi="Arial Black" w:cs="Times New Roman"/>
          <w:caps/>
          <w:color w:val="000000" w:themeColor="text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C30A5" w:rsidRPr="009822D5">
        <w:rPr>
          <w:rFonts w:ascii="Arial Black" w:hAnsi="Arial Black" w:cs="Times New Roman"/>
          <w:caps/>
          <w:color w:val="000000" w:themeColor="text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9822D5">
        <w:rPr>
          <w:rFonts w:ascii="Arial Black" w:hAnsi="Arial Black" w:cs="Times New Roman"/>
          <w:caps/>
          <w:color w:val="000000" w:themeColor="text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00E3422D">
        <w:rPr>
          <w:rFonts w:ascii="Arial Black" w:hAnsi="Arial Black" w:cs="Times New Roman"/>
          <w:caps/>
          <w:color w:val="000000" w:themeColor="text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p>
    <w:p w:rsidR="00AA252B" w:rsidRPr="00D954B6" w:rsidRDefault="009822D5" w:rsidP="00AA252B">
      <w:pPr>
        <w:pStyle w:val="Default"/>
        <w:rPr>
          <w:sz w:val="16"/>
          <w:szCs w:val="16"/>
          <w:highlight w:val="yellow"/>
        </w:rPr>
      </w:pPr>
      <w:r>
        <w:rPr>
          <w:rFonts w:ascii="Arial Black" w:hAnsi="Arial Black"/>
          <w:caps/>
          <w:color w:val="000000" w:themeColor="text1"/>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p w:rsidR="00AA252B" w:rsidRDefault="00AA252B" w:rsidP="00AA252B">
      <w:pPr>
        <w:pStyle w:val="Default"/>
        <w:rPr>
          <w:sz w:val="16"/>
          <w:szCs w:val="16"/>
          <w:highlight w:val="yellow"/>
        </w:rPr>
      </w:pPr>
    </w:p>
    <w:p w:rsidR="00AA252B" w:rsidRPr="00D954B6" w:rsidRDefault="00AA252B" w:rsidP="00AA252B">
      <w:pPr>
        <w:pStyle w:val="Default"/>
        <w:rPr>
          <w:sz w:val="16"/>
          <w:szCs w:val="16"/>
          <w:highlight w:val="yellow"/>
        </w:rPr>
      </w:pPr>
    </w:p>
    <w:bookmarkStart w:id="0" w:name="_Toc446334626" w:displacedByCustomXml="next"/>
    <w:sdt>
      <w:sdtPr>
        <w:rPr>
          <w:rFonts w:ascii="Times New Roman" w:eastAsiaTheme="minorHAnsi" w:hAnsi="Times New Roman" w:cs="Times New Roman"/>
          <w:b w:val="0"/>
          <w:bCs w:val="0"/>
          <w:caps/>
          <w:noProof/>
          <w:color w:val="000000" w:themeColor="text1"/>
          <w:spacing w:val="10"/>
          <w:sz w:val="16"/>
          <w:szCs w:val="16"/>
          <w:lang w:eastAsia="en-US"/>
          <w14:reflection w14:blurRad="12700" w14:stA="28000" w14:stPos="0" w14:endA="0" w14:endPos="45000" w14:dist="1003" w14:dir="5400000" w14:fadeDir="5400000" w14:sx="100000" w14:sy="-100000" w14:kx="0" w14:ky="0" w14:algn="bl"/>
          <w14:textOutline w14:w="6350" w14:cap="flat" w14:cmpd="sng" w14:algn="ctr">
            <w14:no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id w:val="-1691137078"/>
        <w:docPartObj>
          <w:docPartGallery w:val="Table of Contents"/>
          <w:docPartUnique/>
        </w:docPartObj>
      </w:sdtPr>
      <w:sdtEndPr>
        <w:rPr>
          <w:bCs/>
          <w14:reflection w14:blurRad="0" w14:stA="0" w14:stPos="0" w14:endA="0" w14:endPos="0" w14:dist="0" w14:dir="0" w14:fadeDir="0" w14:sx="0" w14:sy="0" w14:kx="0" w14:ky="0" w14:algn="none"/>
          <w14:textFill>
            <w14:solidFill>
              <w14:schemeClr w14:val="tx1"/>
            </w14:solidFill>
          </w14:textFill>
        </w:rPr>
      </w:sdtEndPr>
      <w:sdtContent>
        <w:p w:rsidR="001F59FA" w:rsidRPr="000B26E1" w:rsidRDefault="001F59FA" w:rsidP="000B26E1">
          <w:pPr>
            <w:pStyle w:val="Nagwekspisutreci"/>
            <w:spacing w:before="0" w:line="180" w:lineRule="exact"/>
            <w:jc w:val="center"/>
            <w:rPr>
              <w:rFonts w:ascii="Times New Roman" w:hAnsi="Times New Roman" w:cs="Times New Roman"/>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B26E1">
            <w:rPr>
              <w:rFonts w:ascii="Times New Roman" w:hAnsi="Times New Roman" w:cs="Times New Roman"/>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Spis treści</w:t>
          </w:r>
        </w:p>
        <w:p w:rsidR="00D824B1" w:rsidRPr="00D824B1" w:rsidRDefault="00015579"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r w:rsidRPr="00D824B1">
            <w:rPr>
              <w:b w:val="0"/>
              <w:caps w:val="0"/>
              <w:color w:val="000000" w:themeColor="text1"/>
              <w:sz w:val="16"/>
              <w:szCs w:val="16"/>
              <w14:reflection w14:blurRad="0" w14:stA="0" w14:stPos="0" w14:endA="0" w14:endPos="0" w14:dist="0" w14:dir="0" w14:fadeDir="0" w14:sx="0" w14:sy="0" w14:kx="0" w14:ky="0" w14:algn="none"/>
              <w14:textOutline w14:w="6350" w14:cap="flat" w14:cmpd="sng" w14:algn="ctr">
                <w14:noFill/>
                <w14:prstDash w14:val="solid"/>
                <w14:round/>
              </w14:textOutline>
              <w14:textFill>
                <w14:solidFill>
                  <w14:schemeClr w14:val="tx1"/>
                </w14:solidFill>
              </w14:textFill>
            </w:rPr>
            <w:fldChar w:fldCharType="begin"/>
          </w:r>
          <w:r w:rsidR="001F59FA" w:rsidRPr="00D824B1">
            <w:rPr>
              <w:b w:val="0"/>
              <w:caps w:val="0"/>
              <w:color w:val="000000" w:themeColor="text1"/>
              <w:sz w:val="16"/>
              <w:szCs w:val="16"/>
              <w14:reflection w14:blurRad="0" w14:stA="0" w14:stPos="0" w14:endA="0" w14:endPos="0" w14:dist="0" w14:dir="0" w14:fadeDir="0" w14:sx="0" w14:sy="0" w14:kx="0" w14:ky="0" w14:algn="none"/>
              <w14:textOutline w14:w="6350" w14:cap="flat" w14:cmpd="sng" w14:algn="ctr">
                <w14:noFill/>
                <w14:prstDash w14:val="solid"/>
                <w14:round/>
              </w14:textOutline>
              <w14:textFill>
                <w14:solidFill>
                  <w14:schemeClr w14:val="tx1"/>
                </w14:solidFill>
              </w14:textFill>
            </w:rPr>
            <w:instrText xml:space="preserve"> TOC \o "1-3" \h \z \u </w:instrText>
          </w:r>
          <w:r w:rsidRPr="00D824B1">
            <w:rPr>
              <w:b w:val="0"/>
              <w:caps w:val="0"/>
              <w:color w:val="000000" w:themeColor="text1"/>
              <w:sz w:val="16"/>
              <w:szCs w:val="16"/>
              <w14:reflection w14:blurRad="0" w14:stA="0" w14:stPos="0" w14:endA="0" w14:endPos="0" w14:dist="0" w14:dir="0" w14:fadeDir="0" w14:sx="0" w14:sy="0" w14:kx="0" w14:ky="0" w14:algn="none"/>
              <w14:textOutline w14:w="6350" w14:cap="flat" w14:cmpd="sng" w14:algn="ctr">
                <w14:noFill/>
                <w14:prstDash w14:val="solid"/>
                <w14:round/>
              </w14:textOutline>
              <w14:textFill>
                <w14:solidFill>
                  <w14:schemeClr w14:val="tx1"/>
                </w14:solidFill>
              </w14:textFill>
            </w:rPr>
            <w:fldChar w:fldCharType="separate"/>
          </w:r>
          <w:hyperlink w:anchor="_Toc52259919" w:history="1">
            <w:r w:rsidR="00D824B1" w:rsidRPr="00D824B1">
              <w:rPr>
                <w:rStyle w:val="Hipercze"/>
                <w:sz w:val="16"/>
                <w:szCs w:val="16"/>
              </w:rPr>
              <w:t>Wstęp</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_Toc52259919 \h </w:instrText>
            </w:r>
            <w:r w:rsidR="00D824B1" w:rsidRPr="00D824B1">
              <w:rPr>
                <w:webHidden/>
                <w:sz w:val="16"/>
                <w:szCs w:val="16"/>
              </w:rPr>
            </w:r>
            <w:r w:rsidR="00D824B1" w:rsidRPr="00D824B1">
              <w:rPr>
                <w:webHidden/>
                <w:sz w:val="16"/>
                <w:szCs w:val="16"/>
              </w:rPr>
              <w:fldChar w:fldCharType="separate"/>
            </w:r>
            <w:r w:rsidR="00332B4F">
              <w:rPr>
                <w:webHidden/>
                <w:sz w:val="16"/>
                <w:szCs w:val="16"/>
              </w:rPr>
              <w:t>2</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0" w:history="1">
            <w:r w:rsidR="00D824B1" w:rsidRPr="00D824B1">
              <w:rPr>
                <w:rStyle w:val="Hipercze"/>
                <w:sz w:val="16"/>
                <w:szCs w:val="16"/>
              </w:rPr>
              <w:t>Ogólna charakterystyka regionu</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_Toc52259920 \h </w:instrText>
            </w:r>
            <w:r w:rsidR="00D824B1" w:rsidRPr="00D824B1">
              <w:rPr>
                <w:webHidden/>
                <w:sz w:val="16"/>
                <w:szCs w:val="16"/>
              </w:rPr>
            </w:r>
            <w:r w:rsidR="00D824B1" w:rsidRPr="00D824B1">
              <w:rPr>
                <w:webHidden/>
                <w:sz w:val="16"/>
                <w:szCs w:val="16"/>
              </w:rPr>
              <w:fldChar w:fldCharType="separate"/>
            </w:r>
            <w:r w:rsidR="00332B4F">
              <w:rPr>
                <w:webHidden/>
                <w:sz w:val="16"/>
                <w:szCs w:val="16"/>
              </w:rPr>
              <w:t>5</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1" w:history="1">
            <w:r w:rsidR="00D824B1" w:rsidRPr="00D824B1">
              <w:rPr>
                <w:rStyle w:val="Hipercze"/>
                <w:sz w:val="16"/>
                <w:szCs w:val="16"/>
              </w:rPr>
              <w:t>Wiek  produkcyjny  ludności</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_Toc52259921 \h </w:instrText>
            </w:r>
            <w:r w:rsidR="00D824B1" w:rsidRPr="00D824B1">
              <w:rPr>
                <w:webHidden/>
                <w:sz w:val="16"/>
                <w:szCs w:val="16"/>
              </w:rPr>
            </w:r>
            <w:r w:rsidR="00D824B1" w:rsidRPr="00D824B1">
              <w:rPr>
                <w:webHidden/>
                <w:sz w:val="16"/>
                <w:szCs w:val="16"/>
              </w:rPr>
              <w:fldChar w:fldCharType="separate"/>
            </w:r>
            <w:r w:rsidR="00332B4F">
              <w:rPr>
                <w:webHidden/>
                <w:sz w:val="16"/>
                <w:szCs w:val="16"/>
              </w:rPr>
              <w:t>10</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2" w:history="1">
            <w:r w:rsidR="00D824B1" w:rsidRPr="00D824B1">
              <w:rPr>
                <w:rStyle w:val="Hipercze"/>
                <w:sz w:val="16"/>
                <w:szCs w:val="16"/>
              </w:rPr>
              <w:t>Pracodawcy. Stan rozwoju firm </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_Toc52259922 \h </w:instrText>
            </w:r>
            <w:r w:rsidR="00D824B1" w:rsidRPr="00D824B1">
              <w:rPr>
                <w:webHidden/>
                <w:sz w:val="16"/>
                <w:szCs w:val="16"/>
              </w:rPr>
            </w:r>
            <w:r w:rsidR="00D824B1" w:rsidRPr="00D824B1">
              <w:rPr>
                <w:webHidden/>
                <w:sz w:val="16"/>
                <w:szCs w:val="16"/>
              </w:rPr>
              <w:fldChar w:fldCharType="separate"/>
            </w:r>
            <w:r w:rsidR="00332B4F">
              <w:rPr>
                <w:webHidden/>
                <w:sz w:val="16"/>
                <w:szCs w:val="16"/>
              </w:rPr>
              <w:t>12</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3" w:history="1">
            <w:r w:rsidR="00D824B1" w:rsidRPr="00D824B1">
              <w:rPr>
                <w:rStyle w:val="Hipercze"/>
                <w:sz w:val="16"/>
                <w:szCs w:val="16"/>
              </w:rPr>
              <w:t>PRACUJĄCY A LUDNOŚĆ w WIEKU PRODUKCYJNYM</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_Toc52259923 \h </w:instrText>
            </w:r>
            <w:r w:rsidR="00D824B1" w:rsidRPr="00D824B1">
              <w:rPr>
                <w:webHidden/>
                <w:sz w:val="16"/>
                <w:szCs w:val="16"/>
              </w:rPr>
            </w:r>
            <w:r w:rsidR="00D824B1" w:rsidRPr="00D824B1">
              <w:rPr>
                <w:webHidden/>
                <w:sz w:val="16"/>
                <w:szCs w:val="16"/>
              </w:rPr>
              <w:fldChar w:fldCharType="separate"/>
            </w:r>
            <w:r w:rsidR="00332B4F">
              <w:rPr>
                <w:webHidden/>
                <w:sz w:val="16"/>
                <w:szCs w:val="16"/>
              </w:rPr>
              <w:t>17</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4" w:history="1">
            <w:r w:rsidR="00D824B1" w:rsidRPr="00D824B1">
              <w:rPr>
                <w:rStyle w:val="Hipercze"/>
                <w:sz w:val="16"/>
                <w:szCs w:val="16"/>
              </w:rPr>
              <w:t>Podkarpacki rynek pracy I półrocze 2020</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_Toc52259924 \h </w:instrText>
            </w:r>
            <w:r w:rsidR="00D824B1" w:rsidRPr="00D824B1">
              <w:rPr>
                <w:webHidden/>
                <w:sz w:val="16"/>
                <w:szCs w:val="16"/>
              </w:rPr>
            </w:r>
            <w:r w:rsidR="00D824B1" w:rsidRPr="00D824B1">
              <w:rPr>
                <w:webHidden/>
                <w:sz w:val="16"/>
                <w:szCs w:val="16"/>
              </w:rPr>
              <w:fldChar w:fldCharType="separate"/>
            </w:r>
            <w:r w:rsidR="00332B4F">
              <w:rPr>
                <w:webHidden/>
                <w:sz w:val="16"/>
                <w:szCs w:val="16"/>
              </w:rPr>
              <w:t>20</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5" w:history="1">
            <w:r w:rsidR="00D824B1" w:rsidRPr="00D824B1">
              <w:rPr>
                <w:rStyle w:val="Hipercze"/>
                <w:sz w:val="16"/>
                <w:szCs w:val="16"/>
              </w:rPr>
              <w:t>Płynność bezrobocia</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_Toc52259925 \h </w:instrText>
            </w:r>
            <w:r w:rsidR="00D824B1" w:rsidRPr="00D824B1">
              <w:rPr>
                <w:webHidden/>
                <w:sz w:val="16"/>
                <w:szCs w:val="16"/>
              </w:rPr>
            </w:r>
            <w:r w:rsidR="00D824B1" w:rsidRPr="00D824B1">
              <w:rPr>
                <w:webHidden/>
                <w:sz w:val="16"/>
                <w:szCs w:val="16"/>
              </w:rPr>
              <w:fldChar w:fldCharType="separate"/>
            </w:r>
            <w:r w:rsidR="00332B4F">
              <w:rPr>
                <w:webHidden/>
                <w:sz w:val="16"/>
                <w:szCs w:val="16"/>
              </w:rPr>
              <w:t>21</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6" w:history="1">
            <w:r w:rsidR="00D824B1" w:rsidRPr="00D824B1">
              <w:rPr>
                <w:rStyle w:val="Hipercze"/>
                <w:sz w:val="16"/>
                <w:szCs w:val="16"/>
              </w:rPr>
              <w:t>Przyczyny  odpływu  bezrobotnych</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_Toc52259926 \h </w:instrText>
            </w:r>
            <w:r w:rsidR="00D824B1" w:rsidRPr="00D824B1">
              <w:rPr>
                <w:webHidden/>
                <w:sz w:val="16"/>
                <w:szCs w:val="16"/>
              </w:rPr>
            </w:r>
            <w:r w:rsidR="00D824B1" w:rsidRPr="00D824B1">
              <w:rPr>
                <w:webHidden/>
                <w:sz w:val="16"/>
                <w:szCs w:val="16"/>
              </w:rPr>
              <w:fldChar w:fldCharType="separate"/>
            </w:r>
            <w:r w:rsidR="00332B4F">
              <w:rPr>
                <w:webHidden/>
                <w:sz w:val="16"/>
                <w:szCs w:val="16"/>
              </w:rPr>
              <w:t>23</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7" w:history="1">
            <w:r w:rsidR="00D824B1" w:rsidRPr="00D824B1">
              <w:rPr>
                <w:rStyle w:val="Hipercze"/>
                <w:sz w:val="16"/>
                <w:szCs w:val="16"/>
              </w:rPr>
              <w:t>Bezrobotni z prawem do zasiłku</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_Toc52259927 \h </w:instrText>
            </w:r>
            <w:r w:rsidR="00D824B1" w:rsidRPr="00D824B1">
              <w:rPr>
                <w:webHidden/>
                <w:sz w:val="16"/>
                <w:szCs w:val="16"/>
              </w:rPr>
            </w:r>
            <w:r w:rsidR="00D824B1" w:rsidRPr="00D824B1">
              <w:rPr>
                <w:webHidden/>
                <w:sz w:val="16"/>
                <w:szCs w:val="16"/>
              </w:rPr>
              <w:fldChar w:fldCharType="separate"/>
            </w:r>
            <w:r w:rsidR="00332B4F">
              <w:rPr>
                <w:webHidden/>
                <w:sz w:val="16"/>
                <w:szCs w:val="16"/>
              </w:rPr>
              <w:t>27</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8" w:history="1">
            <w:r w:rsidR="00D824B1" w:rsidRPr="00D824B1">
              <w:rPr>
                <w:rStyle w:val="Hipercze"/>
                <w:sz w:val="16"/>
                <w:szCs w:val="16"/>
              </w:rPr>
              <w:t>Bezrobotni wg wieku</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_Toc52259928 \h </w:instrText>
            </w:r>
            <w:r w:rsidR="00D824B1" w:rsidRPr="00D824B1">
              <w:rPr>
                <w:webHidden/>
                <w:sz w:val="16"/>
                <w:szCs w:val="16"/>
              </w:rPr>
            </w:r>
            <w:r w:rsidR="00D824B1" w:rsidRPr="00D824B1">
              <w:rPr>
                <w:webHidden/>
                <w:sz w:val="16"/>
                <w:szCs w:val="16"/>
              </w:rPr>
              <w:fldChar w:fldCharType="separate"/>
            </w:r>
            <w:r w:rsidR="00332B4F">
              <w:rPr>
                <w:webHidden/>
                <w:sz w:val="16"/>
                <w:szCs w:val="16"/>
              </w:rPr>
              <w:t>28</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29" w:history="1">
            <w:r w:rsidR="00D824B1" w:rsidRPr="00D824B1">
              <w:rPr>
                <w:rStyle w:val="Hipercze"/>
                <w:sz w:val="16"/>
                <w:szCs w:val="16"/>
              </w:rPr>
              <w:t>Bezrobotni wg poziomu wykształcenia</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_Toc52259929 \h </w:instrText>
            </w:r>
            <w:r w:rsidR="00D824B1" w:rsidRPr="00D824B1">
              <w:rPr>
                <w:webHidden/>
                <w:sz w:val="16"/>
                <w:szCs w:val="16"/>
              </w:rPr>
            </w:r>
            <w:r w:rsidR="00D824B1" w:rsidRPr="00D824B1">
              <w:rPr>
                <w:webHidden/>
                <w:sz w:val="16"/>
                <w:szCs w:val="16"/>
              </w:rPr>
              <w:fldChar w:fldCharType="separate"/>
            </w:r>
            <w:r w:rsidR="00332B4F">
              <w:rPr>
                <w:webHidden/>
                <w:sz w:val="16"/>
                <w:szCs w:val="16"/>
              </w:rPr>
              <w:t>29</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0" w:history="1">
            <w:r w:rsidR="00D824B1" w:rsidRPr="00D824B1">
              <w:rPr>
                <w:rStyle w:val="Hipercze"/>
                <w:sz w:val="16"/>
                <w:szCs w:val="16"/>
              </w:rPr>
              <w:t>Bezrobotni wg stażu pracy</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_Toc52259930 \h </w:instrText>
            </w:r>
            <w:r w:rsidR="00D824B1" w:rsidRPr="00D824B1">
              <w:rPr>
                <w:webHidden/>
                <w:sz w:val="16"/>
                <w:szCs w:val="16"/>
              </w:rPr>
            </w:r>
            <w:r w:rsidR="00D824B1" w:rsidRPr="00D824B1">
              <w:rPr>
                <w:webHidden/>
                <w:sz w:val="16"/>
                <w:szCs w:val="16"/>
              </w:rPr>
              <w:fldChar w:fldCharType="separate"/>
            </w:r>
            <w:r w:rsidR="00332B4F">
              <w:rPr>
                <w:webHidden/>
                <w:sz w:val="16"/>
                <w:szCs w:val="16"/>
              </w:rPr>
              <w:t>30</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1" w:history="1">
            <w:r w:rsidR="00D824B1" w:rsidRPr="00D824B1">
              <w:rPr>
                <w:rStyle w:val="Hipercze"/>
                <w:sz w:val="16"/>
                <w:szCs w:val="16"/>
              </w:rPr>
              <w:t>Bezrobotni  wg  miejsca zamieszkania</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_Toc52259931 \h </w:instrText>
            </w:r>
            <w:r w:rsidR="00D824B1" w:rsidRPr="00D824B1">
              <w:rPr>
                <w:webHidden/>
                <w:sz w:val="16"/>
                <w:szCs w:val="16"/>
              </w:rPr>
            </w:r>
            <w:r w:rsidR="00D824B1" w:rsidRPr="00D824B1">
              <w:rPr>
                <w:webHidden/>
                <w:sz w:val="16"/>
                <w:szCs w:val="16"/>
              </w:rPr>
              <w:fldChar w:fldCharType="separate"/>
            </w:r>
            <w:r w:rsidR="00332B4F">
              <w:rPr>
                <w:webHidden/>
                <w:sz w:val="16"/>
                <w:szCs w:val="16"/>
              </w:rPr>
              <w:t>34</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2" w:history="1">
            <w:r w:rsidR="00D824B1" w:rsidRPr="00D824B1">
              <w:rPr>
                <w:rStyle w:val="Hipercze"/>
                <w:sz w:val="16"/>
                <w:szCs w:val="16"/>
              </w:rPr>
              <w:t>Bezrobotni w szczególnej sytuacji</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_Toc52259932 \h </w:instrText>
            </w:r>
            <w:r w:rsidR="00D824B1" w:rsidRPr="00D824B1">
              <w:rPr>
                <w:webHidden/>
                <w:sz w:val="16"/>
                <w:szCs w:val="16"/>
              </w:rPr>
            </w:r>
            <w:r w:rsidR="00D824B1" w:rsidRPr="00D824B1">
              <w:rPr>
                <w:webHidden/>
                <w:sz w:val="16"/>
                <w:szCs w:val="16"/>
              </w:rPr>
              <w:fldChar w:fldCharType="separate"/>
            </w:r>
            <w:r w:rsidR="00332B4F">
              <w:rPr>
                <w:webHidden/>
                <w:sz w:val="16"/>
                <w:szCs w:val="16"/>
              </w:rPr>
              <w:t>35</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3" w:history="1">
            <w:r w:rsidR="00D824B1" w:rsidRPr="00D824B1">
              <w:rPr>
                <w:rStyle w:val="Hipercze"/>
                <w:sz w:val="16"/>
                <w:szCs w:val="16"/>
              </w:rPr>
              <w:t>Bezrobotni wg Polskiej Klasyfikacji Działalności</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_Toc52259933 \h </w:instrText>
            </w:r>
            <w:r w:rsidR="00D824B1" w:rsidRPr="00D824B1">
              <w:rPr>
                <w:webHidden/>
                <w:sz w:val="16"/>
                <w:szCs w:val="16"/>
              </w:rPr>
            </w:r>
            <w:r w:rsidR="00D824B1" w:rsidRPr="00D824B1">
              <w:rPr>
                <w:webHidden/>
                <w:sz w:val="16"/>
                <w:szCs w:val="16"/>
              </w:rPr>
              <w:fldChar w:fldCharType="separate"/>
            </w:r>
            <w:r w:rsidR="00332B4F">
              <w:rPr>
                <w:webHidden/>
                <w:sz w:val="16"/>
                <w:szCs w:val="16"/>
              </w:rPr>
              <w:t>37</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4" w:history="1">
            <w:r w:rsidR="00D824B1" w:rsidRPr="00D824B1">
              <w:rPr>
                <w:rStyle w:val="Hipercze"/>
                <w:sz w:val="16"/>
                <w:szCs w:val="16"/>
              </w:rPr>
              <w:t>Bezrobotni wg zawodów</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_Toc52259934 \h </w:instrText>
            </w:r>
            <w:r w:rsidR="00D824B1" w:rsidRPr="00D824B1">
              <w:rPr>
                <w:webHidden/>
                <w:sz w:val="16"/>
                <w:szCs w:val="16"/>
              </w:rPr>
            </w:r>
            <w:r w:rsidR="00D824B1" w:rsidRPr="00D824B1">
              <w:rPr>
                <w:webHidden/>
                <w:sz w:val="16"/>
                <w:szCs w:val="16"/>
              </w:rPr>
              <w:fldChar w:fldCharType="separate"/>
            </w:r>
            <w:r w:rsidR="00332B4F">
              <w:rPr>
                <w:webHidden/>
                <w:sz w:val="16"/>
                <w:szCs w:val="16"/>
              </w:rPr>
              <w:t>38</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5" w:history="1">
            <w:r w:rsidR="00D824B1" w:rsidRPr="00D824B1">
              <w:rPr>
                <w:rStyle w:val="Hipercze"/>
                <w:sz w:val="16"/>
                <w:szCs w:val="16"/>
              </w:rPr>
              <w:t>Wolne miejsca pracy i miejsca aktywizacji zawodowej</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_Toc52259935 \h </w:instrText>
            </w:r>
            <w:r w:rsidR="00D824B1" w:rsidRPr="00D824B1">
              <w:rPr>
                <w:webHidden/>
                <w:sz w:val="16"/>
                <w:szCs w:val="16"/>
              </w:rPr>
            </w:r>
            <w:r w:rsidR="00D824B1" w:rsidRPr="00D824B1">
              <w:rPr>
                <w:webHidden/>
                <w:sz w:val="16"/>
                <w:szCs w:val="16"/>
              </w:rPr>
              <w:fldChar w:fldCharType="separate"/>
            </w:r>
            <w:r w:rsidR="00332B4F">
              <w:rPr>
                <w:webHidden/>
                <w:sz w:val="16"/>
                <w:szCs w:val="16"/>
              </w:rPr>
              <w:t>40</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6" w:history="1">
            <w:r w:rsidR="00D824B1" w:rsidRPr="00D824B1">
              <w:rPr>
                <w:rStyle w:val="Hipercze"/>
                <w:sz w:val="16"/>
                <w:szCs w:val="16"/>
              </w:rPr>
              <w:t>Wydatki z Funduszu Pracy na aktywne i pasywne formy promocji zatrudnienia</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_Toc52259936 \h </w:instrText>
            </w:r>
            <w:r w:rsidR="00D824B1" w:rsidRPr="00D824B1">
              <w:rPr>
                <w:webHidden/>
                <w:sz w:val="16"/>
                <w:szCs w:val="16"/>
              </w:rPr>
            </w:r>
            <w:r w:rsidR="00D824B1" w:rsidRPr="00D824B1">
              <w:rPr>
                <w:webHidden/>
                <w:sz w:val="16"/>
                <w:szCs w:val="16"/>
              </w:rPr>
              <w:fldChar w:fldCharType="separate"/>
            </w:r>
            <w:r w:rsidR="00332B4F">
              <w:rPr>
                <w:webHidden/>
                <w:sz w:val="16"/>
                <w:szCs w:val="16"/>
              </w:rPr>
              <w:t>45</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7" w:history="1">
            <w:r w:rsidR="00D824B1" w:rsidRPr="00D824B1">
              <w:rPr>
                <w:rStyle w:val="Hipercze"/>
                <w:sz w:val="16"/>
                <w:szCs w:val="16"/>
              </w:rPr>
              <w:t>Zwolnienia z przyczyn niedotyczących pracowników</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_Toc52259937 \h </w:instrText>
            </w:r>
            <w:r w:rsidR="00D824B1" w:rsidRPr="00D824B1">
              <w:rPr>
                <w:webHidden/>
                <w:sz w:val="16"/>
                <w:szCs w:val="16"/>
              </w:rPr>
            </w:r>
            <w:r w:rsidR="00D824B1" w:rsidRPr="00D824B1">
              <w:rPr>
                <w:webHidden/>
                <w:sz w:val="16"/>
                <w:szCs w:val="16"/>
              </w:rPr>
              <w:fldChar w:fldCharType="separate"/>
            </w:r>
            <w:r w:rsidR="00332B4F">
              <w:rPr>
                <w:webHidden/>
                <w:sz w:val="16"/>
                <w:szCs w:val="16"/>
              </w:rPr>
              <w:t>48</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8" w:history="1">
            <w:r w:rsidR="00D824B1" w:rsidRPr="00D824B1">
              <w:rPr>
                <w:rStyle w:val="Hipercze"/>
                <w:sz w:val="16"/>
                <w:szCs w:val="16"/>
              </w:rPr>
              <w:t>Fundusz Gwarantowanych świadczeń pracowniczych</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_Toc52259938 \h </w:instrText>
            </w:r>
            <w:r w:rsidR="00D824B1" w:rsidRPr="00D824B1">
              <w:rPr>
                <w:webHidden/>
                <w:sz w:val="16"/>
                <w:szCs w:val="16"/>
              </w:rPr>
            </w:r>
            <w:r w:rsidR="00D824B1" w:rsidRPr="00D824B1">
              <w:rPr>
                <w:webHidden/>
                <w:sz w:val="16"/>
                <w:szCs w:val="16"/>
              </w:rPr>
              <w:fldChar w:fldCharType="separate"/>
            </w:r>
            <w:r w:rsidR="00332B4F">
              <w:rPr>
                <w:webHidden/>
                <w:sz w:val="16"/>
                <w:szCs w:val="16"/>
              </w:rPr>
              <w:t>49</w:t>
            </w:r>
            <w:r w:rsidR="00D824B1" w:rsidRPr="00D824B1">
              <w:rPr>
                <w:webHidden/>
                <w:sz w:val="16"/>
                <w:szCs w:val="16"/>
              </w:rPr>
              <w:fldChar w:fldCharType="end"/>
            </w:r>
          </w:hyperlink>
        </w:p>
        <w:p w:rsidR="00D824B1" w:rsidRPr="00D824B1" w:rsidRDefault="00A52915" w:rsidP="00D824B1">
          <w:pPr>
            <w:pStyle w:val="Spistreci1"/>
            <w:spacing w:after="0" w:line="240" w:lineRule="auto"/>
            <w:jc w:val="both"/>
            <w:rPr>
              <w:rFonts w:eastAsiaTheme="minorEastAsia"/>
              <w:b w:val="0"/>
              <w:bCs w:val="0"/>
              <w:caps w:val="0"/>
              <w:color w:val="000000"/>
              <w:sz w:val="16"/>
              <w:szCs w:val="16"/>
              <w:lang w:eastAsia="pl-PL"/>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pPr>
          <w:hyperlink w:anchor="_Toc52259939" w:history="1">
            <w:r w:rsidR="00D824B1" w:rsidRPr="00D824B1">
              <w:rPr>
                <w:rStyle w:val="Hipercze"/>
                <w:sz w:val="16"/>
                <w:szCs w:val="16"/>
              </w:rPr>
              <w:t>Podsumowanie</w:t>
            </w:r>
            <w:r w:rsidR="00D824B1" w:rsidRPr="00D824B1">
              <w:rPr>
                <w:webHidden/>
                <w:sz w:val="16"/>
                <w:szCs w:val="16"/>
              </w:rPr>
              <w:tab/>
            </w:r>
            <w:r w:rsidR="00D824B1" w:rsidRPr="00D824B1">
              <w:rPr>
                <w:webHidden/>
                <w:sz w:val="16"/>
                <w:szCs w:val="16"/>
              </w:rPr>
              <w:fldChar w:fldCharType="begin"/>
            </w:r>
            <w:r w:rsidR="00D824B1" w:rsidRPr="00D824B1">
              <w:rPr>
                <w:webHidden/>
                <w:sz w:val="16"/>
                <w:szCs w:val="16"/>
              </w:rPr>
              <w:instrText xml:space="preserve"> PAGEREF _Toc52259939 \h </w:instrText>
            </w:r>
            <w:r w:rsidR="00D824B1" w:rsidRPr="00D824B1">
              <w:rPr>
                <w:webHidden/>
                <w:sz w:val="16"/>
                <w:szCs w:val="16"/>
              </w:rPr>
            </w:r>
            <w:r w:rsidR="00D824B1" w:rsidRPr="00D824B1">
              <w:rPr>
                <w:webHidden/>
                <w:sz w:val="16"/>
                <w:szCs w:val="16"/>
              </w:rPr>
              <w:fldChar w:fldCharType="separate"/>
            </w:r>
            <w:r w:rsidR="00332B4F">
              <w:rPr>
                <w:webHidden/>
                <w:sz w:val="16"/>
                <w:szCs w:val="16"/>
              </w:rPr>
              <w:t>50</w:t>
            </w:r>
            <w:r w:rsidR="00D824B1" w:rsidRPr="00D824B1">
              <w:rPr>
                <w:webHidden/>
                <w:sz w:val="16"/>
                <w:szCs w:val="16"/>
              </w:rPr>
              <w:fldChar w:fldCharType="end"/>
            </w:r>
          </w:hyperlink>
        </w:p>
        <w:p w:rsidR="00014227" w:rsidRDefault="00015579" w:rsidP="00E006A4">
          <w:pPr>
            <w:pStyle w:val="Spistreci1"/>
            <w:spacing w:after="0" w:line="240" w:lineRule="auto"/>
            <w:jc w:val="both"/>
            <w:rPr>
              <w:sz w:val="16"/>
              <w:szCs w:val="16"/>
            </w:rPr>
          </w:pPr>
          <w:r w:rsidRPr="00D824B1">
            <w:rPr>
              <w:b w:val="0"/>
              <w:caps w:val="0"/>
              <w:color w:val="000000" w:themeColor="text1"/>
              <w:sz w:val="16"/>
              <w:szCs w:val="16"/>
              <w14:reflection w14:blurRad="0" w14:stA="0" w14:stPos="0" w14:endA="0" w14:endPos="0" w14:dist="0" w14:dir="0" w14:fadeDir="0" w14:sx="0" w14:sy="0" w14:kx="0" w14:ky="0" w14:algn="none"/>
              <w14:textOutline w14:w="6350" w14:cap="flat" w14:cmpd="sng" w14:algn="ctr">
                <w14:noFill/>
                <w14:prstDash w14:val="solid"/>
                <w14:round/>
              </w14:textOutline>
              <w14:textFill>
                <w14:solidFill>
                  <w14:schemeClr w14:val="tx1"/>
                </w14:solidFill>
              </w14:textFill>
            </w:rPr>
            <w:fldChar w:fldCharType="end"/>
          </w:r>
        </w:p>
      </w:sdtContent>
    </w:sdt>
    <w:p w:rsidR="003A2CF6" w:rsidRPr="00411857" w:rsidRDefault="003A2CF6" w:rsidP="00014227">
      <w:pPr>
        <w:pStyle w:val="Nagwek1"/>
        <w:spacing w:before="0" w:line="240" w:lineRule="auto"/>
        <w:jc w:val="center"/>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 w:name="_Toc52259919"/>
      <w:r w:rsidRPr="00411857">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Wstęp</w:t>
      </w:r>
      <w:bookmarkEnd w:id="0"/>
      <w:bookmarkEnd w:id="1"/>
    </w:p>
    <w:p w:rsidR="002767B7" w:rsidRDefault="002767B7" w:rsidP="002767B7">
      <w:pPr>
        <w:spacing w:after="0" w:line="360" w:lineRule="auto"/>
        <w:jc w:val="both"/>
        <w:rPr>
          <w:rFonts w:ascii="Times New Roman" w:hAnsi="Times New Roman" w:cs="Times New Roman"/>
          <w:sz w:val="16"/>
          <w:szCs w:val="16"/>
        </w:rPr>
      </w:pPr>
    </w:p>
    <w:p w:rsidR="003A2CF6" w:rsidRPr="005F3298" w:rsidRDefault="00507831" w:rsidP="003A2CF6">
      <w:pPr>
        <w:spacing w:after="0" w:line="360" w:lineRule="auto"/>
        <w:ind w:firstLine="709"/>
        <w:jc w:val="both"/>
        <w:rPr>
          <w:rFonts w:ascii="Times New Roman" w:hAnsi="Times New Roman" w:cs="Times New Roman"/>
          <w:sz w:val="24"/>
          <w:szCs w:val="24"/>
        </w:rPr>
      </w:pPr>
      <w:r w:rsidRPr="00D42079">
        <w:rPr>
          <w:rFonts w:ascii="Times New Roman" w:hAnsi="Times New Roman" w:cs="Times New Roman"/>
          <w:sz w:val="24"/>
          <w:szCs w:val="24"/>
        </w:rPr>
        <w:t xml:space="preserve">Oddajemy do rąk czytelnika </w:t>
      </w:r>
      <w:r w:rsidR="003A2CF6" w:rsidRPr="00D42079">
        <w:rPr>
          <w:rFonts w:ascii="Times New Roman" w:hAnsi="Times New Roman" w:cs="Times New Roman"/>
          <w:sz w:val="24"/>
          <w:szCs w:val="24"/>
        </w:rPr>
        <w:t>Analiz</w:t>
      </w:r>
      <w:r w:rsidRPr="00D42079">
        <w:rPr>
          <w:rFonts w:ascii="Times New Roman" w:hAnsi="Times New Roman" w:cs="Times New Roman"/>
          <w:sz w:val="24"/>
          <w:szCs w:val="24"/>
        </w:rPr>
        <w:t>ę</w:t>
      </w:r>
      <w:r w:rsidR="003A2CF6" w:rsidRPr="00D42079">
        <w:rPr>
          <w:rFonts w:ascii="Times New Roman" w:hAnsi="Times New Roman" w:cs="Times New Roman"/>
          <w:sz w:val="24"/>
          <w:szCs w:val="24"/>
        </w:rPr>
        <w:t xml:space="preserve"> sytuacji na rynku pracy</w:t>
      </w:r>
      <w:r w:rsidR="00AE5712" w:rsidRPr="00D42079">
        <w:rPr>
          <w:rFonts w:ascii="Times New Roman" w:hAnsi="Times New Roman" w:cs="Times New Roman"/>
          <w:sz w:val="24"/>
          <w:szCs w:val="24"/>
        </w:rPr>
        <w:t xml:space="preserve"> w </w:t>
      </w:r>
      <w:r w:rsidR="003A2CF6" w:rsidRPr="00D42079">
        <w:rPr>
          <w:rFonts w:ascii="Times New Roman" w:hAnsi="Times New Roman" w:cs="Times New Roman"/>
          <w:sz w:val="24"/>
          <w:szCs w:val="24"/>
        </w:rPr>
        <w:t>województwie podkarpackim</w:t>
      </w:r>
      <w:r w:rsidRPr="00D42079">
        <w:rPr>
          <w:rFonts w:ascii="Times New Roman" w:hAnsi="Times New Roman" w:cs="Times New Roman"/>
          <w:sz w:val="24"/>
          <w:szCs w:val="24"/>
        </w:rPr>
        <w:t xml:space="preserve"> </w:t>
      </w:r>
      <w:r w:rsidR="00AE5712" w:rsidRPr="00D42079">
        <w:rPr>
          <w:rFonts w:ascii="Times New Roman" w:hAnsi="Times New Roman" w:cs="Times New Roman"/>
          <w:sz w:val="24"/>
          <w:szCs w:val="24"/>
        </w:rPr>
        <w:t>w</w:t>
      </w:r>
      <w:r w:rsidRPr="00D42079">
        <w:rPr>
          <w:rFonts w:ascii="Times New Roman" w:hAnsi="Times New Roman" w:cs="Times New Roman"/>
          <w:sz w:val="24"/>
          <w:szCs w:val="24"/>
        </w:rPr>
        <w:t xml:space="preserve"> </w:t>
      </w:r>
      <w:r w:rsidR="00F56649" w:rsidRPr="00D42079">
        <w:rPr>
          <w:rFonts w:ascii="Times New Roman" w:hAnsi="Times New Roman" w:cs="Times New Roman"/>
          <w:sz w:val="24"/>
          <w:szCs w:val="24"/>
        </w:rPr>
        <w:t xml:space="preserve">I półroczu </w:t>
      </w:r>
      <w:r w:rsidR="003A2CF6" w:rsidRPr="00D42079">
        <w:rPr>
          <w:rFonts w:ascii="Times New Roman" w:hAnsi="Times New Roman" w:cs="Times New Roman"/>
          <w:sz w:val="24"/>
          <w:szCs w:val="24"/>
        </w:rPr>
        <w:t>20</w:t>
      </w:r>
      <w:r w:rsidR="00D42079" w:rsidRPr="00D42079">
        <w:rPr>
          <w:rFonts w:ascii="Times New Roman" w:hAnsi="Times New Roman" w:cs="Times New Roman"/>
          <w:sz w:val="24"/>
          <w:szCs w:val="24"/>
        </w:rPr>
        <w:t>20</w:t>
      </w:r>
      <w:r w:rsidR="003A2CF6" w:rsidRPr="00D42079">
        <w:rPr>
          <w:rFonts w:ascii="Times New Roman" w:hAnsi="Times New Roman" w:cs="Times New Roman"/>
          <w:sz w:val="24"/>
          <w:szCs w:val="24"/>
        </w:rPr>
        <w:t xml:space="preserve"> r</w:t>
      </w:r>
      <w:r w:rsidR="00D42079" w:rsidRPr="00D42079">
        <w:rPr>
          <w:rFonts w:ascii="Times New Roman" w:hAnsi="Times New Roman" w:cs="Times New Roman"/>
          <w:sz w:val="24"/>
          <w:szCs w:val="24"/>
        </w:rPr>
        <w:t>oku.</w:t>
      </w:r>
      <w:r w:rsidRPr="00D42079">
        <w:rPr>
          <w:rFonts w:ascii="Times New Roman" w:hAnsi="Times New Roman" w:cs="Times New Roman"/>
          <w:sz w:val="24"/>
          <w:szCs w:val="24"/>
        </w:rPr>
        <w:t xml:space="preserve"> </w:t>
      </w:r>
      <w:r w:rsidR="000E77D3" w:rsidRPr="003F6DAA">
        <w:rPr>
          <w:rFonts w:ascii="Times New Roman" w:hAnsi="Times New Roman" w:cs="Times New Roman"/>
          <w:sz w:val="24"/>
          <w:szCs w:val="24"/>
        </w:rPr>
        <w:t xml:space="preserve">Jest to </w:t>
      </w:r>
      <w:r w:rsidR="00EE2EF2" w:rsidRPr="003F6DAA">
        <w:rPr>
          <w:rFonts w:ascii="Times New Roman" w:hAnsi="Times New Roman" w:cs="Times New Roman"/>
          <w:sz w:val="24"/>
          <w:szCs w:val="24"/>
        </w:rPr>
        <w:t>kolejn</w:t>
      </w:r>
      <w:r w:rsidR="000E77D3" w:rsidRPr="003F6DAA">
        <w:rPr>
          <w:rFonts w:ascii="Times New Roman" w:hAnsi="Times New Roman" w:cs="Times New Roman"/>
          <w:sz w:val="24"/>
          <w:szCs w:val="24"/>
        </w:rPr>
        <w:t>a</w:t>
      </w:r>
      <w:r w:rsidR="00EE2EF2" w:rsidRPr="003F6DAA">
        <w:rPr>
          <w:rFonts w:ascii="Times New Roman" w:hAnsi="Times New Roman" w:cs="Times New Roman"/>
          <w:sz w:val="24"/>
          <w:szCs w:val="24"/>
        </w:rPr>
        <w:t xml:space="preserve"> publikacj</w:t>
      </w:r>
      <w:r w:rsidR="000E77D3" w:rsidRPr="003F6DAA">
        <w:rPr>
          <w:rFonts w:ascii="Times New Roman" w:hAnsi="Times New Roman" w:cs="Times New Roman"/>
          <w:sz w:val="24"/>
          <w:szCs w:val="24"/>
        </w:rPr>
        <w:t>a</w:t>
      </w:r>
      <w:r w:rsidR="00EE2EF2" w:rsidRPr="003F6DAA">
        <w:rPr>
          <w:rFonts w:ascii="Times New Roman" w:hAnsi="Times New Roman" w:cs="Times New Roman"/>
          <w:sz w:val="24"/>
          <w:szCs w:val="24"/>
        </w:rPr>
        <w:t xml:space="preserve"> </w:t>
      </w:r>
      <w:r w:rsidR="00227DAA" w:rsidRPr="003F6DAA">
        <w:rPr>
          <w:rFonts w:ascii="Times New Roman" w:hAnsi="Times New Roman" w:cs="Times New Roman"/>
          <w:sz w:val="24"/>
          <w:szCs w:val="24"/>
        </w:rPr>
        <w:t xml:space="preserve">z serii </w:t>
      </w:r>
      <w:r w:rsidRPr="003F6DAA">
        <w:rPr>
          <w:rFonts w:ascii="Times New Roman" w:hAnsi="Times New Roman" w:cs="Times New Roman"/>
          <w:sz w:val="24"/>
          <w:szCs w:val="24"/>
        </w:rPr>
        <w:t xml:space="preserve">informacji </w:t>
      </w:r>
      <w:r w:rsidR="00227DAA">
        <w:rPr>
          <w:rFonts w:ascii="Times New Roman" w:hAnsi="Times New Roman" w:cs="Times New Roman"/>
          <w:sz w:val="24"/>
          <w:szCs w:val="24"/>
        </w:rPr>
        <w:t>o sytuacji na</w:t>
      </w:r>
      <w:r w:rsidR="00EE2EF2" w:rsidRPr="003F6DAA">
        <w:rPr>
          <w:rFonts w:ascii="Times New Roman" w:hAnsi="Times New Roman" w:cs="Times New Roman"/>
          <w:sz w:val="24"/>
          <w:szCs w:val="24"/>
        </w:rPr>
        <w:t xml:space="preserve"> </w:t>
      </w:r>
      <w:r w:rsidRPr="003F6DAA">
        <w:rPr>
          <w:rFonts w:ascii="Times New Roman" w:hAnsi="Times New Roman" w:cs="Times New Roman"/>
          <w:sz w:val="24"/>
          <w:szCs w:val="24"/>
        </w:rPr>
        <w:t>rynku pracy</w:t>
      </w:r>
      <w:r w:rsidR="003A2CF6" w:rsidRPr="003F6DAA">
        <w:rPr>
          <w:rFonts w:ascii="Times New Roman" w:hAnsi="Times New Roman" w:cs="Times New Roman"/>
          <w:sz w:val="24"/>
          <w:szCs w:val="24"/>
        </w:rPr>
        <w:t xml:space="preserve">. </w:t>
      </w:r>
      <w:r w:rsidR="003A2CF6" w:rsidRPr="00227DAA">
        <w:rPr>
          <w:rFonts w:ascii="Times New Roman" w:hAnsi="Times New Roman" w:cs="Times New Roman"/>
          <w:sz w:val="24"/>
          <w:szCs w:val="24"/>
        </w:rPr>
        <w:t>Wojewódzki Urząd Pracy</w:t>
      </w:r>
      <w:r w:rsidR="00AE5712" w:rsidRPr="00227DAA">
        <w:rPr>
          <w:rFonts w:ascii="Times New Roman" w:hAnsi="Times New Roman" w:cs="Times New Roman"/>
          <w:sz w:val="24"/>
          <w:szCs w:val="24"/>
        </w:rPr>
        <w:t xml:space="preserve"> w</w:t>
      </w:r>
      <w:r w:rsidR="00992E19" w:rsidRPr="00227DAA">
        <w:rPr>
          <w:rFonts w:ascii="Times New Roman" w:hAnsi="Times New Roman" w:cs="Times New Roman"/>
          <w:sz w:val="24"/>
          <w:szCs w:val="24"/>
        </w:rPr>
        <w:t xml:space="preserve"> </w:t>
      </w:r>
      <w:r w:rsidR="003A2CF6" w:rsidRPr="00227DAA">
        <w:rPr>
          <w:rFonts w:ascii="Times New Roman" w:hAnsi="Times New Roman" w:cs="Times New Roman"/>
          <w:sz w:val="24"/>
          <w:szCs w:val="24"/>
        </w:rPr>
        <w:t>Rzeszowie</w:t>
      </w:r>
      <w:r w:rsidR="00CD1263" w:rsidRPr="00227DAA">
        <w:rPr>
          <w:rFonts w:ascii="Times New Roman" w:hAnsi="Times New Roman" w:cs="Times New Roman"/>
          <w:sz w:val="24"/>
          <w:szCs w:val="24"/>
        </w:rPr>
        <w:t xml:space="preserve"> będąc</w:t>
      </w:r>
      <w:r w:rsidR="003A2CF6" w:rsidRPr="00227DAA">
        <w:rPr>
          <w:rFonts w:ascii="Times New Roman" w:hAnsi="Times New Roman" w:cs="Times New Roman"/>
          <w:sz w:val="24"/>
          <w:szCs w:val="24"/>
        </w:rPr>
        <w:t xml:space="preserve"> </w:t>
      </w:r>
      <w:r w:rsidR="0076391F">
        <w:rPr>
          <w:rFonts w:ascii="Times New Roman" w:hAnsi="Times New Roman" w:cs="Times New Roman"/>
          <w:sz w:val="24"/>
          <w:szCs w:val="24"/>
        </w:rPr>
        <w:t>współ</w:t>
      </w:r>
      <w:r w:rsidR="006D6D4B" w:rsidRPr="00227DAA">
        <w:rPr>
          <w:rFonts w:ascii="Times New Roman" w:hAnsi="Times New Roman" w:cs="Times New Roman"/>
          <w:sz w:val="24"/>
          <w:szCs w:val="24"/>
        </w:rPr>
        <w:t>realizatorem różnorodnych</w:t>
      </w:r>
      <w:r w:rsidR="00EE2EF2" w:rsidRPr="00227DAA">
        <w:rPr>
          <w:rFonts w:ascii="Times New Roman" w:hAnsi="Times New Roman" w:cs="Times New Roman"/>
          <w:sz w:val="24"/>
          <w:szCs w:val="24"/>
        </w:rPr>
        <w:t xml:space="preserve"> projektów </w:t>
      </w:r>
      <w:r w:rsidR="005277F5" w:rsidRPr="00227DAA">
        <w:rPr>
          <w:rFonts w:ascii="Times New Roman" w:hAnsi="Times New Roman" w:cs="Times New Roman"/>
          <w:sz w:val="24"/>
          <w:szCs w:val="24"/>
        </w:rPr>
        <w:t xml:space="preserve">aktywnej polityki </w:t>
      </w:r>
      <w:r w:rsidR="0076391F">
        <w:rPr>
          <w:rFonts w:ascii="Times New Roman" w:hAnsi="Times New Roman" w:cs="Times New Roman"/>
          <w:sz w:val="24"/>
          <w:szCs w:val="24"/>
        </w:rPr>
        <w:t>w zakresie rozwoju zasobów ludzkich</w:t>
      </w:r>
      <w:r w:rsidR="004F7BD7" w:rsidRPr="00227DAA">
        <w:rPr>
          <w:rFonts w:ascii="Times New Roman" w:hAnsi="Times New Roman" w:cs="Times New Roman"/>
          <w:sz w:val="24"/>
          <w:szCs w:val="24"/>
        </w:rPr>
        <w:t xml:space="preserve"> – </w:t>
      </w:r>
      <w:r w:rsidR="00CD1263" w:rsidRPr="00227DAA">
        <w:rPr>
          <w:rFonts w:ascii="Times New Roman" w:hAnsi="Times New Roman" w:cs="Times New Roman"/>
          <w:sz w:val="24"/>
          <w:szCs w:val="24"/>
        </w:rPr>
        <w:t>d</w:t>
      </w:r>
      <w:r w:rsidR="003A2CF6" w:rsidRPr="00227DAA">
        <w:rPr>
          <w:rFonts w:ascii="Times New Roman" w:hAnsi="Times New Roman" w:cs="Times New Roman"/>
          <w:sz w:val="24"/>
          <w:szCs w:val="24"/>
        </w:rPr>
        <w:t xml:space="preserve">okłada </w:t>
      </w:r>
      <w:r w:rsidRPr="00227DAA">
        <w:rPr>
          <w:rFonts w:ascii="Times New Roman" w:hAnsi="Times New Roman" w:cs="Times New Roman"/>
          <w:sz w:val="24"/>
          <w:szCs w:val="24"/>
        </w:rPr>
        <w:t xml:space="preserve">wszelkich </w:t>
      </w:r>
      <w:r w:rsidR="003A2CF6" w:rsidRPr="00227DAA">
        <w:rPr>
          <w:rFonts w:ascii="Times New Roman" w:hAnsi="Times New Roman" w:cs="Times New Roman"/>
          <w:sz w:val="24"/>
          <w:szCs w:val="24"/>
        </w:rPr>
        <w:t xml:space="preserve">starań, </w:t>
      </w:r>
      <w:r w:rsidRPr="00227DAA">
        <w:rPr>
          <w:rFonts w:ascii="Times New Roman" w:hAnsi="Times New Roman" w:cs="Times New Roman"/>
          <w:sz w:val="24"/>
          <w:szCs w:val="24"/>
        </w:rPr>
        <w:t>a</w:t>
      </w:r>
      <w:r w:rsidR="003A2CF6" w:rsidRPr="00227DAA">
        <w:rPr>
          <w:rFonts w:ascii="Times New Roman" w:hAnsi="Times New Roman" w:cs="Times New Roman"/>
          <w:sz w:val="24"/>
          <w:szCs w:val="24"/>
        </w:rPr>
        <w:t xml:space="preserve">by </w:t>
      </w:r>
      <w:r w:rsidR="0076391F">
        <w:rPr>
          <w:rFonts w:ascii="Times New Roman" w:hAnsi="Times New Roman" w:cs="Times New Roman"/>
          <w:sz w:val="24"/>
          <w:szCs w:val="24"/>
        </w:rPr>
        <w:t xml:space="preserve">dokonać </w:t>
      </w:r>
      <w:r w:rsidR="003A2CF6" w:rsidRPr="00227DAA">
        <w:rPr>
          <w:rFonts w:ascii="Times New Roman" w:hAnsi="Times New Roman" w:cs="Times New Roman"/>
          <w:sz w:val="24"/>
          <w:szCs w:val="24"/>
        </w:rPr>
        <w:t xml:space="preserve">rzetelnej </w:t>
      </w:r>
      <w:r w:rsidR="0076391F">
        <w:rPr>
          <w:rFonts w:ascii="Times New Roman" w:hAnsi="Times New Roman" w:cs="Times New Roman"/>
          <w:sz w:val="24"/>
          <w:szCs w:val="24"/>
        </w:rPr>
        <w:t xml:space="preserve">oceny </w:t>
      </w:r>
      <w:r w:rsidR="003A2CF6" w:rsidRPr="00227DAA">
        <w:rPr>
          <w:rFonts w:ascii="Times New Roman" w:hAnsi="Times New Roman" w:cs="Times New Roman"/>
          <w:sz w:val="24"/>
          <w:szCs w:val="24"/>
        </w:rPr>
        <w:t>zjawisk</w:t>
      </w:r>
      <w:r w:rsidR="0076391F">
        <w:rPr>
          <w:rFonts w:ascii="Times New Roman" w:hAnsi="Times New Roman" w:cs="Times New Roman"/>
          <w:sz w:val="24"/>
          <w:szCs w:val="24"/>
        </w:rPr>
        <w:t xml:space="preserve">, </w:t>
      </w:r>
      <w:r w:rsidR="003A2CF6" w:rsidRPr="00227DAA">
        <w:rPr>
          <w:rFonts w:ascii="Times New Roman" w:hAnsi="Times New Roman" w:cs="Times New Roman"/>
          <w:sz w:val="24"/>
          <w:szCs w:val="24"/>
        </w:rPr>
        <w:t>procesów</w:t>
      </w:r>
      <w:r w:rsidRPr="00227DAA">
        <w:rPr>
          <w:rFonts w:ascii="Times New Roman" w:hAnsi="Times New Roman" w:cs="Times New Roman"/>
          <w:sz w:val="24"/>
          <w:szCs w:val="24"/>
        </w:rPr>
        <w:t xml:space="preserve"> </w:t>
      </w:r>
      <w:r w:rsidR="0076391F">
        <w:rPr>
          <w:rFonts w:ascii="Times New Roman" w:hAnsi="Times New Roman" w:cs="Times New Roman"/>
          <w:sz w:val="24"/>
          <w:szCs w:val="24"/>
        </w:rPr>
        <w:t>i zmian zachodzących na rynku pracy</w:t>
      </w:r>
      <w:r w:rsidR="003A2CF6" w:rsidRPr="00227DAA">
        <w:rPr>
          <w:rFonts w:ascii="Times New Roman" w:hAnsi="Times New Roman" w:cs="Times New Roman"/>
          <w:sz w:val="24"/>
          <w:szCs w:val="24"/>
        </w:rPr>
        <w:t xml:space="preserve">. </w:t>
      </w:r>
      <w:r w:rsidR="0076391F">
        <w:rPr>
          <w:rFonts w:ascii="Times New Roman" w:hAnsi="Times New Roman" w:cs="Times New Roman"/>
          <w:sz w:val="24"/>
          <w:szCs w:val="24"/>
        </w:rPr>
        <w:t xml:space="preserve">Analiza powinna się przyczynić do wzmacniania pozytywnych procesów i osłabiania niekorzystnych tendencji. </w:t>
      </w:r>
      <w:r w:rsidR="009822D5" w:rsidRPr="00227DAA">
        <w:rPr>
          <w:rFonts w:ascii="Times New Roman" w:hAnsi="Times New Roman" w:cs="Times New Roman"/>
          <w:sz w:val="24"/>
          <w:szCs w:val="24"/>
        </w:rPr>
        <w:t>Opracowaniem</w:t>
      </w:r>
      <w:r w:rsidR="003A2CF6" w:rsidRPr="00227DAA">
        <w:rPr>
          <w:rFonts w:ascii="Times New Roman" w:hAnsi="Times New Roman" w:cs="Times New Roman"/>
          <w:sz w:val="24"/>
          <w:szCs w:val="24"/>
        </w:rPr>
        <w:t xml:space="preserve"> chcemy zainteresować </w:t>
      </w:r>
      <w:r w:rsidR="0076391F">
        <w:rPr>
          <w:rFonts w:ascii="Times New Roman" w:hAnsi="Times New Roman" w:cs="Times New Roman"/>
          <w:sz w:val="24"/>
          <w:szCs w:val="24"/>
        </w:rPr>
        <w:t xml:space="preserve">również podmioty otwartego rynku pracy, zarówno </w:t>
      </w:r>
      <w:r w:rsidR="00227DAA" w:rsidRPr="00227DAA">
        <w:rPr>
          <w:rFonts w:ascii="Times New Roman" w:hAnsi="Times New Roman" w:cs="Times New Roman"/>
          <w:sz w:val="24"/>
          <w:szCs w:val="24"/>
        </w:rPr>
        <w:t xml:space="preserve">osoby fizyczne </w:t>
      </w:r>
      <w:r w:rsidR="008C1CC9">
        <w:rPr>
          <w:rFonts w:ascii="Times New Roman" w:hAnsi="Times New Roman" w:cs="Times New Roman"/>
          <w:sz w:val="24"/>
          <w:szCs w:val="24"/>
        </w:rPr>
        <w:t xml:space="preserve">jak </w:t>
      </w:r>
      <w:r w:rsidR="00227DAA" w:rsidRPr="00227DAA">
        <w:rPr>
          <w:rFonts w:ascii="Times New Roman" w:hAnsi="Times New Roman" w:cs="Times New Roman"/>
          <w:sz w:val="24"/>
          <w:szCs w:val="24"/>
        </w:rPr>
        <w:t>i prawne</w:t>
      </w:r>
      <w:r w:rsidR="008C1CC9">
        <w:rPr>
          <w:rFonts w:ascii="Times New Roman" w:hAnsi="Times New Roman" w:cs="Times New Roman"/>
          <w:sz w:val="24"/>
          <w:szCs w:val="24"/>
        </w:rPr>
        <w:t xml:space="preserve">, </w:t>
      </w:r>
      <w:r w:rsidR="003A2CF6" w:rsidRPr="00227DAA">
        <w:rPr>
          <w:rFonts w:ascii="Times New Roman" w:hAnsi="Times New Roman" w:cs="Times New Roman"/>
          <w:sz w:val="24"/>
          <w:szCs w:val="24"/>
        </w:rPr>
        <w:t>środowiska zaangażowane</w:t>
      </w:r>
      <w:r w:rsidRPr="00227DAA">
        <w:rPr>
          <w:rFonts w:ascii="Times New Roman" w:hAnsi="Times New Roman" w:cs="Times New Roman"/>
          <w:sz w:val="24"/>
          <w:szCs w:val="24"/>
        </w:rPr>
        <w:t xml:space="preserve"> </w:t>
      </w:r>
      <w:r w:rsidR="00AE5712" w:rsidRPr="00227DAA">
        <w:rPr>
          <w:rFonts w:ascii="Times New Roman" w:hAnsi="Times New Roman" w:cs="Times New Roman"/>
          <w:sz w:val="24"/>
          <w:szCs w:val="24"/>
        </w:rPr>
        <w:t>w</w:t>
      </w:r>
      <w:r w:rsidR="00936980" w:rsidRPr="00227DAA">
        <w:rPr>
          <w:rFonts w:ascii="Times New Roman" w:hAnsi="Times New Roman" w:cs="Times New Roman"/>
          <w:sz w:val="24"/>
          <w:szCs w:val="24"/>
        </w:rPr>
        <w:t> </w:t>
      </w:r>
      <w:r w:rsidR="003A2CF6" w:rsidRPr="00227DAA">
        <w:rPr>
          <w:rFonts w:ascii="Times New Roman" w:hAnsi="Times New Roman" w:cs="Times New Roman"/>
          <w:sz w:val="24"/>
          <w:szCs w:val="24"/>
        </w:rPr>
        <w:t>bieżące problemy regionu</w:t>
      </w:r>
      <w:r w:rsidR="00A0535A" w:rsidRPr="00227DAA">
        <w:rPr>
          <w:rFonts w:ascii="Times New Roman" w:hAnsi="Times New Roman" w:cs="Times New Roman"/>
          <w:sz w:val="24"/>
          <w:szCs w:val="24"/>
        </w:rPr>
        <w:t>,</w:t>
      </w:r>
      <w:r w:rsidR="003A2CF6" w:rsidRPr="00227DAA">
        <w:rPr>
          <w:rFonts w:ascii="Times New Roman" w:hAnsi="Times New Roman" w:cs="Times New Roman"/>
          <w:sz w:val="24"/>
          <w:szCs w:val="24"/>
        </w:rPr>
        <w:t xml:space="preserve"> </w:t>
      </w:r>
      <w:r w:rsidR="004F7BD7" w:rsidRPr="00227DAA">
        <w:rPr>
          <w:rFonts w:ascii="Times New Roman" w:hAnsi="Times New Roman" w:cs="Times New Roman"/>
          <w:sz w:val="24"/>
          <w:szCs w:val="24"/>
        </w:rPr>
        <w:t xml:space="preserve">instytucje </w:t>
      </w:r>
      <w:r w:rsidR="003A2CF6" w:rsidRPr="00227DAA">
        <w:rPr>
          <w:rFonts w:ascii="Times New Roman" w:hAnsi="Times New Roman" w:cs="Times New Roman"/>
          <w:sz w:val="24"/>
          <w:szCs w:val="24"/>
        </w:rPr>
        <w:t>oświat</w:t>
      </w:r>
      <w:r w:rsidR="004F7BD7" w:rsidRPr="00227DAA">
        <w:rPr>
          <w:rFonts w:ascii="Times New Roman" w:hAnsi="Times New Roman" w:cs="Times New Roman"/>
          <w:sz w:val="24"/>
          <w:szCs w:val="24"/>
        </w:rPr>
        <w:t>owe</w:t>
      </w:r>
      <w:r w:rsidR="00A0535A" w:rsidRPr="00227DAA">
        <w:rPr>
          <w:rFonts w:ascii="Times New Roman" w:hAnsi="Times New Roman" w:cs="Times New Roman"/>
          <w:sz w:val="24"/>
          <w:szCs w:val="24"/>
        </w:rPr>
        <w:t xml:space="preserve"> </w:t>
      </w:r>
      <w:r w:rsidR="00AE5712" w:rsidRPr="00227DAA">
        <w:rPr>
          <w:rFonts w:ascii="Times New Roman" w:hAnsi="Times New Roman" w:cs="Times New Roman"/>
          <w:sz w:val="24"/>
          <w:szCs w:val="24"/>
        </w:rPr>
        <w:t>i</w:t>
      </w:r>
      <w:r w:rsidR="00A0535A" w:rsidRPr="00227DAA">
        <w:rPr>
          <w:rFonts w:ascii="Times New Roman" w:hAnsi="Times New Roman" w:cs="Times New Roman"/>
          <w:sz w:val="24"/>
          <w:szCs w:val="24"/>
        </w:rPr>
        <w:t xml:space="preserve"> </w:t>
      </w:r>
      <w:r w:rsidR="003A2CF6" w:rsidRPr="00227DAA">
        <w:rPr>
          <w:rFonts w:ascii="Times New Roman" w:hAnsi="Times New Roman" w:cs="Times New Roman"/>
          <w:sz w:val="24"/>
          <w:szCs w:val="24"/>
        </w:rPr>
        <w:t>szkoleniow</w:t>
      </w:r>
      <w:r w:rsidR="004F7BD7" w:rsidRPr="00227DAA">
        <w:rPr>
          <w:rFonts w:ascii="Times New Roman" w:hAnsi="Times New Roman" w:cs="Times New Roman"/>
          <w:sz w:val="24"/>
          <w:szCs w:val="24"/>
        </w:rPr>
        <w:t>e</w:t>
      </w:r>
      <w:r w:rsidR="008C1CC9">
        <w:rPr>
          <w:rFonts w:ascii="Times New Roman" w:hAnsi="Times New Roman" w:cs="Times New Roman"/>
          <w:sz w:val="24"/>
          <w:szCs w:val="24"/>
        </w:rPr>
        <w:t xml:space="preserve"> – </w:t>
      </w:r>
      <w:r w:rsidR="003A2CF6" w:rsidRPr="00227DAA">
        <w:rPr>
          <w:rFonts w:ascii="Times New Roman" w:hAnsi="Times New Roman" w:cs="Times New Roman"/>
          <w:sz w:val="24"/>
          <w:szCs w:val="24"/>
        </w:rPr>
        <w:t>zwłaszcza</w:t>
      </w:r>
      <w:r w:rsidR="00AE5712" w:rsidRPr="00227DAA">
        <w:rPr>
          <w:rFonts w:ascii="Times New Roman" w:hAnsi="Times New Roman" w:cs="Times New Roman"/>
          <w:sz w:val="24"/>
          <w:szCs w:val="24"/>
        </w:rPr>
        <w:t xml:space="preserve"> w</w:t>
      </w:r>
      <w:r w:rsidR="0076391F">
        <w:rPr>
          <w:rFonts w:ascii="Times New Roman" w:hAnsi="Times New Roman" w:cs="Times New Roman"/>
          <w:sz w:val="24"/>
          <w:szCs w:val="24"/>
        </w:rPr>
        <w:t> </w:t>
      </w:r>
      <w:r w:rsidR="003A2CF6" w:rsidRPr="00227DAA">
        <w:rPr>
          <w:rFonts w:ascii="Times New Roman" w:hAnsi="Times New Roman" w:cs="Times New Roman"/>
          <w:sz w:val="24"/>
          <w:szCs w:val="24"/>
        </w:rPr>
        <w:t xml:space="preserve">kwestii </w:t>
      </w:r>
      <w:r w:rsidR="008C1CC9">
        <w:rPr>
          <w:rFonts w:ascii="Times New Roman" w:hAnsi="Times New Roman" w:cs="Times New Roman"/>
          <w:sz w:val="24"/>
          <w:szCs w:val="24"/>
        </w:rPr>
        <w:t>kształcenia i</w:t>
      </w:r>
      <w:r w:rsidR="0076391F">
        <w:rPr>
          <w:rFonts w:ascii="Times New Roman" w:hAnsi="Times New Roman" w:cs="Times New Roman"/>
          <w:sz w:val="24"/>
          <w:szCs w:val="24"/>
        </w:rPr>
        <w:t xml:space="preserve"> podnoszenia kwalifikacji zawodowych </w:t>
      </w:r>
      <w:r w:rsidR="008C1CC9">
        <w:rPr>
          <w:rFonts w:ascii="Times New Roman" w:hAnsi="Times New Roman" w:cs="Times New Roman"/>
          <w:sz w:val="24"/>
          <w:szCs w:val="24"/>
        </w:rPr>
        <w:t xml:space="preserve">oraz </w:t>
      </w:r>
      <w:r w:rsidR="0076391F">
        <w:rPr>
          <w:rFonts w:ascii="Times New Roman" w:hAnsi="Times New Roman" w:cs="Times New Roman"/>
          <w:sz w:val="24"/>
          <w:szCs w:val="24"/>
        </w:rPr>
        <w:t>organizacj</w:t>
      </w:r>
      <w:r w:rsidR="008C1CC9">
        <w:rPr>
          <w:rFonts w:ascii="Times New Roman" w:hAnsi="Times New Roman" w:cs="Times New Roman"/>
          <w:sz w:val="24"/>
          <w:szCs w:val="24"/>
        </w:rPr>
        <w:t>e</w:t>
      </w:r>
      <w:r w:rsidR="0076391F">
        <w:rPr>
          <w:rFonts w:ascii="Times New Roman" w:hAnsi="Times New Roman" w:cs="Times New Roman"/>
          <w:sz w:val="24"/>
          <w:szCs w:val="24"/>
        </w:rPr>
        <w:t xml:space="preserve"> </w:t>
      </w:r>
      <w:r w:rsidR="003A2CF6" w:rsidRPr="00227DAA">
        <w:rPr>
          <w:rFonts w:ascii="Times New Roman" w:hAnsi="Times New Roman" w:cs="Times New Roman"/>
          <w:sz w:val="24"/>
          <w:szCs w:val="24"/>
        </w:rPr>
        <w:t>pozarządow</w:t>
      </w:r>
      <w:r w:rsidR="008C1CC9">
        <w:rPr>
          <w:rFonts w:ascii="Times New Roman" w:hAnsi="Times New Roman" w:cs="Times New Roman"/>
          <w:sz w:val="24"/>
          <w:szCs w:val="24"/>
        </w:rPr>
        <w:t>e</w:t>
      </w:r>
      <w:r w:rsidR="0076391F">
        <w:rPr>
          <w:rFonts w:ascii="Times New Roman" w:hAnsi="Times New Roman" w:cs="Times New Roman"/>
          <w:sz w:val="24"/>
          <w:szCs w:val="24"/>
        </w:rPr>
        <w:t>,</w:t>
      </w:r>
      <w:r w:rsidR="003A2CF6" w:rsidRPr="00227DAA">
        <w:rPr>
          <w:rFonts w:ascii="Times New Roman" w:hAnsi="Times New Roman" w:cs="Times New Roman"/>
          <w:sz w:val="24"/>
          <w:szCs w:val="24"/>
        </w:rPr>
        <w:t xml:space="preserve"> działając</w:t>
      </w:r>
      <w:r w:rsidR="008C1CC9">
        <w:rPr>
          <w:rFonts w:ascii="Times New Roman" w:hAnsi="Times New Roman" w:cs="Times New Roman"/>
          <w:sz w:val="24"/>
          <w:szCs w:val="24"/>
        </w:rPr>
        <w:t>e</w:t>
      </w:r>
      <w:r w:rsidR="003A2CF6" w:rsidRPr="00227DAA">
        <w:rPr>
          <w:rFonts w:ascii="Times New Roman" w:hAnsi="Times New Roman" w:cs="Times New Roman"/>
          <w:sz w:val="24"/>
          <w:szCs w:val="24"/>
        </w:rPr>
        <w:t xml:space="preserve"> na rzecz </w:t>
      </w:r>
      <w:r w:rsidR="008C1CC9">
        <w:rPr>
          <w:rFonts w:ascii="Times New Roman" w:hAnsi="Times New Roman" w:cs="Times New Roman"/>
          <w:sz w:val="24"/>
          <w:szCs w:val="24"/>
        </w:rPr>
        <w:t xml:space="preserve">rozwoju </w:t>
      </w:r>
      <w:r w:rsidRPr="00227DAA">
        <w:rPr>
          <w:rFonts w:ascii="Times New Roman" w:hAnsi="Times New Roman" w:cs="Times New Roman"/>
          <w:sz w:val="24"/>
          <w:szCs w:val="24"/>
        </w:rPr>
        <w:t>programów</w:t>
      </w:r>
      <w:r w:rsidR="004B0EE4" w:rsidRPr="00227DAA">
        <w:rPr>
          <w:rFonts w:ascii="Times New Roman" w:hAnsi="Times New Roman" w:cs="Times New Roman"/>
          <w:sz w:val="24"/>
          <w:szCs w:val="24"/>
        </w:rPr>
        <w:t>,</w:t>
      </w:r>
      <w:r w:rsidR="003A2CF6" w:rsidRPr="00227DAA">
        <w:rPr>
          <w:rFonts w:ascii="Times New Roman" w:hAnsi="Times New Roman" w:cs="Times New Roman"/>
          <w:sz w:val="24"/>
          <w:szCs w:val="24"/>
        </w:rPr>
        <w:t xml:space="preserve"> czy –</w:t>
      </w:r>
      <w:r w:rsidR="00AE5712" w:rsidRPr="00227DAA">
        <w:rPr>
          <w:rFonts w:ascii="Times New Roman" w:hAnsi="Times New Roman" w:cs="Times New Roman"/>
          <w:sz w:val="24"/>
          <w:szCs w:val="24"/>
        </w:rPr>
        <w:t xml:space="preserve"> a</w:t>
      </w:r>
      <w:r w:rsidR="00992E19" w:rsidRPr="00227DAA">
        <w:rPr>
          <w:rFonts w:ascii="Times New Roman" w:hAnsi="Times New Roman" w:cs="Times New Roman"/>
          <w:sz w:val="24"/>
          <w:szCs w:val="24"/>
        </w:rPr>
        <w:t xml:space="preserve"> </w:t>
      </w:r>
      <w:r w:rsidR="003A2CF6" w:rsidRPr="00227DAA">
        <w:rPr>
          <w:rFonts w:ascii="Times New Roman" w:hAnsi="Times New Roman" w:cs="Times New Roman"/>
          <w:sz w:val="24"/>
          <w:szCs w:val="24"/>
        </w:rPr>
        <w:t xml:space="preserve">może przede wszystkim – </w:t>
      </w:r>
      <w:r w:rsidRPr="00227DAA">
        <w:rPr>
          <w:rFonts w:ascii="Times New Roman" w:hAnsi="Times New Roman" w:cs="Times New Roman"/>
          <w:sz w:val="24"/>
          <w:szCs w:val="24"/>
        </w:rPr>
        <w:t>pracodawców</w:t>
      </w:r>
      <w:r w:rsidR="00227DAA">
        <w:rPr>
          <w:rFonts w:ascii="Times New Roman" w:hAnsi="Times New Roman" w:cs="Times New Roman"/>
          <w:sz w:val="24"/>
          <w:szCs w:val="24"/>
        </w:rPr>
        <w:t xml:space="preserve">, którzy </w:t>
      </w:r>
      <w:r w:rsidR="005F3298">
        <w:rPr>
          <w:rFonts w:ascii="Times New Roman" w:hAnsi="Times New Roman" w:cs="Times New Roman"/>
          <w:sz w:val="24"/>
          <w:szCs w:val="24"/>
        </w:rPr>
        <w:t xml:space="preserve">są głównym </w:t>
      </w:r>
      <w:r w:rsidR="0076391F">
        <w:rPr>
          <w:rFonts w:ascii="Times New Roman" w:hAnsi="Times New Roman" w:cs="Times New Roman"/>
          <w:sz w:val="24"/>
          <w:szCs w:val="24"/>
        </w:rPr>
        <w:t xml:space="preserve">podmiotem </w:t>
      </w:r>
      <w:r w:rsidR="008C1CC9">
        <w:rPr>
          <w:rFonts w:ascii="Times New Roman" w:hAnsi="Times New Roman" w:cs="Times New Roman"/>
          <w:sz w:val="24"/>
          <w:szCs w:val="24"/>
        </w:rPr>
        <w:t xml:space="preserve">funkcjonującym </w:t>
      </w:r>
      <w:r w:rsidR="005F08FE">
        <w:rPr>
          <w:rFonts w:ascii="Times New Roman" w:hAnsi="Times New Roman" w:cs="Times New Roman"/>
          <w:sz w:val="24"/>
          <w:szCs w:val="24"/>
        </w:rPr>
        <w:t xml:space="preserve">na </w:t>
      </w:r>
      <w:r w:rsidR="005F3298">
        <w:rPr>
          <w:rFonts w:ascii="Times New Roman" w:hAnsi="Times New Roman" w:cs="Times New Roman"/>
          <w:sz w:val="24"/>
          <w:szCs w:val="24"/>
        </w:rPr>
        <w:t>rynku</w:t>
      </w:r>
      <w:r w:rsidR="003A2CF6" w:rsidRPr="00227DAA">
        <w:rPr>
          <w:rFonts w:ascii="Times New Roman" w:hAnsi="Times New Roman" w:cs="Times New Roman"/>
          <w:sz w:val="24"/>
          <w:szCs w:val="24"/>
        </w:rPr>
        <w:t>.</w:t>
      </w:r>
      <w:r w:rsidR="00A93100" w:rsidRPr="00227DAA">
        <w:rPr>
          <w:rFonts w:ascii="Times New Roman" w:hAnsi="Times New Roman" w:cs="Times New Roman"/>
          <w:sz w:val="24"/>
          <w:szCs w:val="24"/>
        </w:rPr>
        <w:t xml:space="preserve"> </w:t>
      </w:r>
      <w:r w:rsidR="003A2CF6" w:rsidRPr="005F3298">
        <w:rPr>
          <w:rFonts w:ascii="Times New Roman" w:hAnsi="Times New Roman" w:cs="Times New Roman"/>
          <w:sz w:val="24"/>
          <w:szCs w:val="24"/>
        </w:rPr>
        <w:t xml:space="preserve">Prezentowane informacje </w:t>
      </w:r>
      <w:r w:rsidR="004F7BD7" w:rsidRPr="005F3298">
        <w:rPr>
          <w:rFonts w:ascii="Times New Roman" w:hAnsi="Times New Roman" w:cs="Times New Roman"/>
          <w:sz w:val="24"/>
          <w:szCs w:val="24"/>
        </w:rPr>
        <w:t>w</w:t>
      </w:r>
      <w:r w:rsidR="005F3298" w:rsidRPr="005F3298">
        <w:rPr>
          <w:rFonts w:ascii="Times New Roman" w:hAnsi="Times New Roman" w:cs="Times New Roman"/>
          <w:sz w:val="24"/>
          <w:szCs w:val="24"/>
        </w:rPr>
        <w:t> </w:t>
      </w:r>
      <w:r w:rsidR="004F7BD7" w:rsidRPr="005F3298">
        <w:rPr>
          <w:rFonts w:ascii="Times New Roman" w:hAnsi="Times New Roman" w:cs="Times New Roman"/>
          <w:sz w:val="24"/>
          <w:szCs w:val="24"/>
        </w:rPr>
        <w:t>znacznej części wynikają z</w:t>
      </w:r>
      <w:r w:rsidR="005F08FE">
        <w:rPr>
          <w:rFonts w:ascii="Times New Roman" w:hAnsi="Times New Roman" w:cs="Times New Roman"/>
          <w:sz w:val="24"/>
          <w:szCs w:val="24"/>
        </w:rPr>
        <w:t>e</w:t>
      </w:r>
      <w:r w:rsidR="004F7BD7" w:rsidRPr="005F3298">
        <w:rPr>
          <w:rFonts w:ascii="Times New Roman" w:hAnsi="Times New Roman" w:cs="Times New Roman"/>
          <w:sz w:val="24"/>
          <w:szCs w:val="24"/>
        </w:rPr>
        <w:t xml:space="preserve"> </w:t>
      </w:r>
      <w:r w:rsidR="003A2CF6" w:rsidRPr="005F3298">
        <w:rPr>
          <w:rFonts w:ascii="Times New Roman" w:hAnsi="Times New Roman" w:cs="Times New Roman"/>
          <w:sz w:val="24"/>
          <w:szCs w:val="24"/>
        </w:rPr>
        <w:t>sprawozdawczości.</w:t>
      </w:r>
      <w:r w:rsidR="00AE5712" w:rsidRPr="005F3298">
        <w:rPr>
          <w:rFonts w:ascii="Times New Roman" w:hAnsi="Times New Roman" w:cs="Times New Roman"/>
          <w:sz w:val="24"/>
          <w:szCs w:val="24"/>
        </w:rPr>
        <w:t xml:space="preserve"> </w:t>
      </w:r>
      <w:r w:rsidR="00235A6B" w:rsidRPr="005F3298">
        <w:rPr>
          <w:rFonts w:ascii="Times New Roman" w:hAnsi="Times New Roman" w:cs="Times New Roman"/>
          <w:sz w:val="24"/>
          <w:szCs w:val="24"/>
        </w:rPr>
        <w:t>W</w:t>
      </w:r>
      <w:r w:rsidR="00AE5712" w:rsidRPr="005F3298">
        <w:rPr>
          <w:rFonts w:ascii="Times New Roman" w:hAnsi="Times New Roman" w:cs="Times New Roman"/>
          <w:sz w:val="24"/>
          <w:szCs w:val="24"/>
        </w:rPr>
        <w:t> </w:t>
      </w:r>
      <w:r w:rsidR="003A2CF6" w:rsidRPr="005F3298">
        <w:rPr>
          <w:rFonts w:ascii="Times New Roman" w:hAnsi="Times New Roman" w:cs="Times New Roman"/>
          <w:sz w:val="24"/>
          <w:szCs w:val="24"/>
        </w:rPr>
        <w:t>ramach opracowania wykorzystano:</w:t>
      </w:r>
    </w:p>
    <w:p w:rsidR="004B0EE4" w:rsidRPr="005F3298" w:rsidRDefault="003A2CF6" w:rsidP="003A2CF6">
      <w:pPr>
        <w:pStyle w:val="Default"/>
        <w:numPr>
          <w:ilvl w:val="0"/>
          <w:numId w:val="25"/>
        </w:numPr>
        <w:spacing w:line="360" w:lineRule="auto"/>
        <w:ind w:left="426" w:hanging="426"/>
        <w:jc w:val="both"/>
      </w:pPr>
      <w:r w:rsidRPr="005F3298">
        <w:t>M</w:t>
      </w:r>
      <w:r w:rsidR="005277F5" w:rsidRPr="005F3298">
        <w:t>R</w:t>
      </w:r>
      <w:r w:rsidRPr="005F3298">
        <w:t>PiPS-01</w:t>
      </w:r>
      <w:r w:rsidR="005F3298" w:rsidRPr="005F3298">
        <w:t xml:space="preserve"> tj. sprawozdanie </w:t>
      </w:r>
      <w:r w:rsidR="00AE5712" w:rsidRPr="005F3298">
        <w:t>o</w:t>
      </w:r>
      <w:r w:rsidR="00992E19" w:rsidRPr="005F3298">
        <w:t xml:space="preserve"> </w:t>
      </w:r>
      <w:r w:rsidRPr="005F3298">
        <w:t>rynku pracy</w:t>
      </w:r>
      <w:r w:rsidR="00AE5712" w:rsidRPr="005F3298">
        <w:t xml:space="preserve"> w</w:t>
      </w:r>
      <w:r w:rsidR="00992E19" w:rsidRPr="005F3298">
        <w:t xml:space="preserve"> w</w:t>
      </w:r>
      <w:r w:rsidRPr="005F3298">
        <w:t xml:space="preserve">ojewództwie podkarpackim za </w:t>
      </w:r>
      <w:r w:rsidR="005277F5" w:rsidRPr="005F3298">
        <w:t xml:space="preserve">I półrocze </w:t>
      </w:r>
      <w:r w:rsidRPr="005F3298">
        <w:t>20</w:t>
      </w:r>
      <w:r w:rsidR="005F3298" w:rsidRPr="005F3298">
        <w:t>20</w:t>
      </w:r>
      <w:r w:rsidR="00992E19" w:rsidRPr="005F3298">
        <w:t xml:space="preserve"> </w:t>
      </w:r>
      <w:r w:rsidR="00AE5712" w:rsidRPr="005F3298">
        <w:t>r</w:t>
      </w:r>
      <w:r w:rsidR="00507831" w:rsidRPr="005F3298">
        <w:t>ok</w:t>
      </w:r>
      <w:r w:rsidR="005277F5" w:rsidRPr="005F3298">
        <w:t>u</w:t>
      </w:r>
      <w:r w:rsidRPr="005F3298">
        <w:t>,</w:t>
      </w:r>
      <w:r w:rsidR="00AE5712" w:rsidRPr="005F3298">
        <w:t xml:space="preserve"> w </w:t>
      </w:r>
      <w:r w:rsidRPr="005F3298">
        <w:t>tym</w:t>
      </w:r>
      <w:r w:rsidR="004B0EE4" w:rsidRPr="005F3298">
        <w:t>:</w:t>
      </w:r>
    </w:p>
    <w:p w:rsidR="003A2CF6" w:rsidRPr="005F3298" w:rsidRDefault="003A2CF6" w:rsidP="003A2CF6">
      <w:pPr>
        <w:pStyle w:val="Default"/>
        <w:numPr>
          <w:ilvl w:val="1"/>
          <w:numId w:val="25"/>
        </w:numPr>
        <w:spacing w:line="360" w:lineRule="auto"/>
        <w:jc w:val="both"/>
      </w:pPr>
      <w:r w:rsidRPr="005F3298">
        <w:t>załącznik nr 1 do sprawozdania</w:t>
      </w:r>
      <w:r w:rsidR="00AE5712" w:rsidRPr="005F3298">
        <w:t xml:space="preserve"> o</w:t>
      </w:r>
      <w:r w:rsidR="00992E19" w:rsidRPr="005F3298">
        <w:t xml:space="preserve"> </w:t>
      </w:r>
      <w:r w:rsidRPr="005F3298">
        <w:t>rynku pracy M</w:t>
      </w:r>
      <w:r w:rsidR="005277F5" w:rsidRPr="005F3298">
        <w:t>R</w:t>
      </w:r>
      <w:r w:rsidRPr="005F3298">
        <w:t>PiPS-01 – bezrobotni oraz poszukujący pracy według czasu pozostawania bez pracy, wieku, poziomu wykształcenia</w:t>
      </w:r>
      <w:r w:rsidR="00AE5712" w:rsidRPr="005F3298">
        <w:t xml:space="preserve"> i </w:t>
      </w:r>
      <w:r w:rsidRPr="005F3298">
        <w:t>stażu pracy</w:t>
      </w:r>
      <w:r w:rsidR="004B0EE4" w:rsidRPr="005F3298">
        <w:t>,</w:t>
      </w:r>
    </w:p>
    <w:p w:rsidR="003A2CF6" w:rsidRPr="005F3298" w:rsidRDefault="003A2CF6" w:rsidP="003A2CF6">
      <w:pPr>
        <w:pStyle w:val="Default"/>
        <w:numPr>
          <w:ilvl w:val="1"/>
          <w:numId w:val="25"/>
        </w:numPr>
        <w:spacing w:line="360" w:lineRule="auto"/>
        <w:jc w:val="both"/>
      </w:pPr>
      <w:r w:rsidRPr="005F3298">
        <w:lastRenderedPageBreak/>
        <w:t>załącznik nr 2 do sprawozdania M</w:t>
      </w:r>
      <w:r w:rsidR="005277F5" w:rsidRPr="005F3298">
        <w:t>R</w:t>
      </w:r>
      <w:r w:rsidRPr="005F3298">
        <w:t>PiPS-01 – bezrobotni według rodzaju działalności ostatniego miejsca pracy, poszukujący pracy oraz wolne miejsca pracy</w:t>
      </w:r>
      <w:r w:rsidR="00AE5712" w:rsidRPr="005F3298">
        <w:t xml:space="preserve"> i </w:t>
      </w:r>
      <w:r w:rsidRPr="005F3298">
        <w:t>miejsca aktywizacji zawodowej</w:t>
      </w:r>
      <w:r w:rsidR="004B0EE4" w:rsidRPr="005F3298">
        <w:t>,</w:t>
      </w:r>
    </w:p>
    <w:p w:rsidR="003A2CF6" w:rsidRPr="005F3298" w:rsidRDefault="00235A6B" w:rsidP="00235A6B">
      <w:pPr>
        <w:pStyle w:val="Default"/>
        <w:numPr>
          <w:ilvl w:val="1"/>
          <w:numId w:val="25"/>
        </w:numPr>
        <w:spacing w:line="360" w:lineRule="auto"/>
        <w:jc w:val="both"/>
      </w:pPr>
      <w:r w:rsidRPr="005F3298">
        <w:t>załącznik nr 3 do sprawozdania M</w:t>
      </w:r>
      <w:r w:rsidR="005277F5" w:rsidRPr="005F3298">
        <w:t>R</w:t>
      </w:r>
      <w:r w:rsidRPr="005F3298">
        <w:t>PiPS-01 – bezrobotni oraz  wolne miejsca pracy i miejsca aktywizacji zawodowej według zawodów i specjalności</w:t>
      </w:r>
      <w:r w:rsidR="002B03E5" w:rsidRPr="005F3298">
        <w:t>.</w:t>
      </w:r>
    </w:p>
    <w:p w:rsidR="00235A6B" w:rsidRPr="005F3298" w:rsidRDefault="00235A6B" w:rsidP="00235A6B">
      <w:pPr>
        <w:pStyle w:val="Default"/>
        <w:numPr>
          <w:ilvl w:val="0"/>
          <w:numId w:val="25"/>
        </w:numPr>
        <w:spacing w:line="360" w:lineRule="auto"/>
        <w:ind w:left="426" w:hanging="426"/>
        <w:jc w:val="both"/>
      </w:pPr>
      <w:r w:rsidRPr="005F3298">
        <w:t>M</w:t>
      </w:r>
      <w:r w:rsidR="005277F5" w:rsidRPr="005F3298">
        <w:t>R</w:t>
      </w:r>
      <w:r w:rsidRPr="005F3298">
        <w:t>PiPS-02 – sprawozdanie o przychodach i wydatkach Funduszu Pracy</w:t>
      </w:r>
      <w:r w:rsidR="004B0EE4" w:rsidRPr="005F3298">
        <w:t>,</w:t>
      </w:r>
    </w:p>
    <w:p w:rsidR="003A2CF6" w:rsidRPr="005F3298" w:rsidRDefault="005F3298" w:rsidP="003A2CF6">
      <w:pPr>
        <w:pStyle w:val="Default"/>
        <w:numPr>
          <w:ilvl w:val="0"/>
          <w:numId w:val="25"/>
        </w:numPr>
        <w:spacing w:line="360" w:lineRule="auto"/>
        <w:ind w:left="426" w:hanging="426"/>
        <w:jc w:val="both"/>
      </w:pPr>
      <w:r w:rsidRPr="005F3298">
        <w:t xml:space="preserve">Informacje dotyczące funkcjonowania </w:t>
      </w:r>
      <w:r w:rsidR="003A2CF6" w:rsidRPr="005F3298">
        <w:t>wsparcia</w:t>
      </w:r>
      <w:r w:rsidR="00AE5712" w:rsidRPr="005F3298">
        <w:t xml:space="preserve"> </w:t>
      </w:r>
      <w:r w:rsidRPr="005F3298">
        <w:t xml:space="preserve">realizowanego </w:t>
      </w:r>
      <w:r w:rsidR="00AE5712" w:rsidRPr="005F3298">
        <w:t>w </w:t>
      </w:r>
      <w:r w:rsidR="003A2CF6" w:rsidRPr="005F3298">
        <w:t>ramach Funduszu Gwarantowanych Świadczeń Pracowniczych</w:t>
      </w:r>
      <w:r w:rsidR="00AE5712" w:rsidRPr="005F3298">
        <w:t xml:space="preserve"> w </w:t>
      </w:r>
      <w:r w:rsidR="003A2CF6" w:rsidRPr="005F3298">
        <w:t>województwie podkarpackim.</w:t>
      </w:r>
    </w:p>
    <w:p w:rsidR="001477F2" w:rsidRPr="00E3422D" w:rsidRDefault="001477F2" w:rsidP="001477F2">
      <w:pPr>
        <w:spacing w:after="0" w:line="240" w:lineRule="auto"/>
        <w:jc w:val="both"/>
        <w:rPr>
          <w:rFonts w:ascii="Times New Roman" w:hAnsi="Times New Roman" w:cs="Times New Roman"/>
          <w:sz w:val="16"/>
          <w:szCs w:val="16"/>
          <w:highlight w:val="yellow"/>
        </w:rPr>
      </w:pPr>
    </w:p>
    <w:p w:rsidR="005F3298" w:rsidRDefault="005F3298" w:rsidP="003A2CF6">
      <w:pPr>
        <w:spacing w:after="0" w:line="360" w:lineRule="auto"/>
        <w:ind w:firstLine="709"/>
        <w:jc w:val="both"/>
        <w:rPr>
          <w:rFonts w:ascii="Times New Roman" w:hAnsi="Times New Roman" w:cs="Times New Roman"/>
          <w:sz w:val="24"/>
          <w:szCs w:val="24"/>
        </w:rPr>
      </w:pPr>
      <w:r w:rsidRPr="005F3298">
        <w:rPr>
          <w:rFonts w:ascii="Times New Roman" w:hAnsi="Times New Roman" w:cs="Times New Roman"/>
          <w:sz w:val="24"/>
          <w:szCs w:val="24"/>
        </w:rPr>
        <w:t xml:space="preserve">Analiza </w:t>
      </w:r>
      <w:r w:rsidR="001477F2" w:rsidRPr="005F3298">
        <w:rPr>
          <w:rFonts w:ascii="Times New Roman" w:hAnsi="Times New Roman" w:cs="Times New Roman"/>
          <w:sz w:val="24"/>
          <w:szCs w:val="24"/>
        </w:rPr>
        <w:t xml:space="preserve">obejmuje </w:t>
      </w:r>
      <w:r w:rsidR="009822D5" w:rsidRPr="005F3298">
        <w:rPr>
          <w:rFonts w:ascii="Times New Roman" w:hAnsi="Times New Roman" w:cs="Times New Roman"/>
          <w:sz w:val="24"/>
          <w:szCs w:val="24"/>
        </w:rPr>
        <w:t xml:space="preserve">założony </w:t>
      </w:r>
      <w:r w:rsidR="005277F5" w:rsidRPr="005F3298">
        <w:rPr>
          <w:rFonts w:ascii="Times New Roman" w:hAnsi="Times New Roman" w:cs="Times New Roman"/>
          <w:sz w:val="24"/>
          <w:szCs w:val="24"/>
        </w:rPr>
        <w:t>okres</w:t>
      </w:r>
      <w:r w:rsidR="00D1788C" w:rsidRPr="005F3298">
        <w:rPr>
          <w:rFonts w:ascii="Times New Roman" w:hAnsi="Times New Roman" w:cs="Times New Roman"/>
          <w:sz w:val="24"/>
          <w:szCs w:val="24"/>
        </w:rPr>
        <w:t xml:space="preserve"> i</w:t>
      </w:r>
      <w:r w:rsidR="001477F2" w:rsidRPr="005F3298">
        <w:rPr>
          <w:rFonts w:ascii="Times New Roman" w:hAnsi="Times New Roman" w:cs="Times New Roman"/>
          <w:sz w:val="24"/>
          <w:szCs w:val="24"/>
        </w:rPr>
        <w:t xml:space="preserve"> </w:t>
      </w:r>
      <w:r w:rsidR="00D1788C" w:rsidRPr="005F3298">
        <w:rPr>
          <w:rFonts w:ascii="Times New Roman" w:hAnsi="Times New Roman" w:cs="Times New Roman"/>
          <w:sz w:val="24"/>
          <w:szCs w:val="24"/>
        </w:rPr>
        <w:t>j</w:t>
      </w:r>
      <w:r w:rsidR="001477F2" w:rsidRPr="005F3298">
        <w:rPr>
          <w:rFonts w:ascii="Times New Roman" w:hAnsi="Times New Roman" w:cs="Times New Roman"/>
          <w:sz w:val="24"/>
          <w:szCs w:val="24"/>
        </w:rPr>
        <w:t>est porównywalna</w:t>
      </w:r>
      <w:r w:rsidR="000C557E" w:rsidRPr="005F3298">
        <w:rPr>
          <w:rFonts w:ascii="Times New Roman" w:hAnsi="Times New Roman" w:cs="Times New Roman"/>
          <w:sz w:val="24"/>
          <w:szCs w:val="24"/>
        </w:rPr>
        <w:t xml:space="preserve"> </w:t>
      </w:r>
      <w:r w:rsidR="001477F2" w:rsidRPr="005F3298">
        <w:rPr>
          <w:rFonts w:ascii="Times New Roman" w:hAnsi="Times New Roman" w:cs="Times New Roman"/>
          <w:sz w:val="24"/>
          <w:szCs w:val="24"/>
        </w:rPr>
        <w:t>z</w:t>
      </w:r>
      <w:r w:rsidR="000C557E" w:rsidRPr="005F3298">
        <w:rPr>
          <w:rFonts w:ascii="Times New Roman" w:hAnsi="Times New Roman" w:cs="Times New Roman"/>
          <w:sz w:val="24"/>
          <w:szCs w:val="24"/>
        </w:rPr>
        <w:t xml:space="preserve"> </w:t>
      </w:r>
      <w:r w:rsidR="001477F2" w:rsidRPr="005F3298">
        <w:rPr>
          <w:rFonts w:ascii="Times New Roman" w:hAnsi="Times New Roman" w:cs="Times New Roman"/>
          <w:sz w:val="24"/>
          <w:szCs w:val="24"/>
        </w:rPr>
        <w:t xml:space="preserve">analogicznym okresem </w:t>
      </w:r>
      <w:r w:rsidRPr="005F3298">
        <w:rPr>
          <w:rFonts w:ascii="Times New Roman" w:hAnsi="Times New Roman" w:cs="Times New Roman"/>
          <w:sz w:val="24"/>
          <w:szCs w:val="24"/>
        </w:rPr>
        <w:t>roku ubiegłego</w:t>
      </w:r>
      <w:r w:rsidR="005277F5" w:rsidRPr="005F3298">
        <w:rPr>
          <w:rFonts w:ascii="Times New Roman" w:hAnsi="Times New Roman" w:cs="Times New Roman"/>
          <w:sz w:val="24"/>
          <w:szCs w:val="24"/>
        </w:rPr>
        <w:t>.</w:t>
      </w:r>
      <w:r w:rsidR="001477F2" w:rsidRPr="005F3298">
        <w:rPr>
          <w:rFonts w:ascii="Times New Roman" w:hAnsi="Times New Roman" w:cs="Times New Roman"/>
          <w:sz w:val="24"/>
          <w:szCs w:val="24"/>
        </w:rPr>
        <w:t xml:space="preserve"> Jednocześnie</w:t>
      </w:r>
      <w:r w:rsidR="005277F5" w:rsidRPr="005F3298">
        <w:rPr>
          <w:rFonts w:ascii="Times New Roman" w:hAnsi="Times New Roman" w:cs="Times New Roman"/>
          <w:sz w:val="24"/>
          <w:szCs w:val="24"/>
        </w:rPr>
        <w:t xml:space="preserve"> </w:t>
      </w:r>
      <w:r w:rsidR="001477F2" w:rsidRPr="005F3298">
        <w:rPr>
          <w:rFonts w:ascii="Times New Roman" w:hAnsi="Times New Roman" w:cs="Times New Roman"/>
          <w:sz w:val="24"/>
          <w:szCs w:val="24"/>
        </w:rPr>
        <w:t>w</w:t>
      </w:r>
      <w:r w:rsidR="005277F5" w:rsidRPr="005F3298">
        <w:rPr>
          <w:rFonts w:ascii="Times New Roman" w:hAnsi="Times New Roman" w:cs="Times New Roman"/>
          <w:sz w:val="24"/>
          <w:szCs w:val="24"/>
        </w:rPr>
        <w:t xml:space="preserve"> </w:t>
      </w:r>
      <w:r w:rsidR="001477F2" w:rsidRPr="005F3298">
        <w:rPr>
          <w:rFonts w:ascii="Times New Roman" w:hAnsi="Times New Roman" w:cs="Times New Roman"/>
          <w:sz w:val="24"/>
          <w:szCs w:val="24"/>
        </w:rPr>
        <w:t xml:space="preserve">uzasadnionych przypadkach dla </w:t>
      </w:r>
      <w:r w:rsidR="005277F5" w:rsidRPr="005F3298">
        <w:rPr>
          <w:rFonts w:ascii="Times New Roman" w:hAnsi="Times New Roman" w:cs="Times New Roman"/>
          <w:sz w:val="24"/>
          <w:szCs w:val="24"/>
        </w:rPr>
        <w:t>adekwatnego opisu</w:t>
      </w:r>
      <w:r w:rsidR="001477F2" w:rsidRPr="005F3298">
        <w:rPr>
          <w:rFonts w:ascii="Times New Roman" w:hAnsi="Times New Roman" w:cs="Times New Roman"/>
          <w:sz w:val="24"/>
          <w:szCs w:val="24"/>
        </w:rPr>
        <w:t xml:space="preserve"> </w:t>
      </w:r>
      <w:r w:rsidR="005277F5" w:rsidRPr="005F3298">
        <w:rPr>
          <w:rFonts w:ascii="Times New Roman" w:hAnsi="Times New Roman" w:cs="Times New Roman"/>
          <w:sz w:val="24"/>
          <w:szCs w:val="24"/>
        </w:rPr>
        <w:t xml:space="preserve">zmian </w:t>
      </w:r>
      <w:r w:rsidR="001477F2" w:rsidRPr="005F3298">
        <w:rPr>
          <w:rFonts w:ascii="Times New Roman" w:hAnsi="Times New Roman" w:cs="Times New Roman"/>
          <w:sz w:val="24"/>
          <w:szCs w:val="24"/>
        </w:rPr>
        <w:t>zacho</w:t>
      </w:r>
      <w:r w:rsidR="005277F5" w:rsidRPr="005F3298">
        <w:rPr>
          <w:rFonts w:ascii="Times New Roman" w:hAnsi="Times New Roman" w:cs="Times New Roman"/>
          <w:sz w:val="24"/>
          <w:szCs w:val="24"/>
        </w:rPr>
        <w:t>dzących na rynku pracy</w:t>
      </w:r>
      <w:r w:rsidR="00D1788C" w:rsidRPr="005F3298">
        <w:rPr>
          <w:rFonts w:ascii="Times New Roman" w:hAnsi="Times New Roman" w:cs="Times New Roman"/>
          <w:sz w:val="24"/>
          <w:szCs w:val="24"/>
        </w:rPr>
        <w:t>,</w:t>
      </w:r>
      <w:r w:rsidR="00997D32" w:rsidRPr="005F3298">
        <w:rPr>
          <w:rFonts w:ascii="Times New Roman" w:hAnsi="Times New Roman" w:cs="Times New Roman"/>
          <w:sz w:val="24"/>
          <w:szCs w:val="24"/>
        </w:rPr>
        <w:t xml:space="preserve"> zaprezentowano </w:t>
      </w:r>
      <w:r w:rsidR="001477F2" w:rsidRPr="005F3298">
        <w:rPr>
          <w:rFonts w:ascii="Times New Roman" w:hAnsi="Times New Roman" w:cs="Times New Roman"/>
          <w:sz w:val="24"/>
          <w:szCs w:val="24"/>
        </w:rPr>
        <w:t>szersz</w:t>
      </w:r>
      <w:r w:rsidR="00997D32" w:rsidRPr="005F3298">
        <w:rPr>
          <w:rFonts w:ascii="Times New Roman" w:hAnsi="Times New Roman" w:cs="Times New Roman"/>
          <w:sz w:val="24"/>
          <w:szCs w:val="24"/>
        </w:rPr>
        <w:t>ą</w:t>
      </w:r>
      <w:r w:rsidR="001477F2" w:rsidRPr="005F3298">
        <w:rPr>
          <w:rFonts w:ascii="Times New Roman" w:hAnsi="Times New Roman" w:cs="Times New Roman"/>
          <w:sz w:val="24"/>
          <w:szCs w:val="24"/>
        </w:rPr>
        <w:t xml:space="preserve"> perspektyw</w:t>
      </w:r>
      <w:r w:rsidR="00997D32" w:rsidRPr="005F3298">
        <w:rPr>
          <w:rFonts w:ascii="Times New Roman" w:hAnsi="Times New Roman" w:cs="Times New Roman"/>
          <w:sz w:val="24"/>
          <w:szCs w:val="24"/>
        </w:rPr>
        <w:t>ę</w:t>
      </w:r>
      <w:r w:rsidR="001477F2" w:rsidRPr="005F3298">
        <w:rPr>
          <w:rFonts w:ascii="Times New Roman" w:hAnsi="Times New Roman" w:cs="Times New Roman"/>
          <w:sz w:val="24"/>
          <w:szCs w:val="24"/>
        </w:rPr>
        <w:t xml:space="preserve"> </w:t>
      </w:r>
      <w:r w:rsidR="005277F5" w:rsidRPr="005F3298">
        <w:rPr>
          <w:rFonts w:ascii="Times New Roman" w:hAnsi="Times New Roman" w:cs="Times New Roman"/>
          <w:sz w:val="24"/>
          <w:szCs w:val="24"/>
        </w:rPr>
        <w:t>czasow</w:t>
      </w:r>
      <w:r w:rsidR="00997D32" w:rsidRPr="005F3298">
        <w:rPr>
          <w:rFonts w:ascii="Times New Roman" w:hAnsi="Times New Roman" w:cs="Times New Roman"/>
          <w:sz w:val="24"/>
          <w:szCs w:val="24"/>
        </w:rPr>
        <w:t>ą</w:t>
      </w:r>
      <w:r w:rsidR="000C557E" w:rsidRPr="005F3298">
        <w:rPr>
          <w:rFonts w:ascii="Times New Roman" w:hAnsi="Times New Roman" w:cs="Times New Roman"/>
          <w:sz w:val="24"/>
          <w:szCs w:val="24"/>
        </w:rPr>
        <w:t xml:space="preserve"> lub przestrzenną</w:t>
      </w:r>
      <w:r w:rsidR="001477F2" w:rsidRPr="005F3298">
        <w:rPr>
          <w:rFonts w:ascii="Times New Roman" w:hAnsi="Times New Roman" w:cs="Times New Roman"/>
          <w:sz w:val="24"/>
          <w:szCs w:val="24"/>
        </w:rPr>
        <w:t>.</w:t>
      </w:r>
      <w:r w:rsidR="000C557E" w:rsidRPr="005F3298">
        <w:rPr>
          <w:rFonts w:ascii="Times New Roman" w:hAnsi="Times New Roman" w:cs="Times New Roman"/>
          <w:sz w:val="24"/>
          <w:szCs w:val="24"/>
        </w:rPr>
        <w:t xml:space="preserve"> </w:t>
      </w:r>
      <w:r w:rsidR="003A2CF6" w:rsidRPr="005F3298">
        <w:rPr>
          <w:rFonts w:ascii="Times New Roman" w:hAnsi="Times New Roman" w:cs="Times New Roman"/>
          <w:sz w:val="24"/>
          <w:szCs w:val="24"/>
        </w:rPr>
        <w:t>Pomimo</w:t>
      </w:r>
      <w:r w:rsidR="00507831" w:rsidRPr="005F3298">
        <w:rPr>
          <w:rFonts w:ascii="Times New Roman" w:hAnsi="Times New Roman" w:cs="Times New Roman"/>
          <w:sz w:val="24"/>
          <w:szCs w:val="24"/>
        </w:rPr>
        <w:t xml:space="preserve"> </w:t>
      </w:r>
      <w:r w:rsidR="00FE4D21" w:rsidRPr="005F3298">
        <w:rPr>
          <w:rFonts w:ascii="Times New Roman" w:hAnsi="Times New Roman" w:cs="Times New Roman"/>
          <w:sz w:val="24"/>
          <w:szCs w:val="24"/>
        </w:rPr>
        <w:t xml:space="preserve">oczywistych </w:t>
      </w:r>
      <w:r w:rsidR="003A2CF6" w:rsidRPr="005F3298">
        <w:rPr>
          <w:rFonts w:ascii="Times New Roman" w:hAnsi="Times New Roman" w:cs="Times New Roman"/>
          <w:sz w:val="24"/>
          <w:szCs w:val="24"/>
        </w:rPr>
        <w:t xml:space="preserve">niedoskonałości danych </w:t>
      </w:r>
      <w:r w:rsidR="00927E06" w:rsidRPr="005F3298">
        <w:rPr>
          <w:rFonts w:ascii="Times New Roman" w:hAnsi="Times New Roman" w:cs="Times New Roman"/>
          <w:sz w:val="24"/>
          <w:szCs w:val="24"/>
        </w:rPr>
        <w:t>sprawozdawczych</w:t>
      </w:r>
      <w:r w:rsidR="003A2CF6" w:rsidRPr="005F3298">
        <w:rPr>
          <w:rFonts w:ascii="Times New Roman" w:hAnsi="Times New Roman" w:cs="Times New Roman"/>
          <w:sz w:val="24"/>
          <w:szCs w:val="24"/>
        </w:rPr>
        <w:t>, takich jak ograniczenie do zjawisk rejestrowanych</w:t>
      </w:r>
      <w:r w:rsidR="001477F2" w:rsidRPr="005F3298">
        <w:rPr>
          <w:rFonts w:ascii="Times New Roman" w:hAnsi="Times New Roman" w:cs="Times New Roman"/>
          <w:sz w:val="24"/>
          <w:szCs w:val="24"/>
        </w:rPr>
        <w:t xml:space="preserve"> </w:t>
      </w:r>
      <w:r w:rsidR="00AE5712" w:rsidRPr="005F3298">
        <w:rPr>
          <w:rFonts w:ascii="Times New Roman" w:hAnsi="Times New Roman" w:cs="Times New Roman"/>
          <w:sz w:val="24"/>
          <w:szCs w:val="24"/>
        </w:rPr>
        <w:t>w</w:t>
      </w:r>
      <w:r w:rsidR="001477F2" w:rsidRPr="005F3298">
        <w:rPr>
          <w:rFonts w:ascii="Times New Roman" w:hAnsi="Times New Roman" w:cs="Times New Roman"/>
          <w:sz w:val="24"/>
          <w:szCs w:val="24"/>
        </w:rPr>
        <w:t xml:space="preserve"> </w:t>
      </w:r>
      <w:r w:rsidR="003A2CF6" w:rsidRPr="005F3298">
        <w:rPr>
          <w:rFonts w:ascii="Times New Roman" w:hAnsi="Times New Roman" w:cs="Times New Roman"/>
          <w:sz w:val="24"/>
          <w:szCs w:val="24"/>
        </w:rPr>
        <w:t>statystykach</w:t>
      </w:r>
      <w:r w:rsidR="00AE5712" w:rsidRPr="005F3298">
        <w:rPr>
          <w:rFonts w:ascii="Times New Roman" w:hAnsi="Times New Roman" w:cs="Times New Roman"/>
          <w:sz w:val="24"/>
          <w:szCs w:val="24"/>
        </w:rPr>
        <w:t xml:space="preserve"> i </w:t>
      </w:r>
      <w:r w:rsidR="003A2CF6" w:rsidRPr="005F3298">
        <w:rPr>
          <w:rFonts w:ascii="Times New Roman" w:hAnsi="Times New Roman" w:cs="Times New Roman"/>
          <w:sz w:val="24"/>
          <w:szCs w:val="24"/>
        </w:rPr>
        <w:t>pomijanie obszaru tzw. „szarej strefy”</w:t>
      </w:r>
      <w:r>
        <w:rPr>
          <w:rFonts w:ascii="Times New Roman" w:hAnsi="Times New Roman" w:cs="Times New Roman"/>
          <w:sz w:val="24"/>
          <w:szCs w:val="24"/>
        </w:rPr>
        <w:t>,</w:t>
      </w:r>
      <w:r w:rsidR="003A2CF6" w:rsidRPr="005F3298">
        <w:rPr>
          <w:rFonts w:ascii="Times New Roman" w:hAnsi="Times New Roman" w:cs="Times New Roman"/>
          <w:sz w:val="24"/>
          <w:szCs w:val="24"/>
        </w:rPr>
        <w:t xml:space="preserve"> jest to </w:t>
      </w:r>
      <w:r w:rsidR="00374127" w:rsidRPr="005F3298">
        <w:rPr>
          <w:rFonts w:ascii="Times New Roman" w:hAnsi="Times New Roman" w:cs="Times New Roman"/>
          <w:sz w:val="24"/>
          <w:szCs w:val="24"/>
        </w:rPr>
        <w:t>istotny</w:t>
      </w:r>
      <w:r w:rsidR="003A2CF6" w:rsidRPr="005F3298">
        <w:rPr>
          <w:rFonts w:ascii="Times New Roman" w:hAnsi="Times New Roman" w:cs="Times New Roman"/>
          <w:sz w:val="24"/>
          <w:szCs w:val="24"/>
        </w:rPr>
        <w:t xml:space="preserve"> zasób informacji, który </w:t>
      </w:r>
      <w:r w:rsidR="005277F5" w:rsidRPr="005F3298">
        <w:rPr>
          <w:rFonts w:ascii="Times New Roman" w:hAnsi="Times New Roman" w:cs="Times New Roman"/>
          <w:sz w:val="24"/>
          <w:szCs w:val="24"/>
        </w:rPr>
        <w:t xml:space="preserve">ukazuje </w:t>
      </w:r>
      <w:r w:rsidR="003A2CF6" w:rsidRPr="005F3298">
        <w:rPr>
          <w:rFonts w:ascii="Times New Roman" w:hAnsi="Times New Roman" w:cs="Times New Roman"/>
          <w:sz w:val="24"/>
          <w:szCs w:val="24"/>
        </w:rPr>
        <w:t>aktualny stan zatrudnienia, przedsiębiorczoś</w:t>
      </w:r>
      <w:r w:rsidR="005277F5" w:rsidRPr="005F3298">
        <w:rPr>
          <w:rFonts w:ascii="Times New Roman" w:hAnsi="Times New Roman" w:cs="Times New Roman"/>
          <w:sz w:val="24"/>
          <w:szCs w:val="24"/>
        </w:rPr>
        <w:t>ć</w:t>
      </w:r>
      <w:r w:rsidR="00871609" w:rsidRPr="005F3298">
        <w:rPr>
          <w:rFonts w:ascii="Times New Roman" w:hAnsi="Times New Roman" w:cs="Times New Roman"/>
          <w:sz w:val="24"/>
          <w:szCs w:val="24"/>
        </w:rPr>
        <w:t xml:space="preserve"> i</w:t>
      </w:r>
      <w:r w:rsidR="003A2CF6" w:rsidRPr="005F3298">
        <w:rPr>
          <w:rFonts w:ascii="Times New Roman" w:hAnsi="Times New Roman" w:cs="Times New Roman"/>
          <w:sz w:val="24"/>
          <w:szCs w:val="24"/>
        </w:rPr>
        <w:t xml:space="preserve"> </w:t>
      </w:r>
      <w:r w:rsidR="00871609" w:rsidRPr="005F3298">
        <w:rPr>
          <w:rFonts w:ascii="Times New Roman" w:hAnsi="Times New Roman" w:cs="Times New Roman"/>
          <w:sz w:val="24"/>
          <w:szCs w:val="24"/>
        </w:rPr>
        <w:t xml:space="preserve">możliwości aktywizowania różnych grup </w:t>
      </w:r>
      <w:r w:rsidR="005277F5" w:rsidRPr="005F3298">
        <w:rPr>
          <w:rFonts w:ascii="Times New Roman" w:hAnsi="Times New Roman" w:cs="Times New Roman"/>
          <w:sz w:val="24"/>
          <w:szCs w:val="24"/>
        </w:rPr>
        <w:t xml:space="preserve">pozostających </w:t>
      </w:r>
      <w:r w:rsidR="009B7A48">
        <w:rPr>
          <w:rFonts w:ascii="Times New Roman" w:hAnsi="Times New Roman" w:cs="Times New Roman"/>
          <w:sz w:val="24"/>
          <w:szCs w:val="24"/>
        </w:rPr>
        <w:t xml:space="preserve">w sferze </w:t>
      </w:r>
      <w:r w:rsidR="005277F5" w:rsidRPr="005F3298">
        <w:rPr>
          <w:rFonts w:ascii="Times New Roman" w:hAnsi="Times New Roman" w:cs="Times New Roman"/>
          <w:sz w:val="24"/>
          <w:szCs w:val="24"/>
        </w:rPr>
        <w:t>dezaktywizacji zawodowej,</w:t>
      </w:r>
      <w:r w:rsidR="00871609" w:rsidRPr="005F3298">
        <w:rPr>
          <w:rFonts w:ascii="Times New Roman" w:hAnsi="Times New Roman" w:cs="Times New Roman"/>
          <w:sz w:val="24"/>
          <w:szCs w:val="24"/>
        </w:rPr>
        <w:t xml:space="preserve"> </w:t>
      </w:r>
      <w:r w:rsidR="005277F5" w:rsidRPr="005F3298">
        <w:rPr>
          <w:rFonts w:ascii="Times New Roman" w:hAnsi="Times New Roman" w:cs="Times New Roman"/>
          <w:sz w:val="24"/>
          <w:szCs w:val="24"/>
        </w:rPr>
        <w:t xml:space="preserve">a </w:t>
      </w:r>
      <w:r w:rsidR="00871609" w:rsidRPr="005F3298">
        <w:rPr>
          <w:rFonts w:ascii="Times New Roman" w:hAnsi="Times New Roman" w:cs="Times New Roman"/>
          <w:sz w:val="24"/>
          <w:szCs w:val="24"/>
        </w:rPr>
        <w:t xml:space="preserve">obecnych </w:t>
      </w:r>
      <w:r w:rsidR="005277F5" w:rsidRPr="005F3298">
        <w:rPr>
          <w:rFonts w:ascii="Times New Roman" w:hAnsi="Times New Roman" w:cs="Times New Roman"/>
          <w:sz w:val="24"/>
          <w:szCs w:val="24"/>
        </w:rPr>
        <w:t xml:space="preserve">swoim potencjałem </w:t>
      </w:r>
      <w:r w:rsidR="00997D32" w:rsidRPr="005F3298">
        <w:rPr>
          <w:rFonts w:ascii="Times New Roman" w:hAnsi="Times New Roman" w:cs="Times New Roman"/>
          <w:sz w:val="24"/>
          <w:szCs w:val="24"/>
        </w:rPr>
        <w:t xml:space="preserve">ludzkim </w:t>
      </w:r>
      <w:r w:rsidR="00871609" w:rsidRPr="005F3298">
        <w:rPr>
          <w:rFonts w:ascii="Times New Roman" w:hAnsi="Times New Roman" w:cs="Times New Roman"/>
          <w:sz w:val="24"/>
          <w:szCs w:val="24"/>
        </w:rPr>
        <w:t xml:space="preserve">na </w:t>
      </w:r>
      <w:r w:rsidR="005277F5" w:rsidRPr="005F3298">
        <w:rPr>
          <w:rFonts w:ascii="Times New Roman" w:hAnsi="Times New Roman" w:cs="Times New Roman"/>
          <w:sz w:val="24"/>
          <w:szCs w:val="24"/>
        </w:rPr>
        <w:t xml:space="preserve">regionalnym </w:t>
      </w:r>
      <w:r w:rsidR="00871609" w:rsidRPr="005F3298">
        <w:rPr>
          <w:rFonts w:ascii="Times New Roman" w:hAnsi="Times New Roman" w:cs="Times New Roman"/>
          <w:sz w:val="24"/>
          <w:szCs w:val="24"/>
        </w:rPr>
        <w:t>rynku pracy.</w:t>
      </w:r>
    </w:p>
    <w:p w:rsidR="00E006A4" w:rsidRDefault="003A2CF6" w:rsidP="00B063CD">
      <w:pPr>
        <w:spacing w:after="0" w:line="360" w:lineRule="auto"/>
        <w:ind w:firstLine="709"/>
        <w:jc w:val="both"/>
        <w:rPr>
          <w:rFonts w:ascii="Times New Roman" w:hAnsi="Times New Roman" w:cs="Times New Roman"/>
          <w:sz w:val="24"/>
          <w:szCs w:val="24"/>
        </w:rPr>
      </w:pPr>
      <w:r w:rsidRPr="00181AA2">
        <w:rPr>
          <w:rFonts w:ascii="Times New Roman" w:hAnsi="Times New Roman" w:cs="Times New Roman"/>
          <w:sz w:val="24"/>
          <w:szCs w:val="24"/>
        </w:rPr>
        <w:t xml:space="preserve">Analiza </w:t>
      </w:r>
      <w:r w:rsidR="00374127" w:rsidRPr="00181AA2">
        <w:rPr>
          <w:rFonts w:ascii="Times New Roman" w:hAnsi="Times New Roman" w:cs="Times New Roman"/>
          <w:sz w:val="24"/>
          <w:szCs w:val="24"/>
        </w:rPr>
        <w:t xml:space="preserve">sytuacji </w:t>
      </w:r>
      <w:r w:rsidR="005277F5" w:rsidRPr="00181AA2">
        <w:rPr>
          <w:rFonts w:ascii="Times New Roman" w:hAnsi="Times New Roman" w:cs="Times New Roman"/>
          <w:sz w:val="24"/>
          <w:szCs w:val="24"/>
        </w:rPr>
        <w:t>na rynku pracy w</w:t>
      </w:r>
      <w:r w:rsidR="009822D5" w:rsidRPr="00181AA2">
        <w:rPr>
          <w:rFonts w:ascii="Times New Roman" w:hAnsi="Times New Roman" w:cs="Times New Roman"/>
          <w:sz w:val="24"/>
          <w:szCs w:val="24"/>
        </w:rPr>
        <w:t> </w:t>
      </w:r>
      <w:r w:rsidR="00374127" w:rsidRPr="00181AA2">
        <w:rPr>
          <w:rFonts w:ascii="Times New Roman" w:hAnsi="Times New Roman" w:cs="Times New Roman"/>
          <w:sz w:val="24"/>
          <w:szCs w:val="24"/>
        </w:rPr>
        <w:t>województw</w:t>
      </w:r>
      <w:r w:rsidR="005277F5" w:rsidRPr="00181AA2">
        <w:rPr>
          <w:rFonts w:ascii="Times New Roman" w:hAnsi="Times New Roman" w:cs="Times New Roman"/>
          <w:sz w:val="24"/>
          <w:szCs w:val="24"/>
        </w:rPr>
        <w:t>ie</w:t>
      </w:r>
      <w:r w:rsidR="00374127" w:rsidRPr="00181AA2">
        <w:rPr>
          <w:rFonts w:ascii="Times New Roman" w:hAnsi="Times New Roman" w:cs="Times New Roman"/>
          <w:sz w:val="24"/>
          <w:szCs w:val="24"/>
        </w:rPr>
        <w:t xml:space="preserve"> podkarpacki</w:t>
      </w:r>
      <w:r w:rsidR="005277F5" w:rsidRPr="00181AA2">
        <w:rPr>
          <w:rFonts w:ascii="Times New Roman" w:hAnsi="Times New Roman" w:cs="Times New Roman"/>
          <w:sz w:val="24"/>
          <w:szCs w:val="24"/>
        </w:rPr>
        <w:t>m</w:t>
      </w:r>
      <w:r w:rsidR="00374127" w:rsidRPr="00181AA2">
        <w:rPr>
          <w:rFonts w:ascii="Times New Roman" w:hAnsi="Times New Roman" w:cs="Times New Roman"/>
          <w:sz w:val="24"/>
          <w:szCs w:val="24"/>
        </w:rPr>
        <w:t xml:space="preserve"> </w:t>
      </w:r>
      <w:r w:rsidRPr="00181AA2">
        <w:rPr>
          <w:rFonts w:ascii="Times New Roman" w:hAnsi="Times New Roman" w:cs="Times New Roman"/>
          <w:sz w:val="24"/>
          <w:szCs w:val="24"/>
        </w:rPr>
        <w:t xml:space="preserve">jest </w:t>
      </w:r>
      <w:r w:rsidR="00374127" w:rsidRPr="00181AA2">
        <w:rPr>
          <w:rFonts w:ascii="Times New Roman" w:hAnsi="Times New Roman" w:cs="Times New Roman"/>
          <w:sz w:val="24"/>
          <w:szCs w:val="24"/>
        </w:rPr>
        <w:t>porównywalna</w:t>
      </w:r>
      <w:r w:rsidR="00AE5712" w:rsidRPr="00181AA2">
        <w:rPr>
          <w:rFonts w:ascii="Times New Roman" w:hAnsi="Times New Roman" w:cs="Times New Roman"/>
          <w:sz w:val="24"/>
          <w:szCs w:val="24"/>
        </w:rPr>
        <w:t xml:space="preserve"> </w:t>
      </w:r>
      <w:r w:rsidR="00035147">
        <w:rPr>
          <w:rFonts w:ascii="Times New Roman" w:hAnsi="Times New Roman" w:cs="Times New Roman"/>
          <w:sz w:val="24"/>
          <w:szCs w:val="24"/>
        </w:rPr>
        <w:t xml:space="preserve">w układzie poszczególnych rozdziałów </w:t>
      </w:r>
      <w:r w:rsidR="000C557E" w:rsidRPr="00181AA2">
        <w:rPr>
          <w:rFonts w:ascii="Times New Roman" w:hAnsi="Times New Roman" w:cs="Times New Roman"/>
          <w:sz w:val="24"/>
          <w:szCs w:val="24"/>
        </w:rPr>
        <w:t xml:space="preserve">do </w:t>
      </w:r>
      <w:r w:rsidRPr="00181AA2">
        <w:rPr>
          <w:rFonts w:ascii="Times New Roman" w:hAnsi="Times New Roman" w:cs="Times New Roman"/>
          <w:sz w:val="24"/>
          <w:szCs w:val="24"/>
        </w:rPr>
        <w:t>analogiczny</w:t>
      </w:r>
      <w:r w:rsidR="000C557E" w:rsidRPr="00181AA2">
        <w:rPr>
          <w:rFonts w:ascii="Times New Roman" w:hAnsi="Times New Roman" w:cs="Times New Roman"/>
          <w:sz w:val="24"/>
          <w:szCs w:val="24"/>
        </w:rPr>
        <w:t>ch</w:t>
      </w:r>
      <w:r w:rsidRPr="00181AA2">
        <w:rPr>
          <w:rFonts w:ascii="Times New Roman" w:hAnsi="Times New Roman" w:cs="Times New Roman"/>
          <w:sz w:val="24"/>
          <w:szCs w:val="24"/>
        </w:rPr>
        <w:t xml:space="preserve"> </w:t>
      </w:r>
      <w:r w:rsidR="000C557E" w:rsidRPr="00181AA2">
        <w:rPr>
          <w:rFonts w:ascii="Times New Roman" w:hAnsi="Times New Roman" w:cs="Times New Roman"/>
          <w:sz w:val="24"/>
          <w:szCs w:val="24"/>
        </w:rPr>
        <w:t>periodyków z</w:t>
      </w:r>
      <w:r w:rsidR="002D1667" w:rsidRPr="00181AA2">
        <w:rPr>
          <w:rFonts w:ascii="Times New Roman" w:hAnsi="Times New Roman" w:cs="Times New Roman"/>
          <w:sz w:val="24"/>
          <w:szCs w:val="24"/>
        </w:rPr>
        <w:t xml:space="preserve"> </w:t>
      </w:r>
      <w:r w:rsidRPr="00181AA2">
        <w:rPr>
          <w:rFonts w:ascii="Times New Roman" w:hAnsi="Times New Roman" w:cs="Times New Roman"/>
          <w:sz w:val="24"/>
          <w:szCs w:val="24"/>
        </w:rPr>
        <w:t>lat</w:t>
      </w:r>
      <w:r w:rsidR="00AE5712" w:rsidRPr="00181AA2">
        <w:rPr>
          <w:rFonts w:ascii="Times New Roman" w:hAnsi="Times New Roman" w:cs="Times New Roman"/>
          <w:sz w:val="24"/>
          <w:szCs w:val="24"/>
        </w:rPr>
        <w:t xml:space="preserve"> </w:t>
      </w:r>
      <w:r w:rsidR="002D1667" w:rsidRPr="00181AA2">
        <w:rPr>
          <w:rFonts w:ascii="Times New Roman" w:hAnsi="Times New Roman" w:cs="Times New Roman"/>
          <w:sz w:val="24"/>
          <w:szCs w:val="24"/>
        </w:rPr>
        <w:t>ubiegłych</w:t>
      </w:r>
      <w:r w:rsidR="005277F5" w:rsidRPr="00181AA2">
        <w:rPr>
          <w:rFonts w:ascii="Times New Roman" w:hAnsi="Times New Roman" w:cs="Times New Roman"/>
          <w:sz w:val="24"/>
          <w:szCs w:val="24"/>
        </w:rPr>
        <w:t>.</w:t>
      </w:r>
      <w:r w:rsidR="002D1667" w:rsidRPr="00181AA2">
        <w:rPr>
          <w:rFonts w:ascii="Times New Roman" w:hAnsi="Times New Roman" w:cs="Times New Roman"/>
          <w:sz w:val="24"/>
          <w:szCs w:val="24"/>
        </w:rPr>
        <w:t xml:space="preserve"> </w:t>
      </w:r>
      <w:r w:rsidR="005277F5" w:rsidRPr="00181AA2">
        <w:rPr>
          <w:rFonts w:ascii="Times New Roman" w:hAnsi="Times New Roman" w:cs="Times New Roman"/>
          <w:sz w:val="24"/>
          <w:szCs w:val="24"/>
        </w:rPr>
        <w:t xml:space="preserve">Niektóre procesy dowodzą korzystniejszej sytuacji na rynku pracy, a inne mogą opisywać ograniczenia. </w:t>
      </w:r>
      <w:r w:rsidR="00B823EC">
        <w:rPr>
          <w:rFonts w:ascii="Times New Roman" w:hAnsi="Times New Roman" w:cs="Times New Roman"/>
          <w:sz w:val="24"/>
          <w:szCs w:val="24"/>
        </w:rPr>
        <w:t xml:space="preserve">Odnotowano </w:t>
      </w:r>
      <w:r w:rsidR="00181AA2" w:rsidRPr="00181AA2">
        <w:rPr>
          <w:rFonts w:ascii="Times New Roman" w:hAnsi="Times New Roman" w:cs="Times New Roman"/>
          <w:sz w:val="24"/>
          <w:szCs w:val="24"/>
        </w:rPr>
        <w:t xml:space="preserve">wzrost </w:t>
      </w:r>
      <w:r w:rsidRPr="00181AA2">
        <w:rPr>
          <w:rFonts w:ascii="Times New Roman" w:hAnsi="Times New Roman" w:cs="Times New Roman"/>
          <w:sz w:val="24"/>
          <w:szCs w:val="24"/>
        </w:rPr>
        <w:t>stopy bezrobocia</w:t>
      </w:r>
      <w:r w:rsidR="00035147">
        <w:rPr>
          <w:rFonts w:ascii="Times New Roman" w:hAnsi="Times New Roman" w:cs="Times New Roman"/>
          <w:sz w:val="24"/>
          <w:szCs w:val="24"/>
        </w:rPr>
        <w:t xml:space="preserve"> przy znacznym spadku ofert pracy, zgłoszonych przez pracodawców do PUP</w:t>
      </w:r>
      <w:r w:rsidR="00181AA2" w:rsidRPr="00181AA2">
        <w:rPr>
          <w:rFonts w:ascii="Times New Roman" w:hAnsi="Times New Roman" w:cs="Times New Roman"/>
          <w:sz w:val="24"/>
          <w:szCs w:val="24"/>
        </w:rPr>
        <w:t xml:space="preserve">. </w:t>
      </w:r>
      <w:r w:rsidR="00035147" w:rsidRPr="00035147">
        <w:rPr>
          <w:rFonts w:ascii="Times New Roman" w:hAnsi="Times New Roman" w:cs="Times New Roman"/>
          <w:sz w:val="24"/>
          <w:szCs w:val="24"/>
        </w:rPr>
        <w:t>Przy całej niedoskonałości tego wskaźnika</w:t>
      </w:r>
      <w:r w:rsidR="00035147">
        <w:rPr>
          <w:rFonts w:ascii="Times New Roman" w:hAnsi="Times New Roman" w:cs="Times New Roman"/>
          <w:sz w:val="24"/>
          <w:szCs w:val="24"/>
        </w:rPr>
        <w:t xml:space="preserve"> (</w:t>
      </w:r>
      <w:r w:rsidR="00035147" w:rsidRPr="00035147">
        <w:rPr>
          <w:rFonts w:ascii="Times New Roman" w:hAnsi="Times New Roman" w:cs="Times New Roman"/>
          <w:sz w:val="24"/>
          <w:szCs w:val="24"/>
        </w:rPr>
        <w:t>nie obejmuje wszystkich ofert dostępnych na rynku, a tylko te zgłoszone do PUP</w:t>
      </w:r>
      <w:r w:rsidR="00035147">
        <w:rPr>
          <w:rFonts w:ascii="Times New Roman" w:hAnsi="Times New Roman" w:cs="Times New Roman"/>
          <w:sz w:val="24"/>
          <w:szCs w:val="24"/>
        </w:rPr>
        <w:t xml:space="preserve">) </w:t>
      </w:r>
      <w:r w:rsidR="000043E1">
        <w:rPr>
          <w:rFonts w:ascii="Times New Roman" w:hAnsi="Times New Roman" w:cs="Times New Roman"/>
          <w:sz w:val="24"/>
          <w:szCs w:val="24"/>
        </w:rPr>
        <w:t xml:space="preserve">może </w:t>
      </w:r>
      <w:r w:rsidR="00F473A7">
        <w:rPr>
          <w:rFonts w:ascii="Times New Roman" w:hAnsi="Times New Roman" w:cs="Times New Roman"/>
          <w:sz w:val="24"/>
          <w:szCs w:val="24"/>
        </w:rPr>
        <w:t>prezentować</w:t>
      </w:r>
      <w:r w:rsidR="000043E1">
        <w:rPr>
          <w:rFonts w:ascii="Times New Roman" w:hAnsi="Times New Roman" w:cs="Times New Roman"/>
          <w:sz w:val="24"/>
          <w:szCs w:val="24"/>
        </w:rPr>
        <w:t xml:space="preserve"> w sposób trafny </w:t>
      </w:r>
      <w:r w:rsidR="00035147">
        <w:rPr>
          <w:rFonts w:ascii="Times New Roman" w:hAnsi="Times New Roman" w:cs="Times New Roman"/>
          <w:sz w:val="24"/>
          <w:szCs w:val="24"/>
        </w:rPr>
        <w:t xml:space="preserve">sytuację na rynku </w:t>
      </w:r>
      <w:r w:rsidR="000043E1">
        <w:rPr>
          <w:rFonts w:ascii="Times New Roman" w:hAnsi="Times New Roman" w:cs="Times New Roman"/>
          <w:sz w:val="24"/>
          <w:szCs w:val="24"/>
        </w:rPr>
        <w:t xml:space="preserve">pracy, podobnie jak </w:t>
      </w:r>
      <w:r w:rsidR="00035147" w:rsidRPr="00035147">
        <w:rPr>
          <w:rFonts w:ascii="Times New Roman" w:hAnsi="Times New Roman" w:cs="Times New Roman"/>
          <w:sz w:val="24"/>
          <w:szCs w:val="24"/>
        </w:rPr>
        <w:t>prób</w:t>
      </w:r>
      <w:r w:rsidR="000043E1">
        <w:rPr>
          <w:rFonts w:ascii="Times New Roman" w:hAnsi="Times New Roman" w:cs="Times New Roman"/>
          <w:sz w:val="24"/>
          <w:szCs w:val="24"/>
        </w:rPr>
        <w:t>a</w:t>
      </w:r>
      <w:r w:rsidR="00035147" w:rsidRPr="00035147">
        <w:rPr>
          <w:rFonts w:ascii="Times New Roman" w:hAnsi="Times New Roman" w:cs="Times New Roman"/>
          <w:sz w:val="24"/>
          <w:szCs w:val="24"/>
        </w:rPr>
        <w:t xml:space="preserve"> </w:t>
      </w:r>
      <w:r w:rsidR="00035147">
        <w:rPr>
          <w:rFonts w:ascii="Times New Roman" w:hAnsi="Times New Roman" w:cs="Times New Roman"/>
          <w:sz w:val="24"/>
          <w:szCs w:val="24"/>
        </w:rPr>
        <w:t>badawcz</w:t>
      </w:r>
      <w:r w:rsidR="000043E1">
        <w:rPr>
          <w:rFonts w:ascii="Times New Roman" w:hAnsi="Times New Roman" w:cs="Times New Roman"/>
          <w:sz w:val="24"/>
          <w:szCs w:val="24"/>
        </w:rPr>
        <w:t>a</w:t>
      </w:r>
      <w:r w:rsidR="00035147">
        <w:rPr>
          <w:rFonts w:ascii="Times New Roman" w:hAnsi="Times New Roman" w:cs="Times New Roman"/>
          <w:sz w:val="24"/>
          <w:szCs w:val="24"/>
        </w:rPr>
        <w:t>,</w:t>
      </w:r>
      <w:r w:rsidR="00035147" w:rsidRPr="00035147">
        <w:rPr>
          <w:rFonts w:ascii="Times New Roman" w:hAnsi="Times New Roman" w:cs="Times New Roman"/>
          <w:sz w:val="24"/>
          <w:szCs w:val="24"/>
        </w:rPr>
        <w:t xml:space="preserve"> która z</w:t>
      </w:r>
      <w:r w:rsidR="00F473A7">
        <w:rPr>
          <w:rFonts w:ascii="Times New Roman" w:hAnsi="Times New Roman" w:cs="Times New Roman"/>
          <w:sz w:val="24"/>
          <w:szCs w:val="24"/>
        </w:rPr>
        <w:t> </w:t>
      </w:r>
      <w:r w:rsidR="00035147" w:rsidRPr="00035147">
        <w:rPr>
          <w:rFonts w:ascii="Times New Roman" w:hAnsi="Times New Roman" w:cs="Times New Roman"/>
          <w:sz w:val="24"/>
          <w:szCs w:val="24"/>
        </w:rPr>
        <w:t>reguły</w:t>
      </w:r>
      <w:r w:rsidR="00035147">
        <w:rPr>
          <w:rFonts w:ascii="Times New Roman" w:hAnsi="Times New Roman" w:cs="Times New Roman"/>
          <w:sz w:val="24"/>
          <w:szCs w:val="24"/>
        </w:rPr>
        <w:t xml:space="preserve"> </w:t>
      </w:r>
      <w:r w:rsidR="00035147" w:rsidRPr="00035147">
        <w:rPr>
          <w:rFonts w:ascii="Times New Roman" w:hAnsi="Times New Roman" w:cs="Times New Roman"/>
          <w:sz w:val="24"/>
          <w:szCs w:val="24"/>
        </w:rPr>
        <w:t xml:space="preserve">nie </w:t>
      </w:r>
      <w:r w:rsidR="009B7A48">
        <w:rPr>
          <w:rFonts w:ascii="Times New Roman" w:hAnsi="Times New Roman" w:cs="Times New Roman"/>
          <w:sz w:val="24"/>
          <w:szCs w:val="24"/>
        </w:rPr>
        <w:t xml:space="preserve">obejmuje </w:t>
      </w:r>
      <w:r w:rsidR="00035147" w:rsidRPr="00035147">
        <w:rPr>
          <w:rFonts w:ascii="Times New Roman" w:hAnsi="Times New Roman" w:cs="Times New Roman"/>
          <w:sz w:val="24"/>
          <w:szCs w:val="24"/>
        </w:rPr>
        <w:t>wszystkich badanych jednostek.</w:t>
      </w:r>
    </w:p>
    <w:p w:rsidR="00F473A7" w:rsidRDefault="00035147" w:rsidP="00B063C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w:t>
      </w:r>
      <w:r w:rsidRPr="00035147">
        <w:rPr>
          <w:rFonts w:ascii="Times New Roman" w:hAnsi="Times New Roman" w:cs="Times New Roman"/>
          <w:sz w:val="24"/>
          <w:szCs w:val="24"/>
        </w:rPr>
        <w:t>ytuacja w pandemicznych miesiącach pod względem liczby ofert była gorsza,</w:t>
      </w:r>
      <w:r>
        <w:rPr>
          <w:rFonts w:ascii="Times New Roman" w:hAnsi="Times New Roman" w:cs="Times New Roman"/>
          <w:sz w:val="24"/>
          <w:szCs w:val="24"/>
        </w:rPr>
        <w:t xml:space="preserve"> </w:t>
      </w:r>
      <w:r w:rsidRPr="00035147">
        <w:rPr>
          <w:rFonts w:ascii="Times New Roman" w:hAnsi="Times New Roman" w:cs="Times New Roman"/>
          <w:sz w:val="24"/>
          <w:szCs w:val="24"/>
        </w:rPr>
        <w:t>jak w</w:t>
      </w:r>
      <w:r w:rsidR="00F473A7">
        <w:rPr>
          <w:rFonts w:ascii="Times New Roman" w:hAnsi="Times New Roman" w:cs="Times New Roman"/>
          <w:sz w:val="24"/>
          <w:szCs w:val="24"/>
        </w:rPr>
        <w:t> </w:t>
      </w:r>
      <w:r w:rsidRPr="00035147">
        <w:rPr>
          <w:rFonts w:ascii="Times New Roman" w:hAnsi="Times New Roman" w:cs="Times New Roman"/>
          <w:sz w:val="24"/>
          <w:szCs w:val="24"/>
        </w:rPr>
        <w:t xml:space="preserve">analogicznych okresach </w:t>
      </w:r>
      <w:r>
        <w:rPr>
          <w:rFonts w:ascii="Times New Roman" w:hAnsi="Times New Roman" w:cs="Times New Roman"/>
          <w:sz w:val="24"/>
          <w:szCs w:val="24"/>
        </w:rPr>
        <w:t xml:space="preserve">2019 </w:t>
      </w:r>
      <w:r w:rsidRPr="00035147">
        <w:rPr>
          <w:rFonts w:ascii="Times New Roman" w:hAnsi="Times New Roman" w:cs="Times New Roman"/>
          <w:sz w:val="24"/>
          <w:szCs w:val="24"/>
        </w:rPr>
        <w:t>roku.</w:t>
      </w:r>
      <w:r>
        <w:rPr>
          <w:rFonts w:ascii="Times New Roman" w:hAnsi="Times New Roman" w:cs="Times New Roman"/>
          <w:sz w:val="24"/>
          <w:szCs w:val="24"/>
        </w:rPr>
        <w:t xml:space="preserve"> Odnotowano </w:t>
      </w:r>
      <w:r w:rsidRPr="00035147">
        <w:rPr>
          <w:rFonts w:ascii="Times New Roman" w:hAnsi="Times New Roman" w:cs="Times New Roman"/>
          <w:sz w:val="24"/>
          <w:szCs w:val="24"/>
        </w:rPr>
        <w:t>zauważalny spad</w:t>
      </w:r>
      <w:r>
        <w:rPr>
          <w:rFonts w:ascii="Times New Roman" w:hAnsi="Times New Roman" w:cs="Times New Roman"/>
          <w:sz w:val="24"/>
          <w:szCs w:val="24"/>
        </w:rPr>
        <w:t>e</w:t>
      </w:r>
      <w:r w:rsidRPr="00035147">
        <w:rPr>
          <w:rFonts w:ascii="Times New Roman" w:hAnsi="Times New Roman" w:cs="Times New Roman"/>
          <w:sz w:val="24"/>
          <w:szCs w:val="24"/>
        </w:rPr>
        <w:t>k liczby ofert</w:t>
      </w:r>
      <w:r>
        <w:rPr>
          <w:rFonts w:ascii="Times New Roman" w:hAnsi="Times New Roman" w:cs="Times New Roman"/>
          <w:sz w:val="24"/>
          <w:szCs w:val="24"/>
        </w:rPr>
        <w:t>,</w:t>
      </w:r>
      <w:r w:rsidRPr="00035147">
        <w:rPr>
          <w:rFonts w:ascii="Times New Roman" w:hAnsi="Times New Roman" w:cs="Times New Roman"/>
          <w:sz w:val="24"/>
          <w:szCs w:val="24"/>
        </w:rPr>
        <w:t xml:space="preserve"> dostępnych w</w:t>
      </w:r>
      <w:r>
        <w:rPr>
          <w:rFonts w:ascii="Times New Roman" w:hAnsi="Times New Roman" w:cs="Times New Roman"/>
          <w:sz w:val="24"/>
          <w:szCs w:val="24"/>
        </w:rPr>
        <w:t> </w:t>
      </w:r>
      <w:r w:rsidRPr="00035147">
        <w:rPr>
          <w:rFonts w:ascii="Times New Roman" w:hAnsi="Times New Roman" w:cs="Times New Roman"/>
          <w:sz w:val="24"/>
          <w:szCs w:val="24"/>
        </w:rPr>
        <w:t>pośrednictwie PUP</w:t>
      </w:r>
      <w:r>
        <w:rPr>
          <w:rFonts w:ascii="Times New Roman" w:hAnsi="Times New Roman" w:cs="Times New Roman"/>
          <w:sz w:val="24"/>
          <w:szCs w:val="24"/>
        </w:rPr>
        <w:t>, co oznaczało s</w:t>
      </w:r>
      <w:r w:rsidRPr="00035147">
        <w:rPr>
          <w:rFonts w:ascii="Times New Roman" w:hAnsi="Times New Roman" w:cs="Times New Roman"/>
          <w:sz w:val="24"/>
          <w:szCs w:val="24"/>
        </w:rPr>
        <w:t>pad</w:t>
      </w:r>
      <w:r>
        <w:rPr>
          <w:rFonts w:ascii="Times New Roman" w:hAnsi="Times New Roman" w:cs="Times New Roman"/>
          <w:sz w:val="24"/>
          <w:szCs w:val="24"/>
        </w:rPr>
        <w:t>e</w:t>
      </w:r>
      <w:r w:rsidRPr="00035147">
        <w:rPr>
          <w:rFonts w:ascii="Times New Roman" w:hAnsi="Times New Roman" w:cs="Times New Roman"/>
          <w:sz w:val="24"/>
          <w:szCs w:val="24"/>
        </w:rPr>
        <w:t xml:space="preserve">k zapotrzebowania na pracowników. </w:t>
      </w:r>
      <w:r>
        <w:rPr>
          <w:rFonts w:ascii="Times New Roman" w:hAnsi="Times New Roman" w:cs="Times New Roman"/>
          <w:sz w:val="24"/>
          <w:szCs w:val="24"/>
        </w:rPr>
        <w:t xml:space="preserve">Aktualnie </w:t>
      </w:r>
      <w:r w:rsidRPr="00035147">
        <w:rPr>
          <w:rFonts w:ascii="Times New Roman" w:hAnsi="Times New Roman" w:cs="Times New Roman"/>
          <w:sz w:val="24"/>
          <w:szCs w:val="24"/>
        </w:rPr>
        <w:t>ten trend słabnie, ponieważ różnica</w:t>
      </w:r>
      <w:r>
        <w:rPr>
          <w:rFonts w:ascii="Times New Roman" w:hAnsi="Times New Roman" w:cs="Times New Roman"/>
          <w:sz w:val="24"/>
          <w:szCs w:val="24"/>
        </w:rPr>
        <w:t xml:space="preserve"> </w:t>
      </w:r>
      <w:r w:rsidRPr="00035147">
        <w:rPr>
          <w:rFonts w:ascii="Times New Roman" w:hAnsi="Times New Roman" w:cs="Times New Roman"/>
          <w:sz w:val="24"/>
          <w:szCs w:val="24"/>
        </w:rPr>
        <w:t>pomiędzy poszczególnymi miesiącami 2020 i</w:t>
      </w:r>
      <w:r w:rsidR="00F473A7">
        <w:rPr>
          <w:rFonts w:ascii="Times New Roman" w:hAnsi="Times New Roman" w:cs="Times New Roman"/>
          <w:sz w:val="24"/>
          <w:szCs w:val="24"/>
        </w:rPr>
        <w:t> </w:t>
      </w:r>
      <w:r w:rsidRPr="00035147">
        <w:rPr>
          <w:rFonts w:ascii="Times New Roman" w:hAnsi="Times New Roman" w:cs="Times New Roman"/>
          <w:sz w:val="24"/>
          <w:szCs w:val="24"/>
        </w:rPr>
        <w:t>2019</w:t>
      </w:r>
      <w:r w:rsidR="00F473A7">
        <w:rPr>
          <w:rFonts w:ascii="Times New Roman" w:hAnsi="Times New Roman" w:cs="Times New Roman"/>
          <w:sz w:val="24"/>
          <w:szCs w:val="24"/>
        </w:rPr>
        <w:t xml:space="preserve"> </w:t>
      </w:r>
      <w:r w:rsidRPr="00035147">
        <w:rPr>
          <w:rFonts w:ascii="Times New Roman" w:hAnsi="Times New Roman" w:cs="Times New Roman"/>
          <w:sz w:val="24"/>
          <w:szCs w:val="24"/>
        </w:rPr>
        <w:t xml:space="preserve">roku </w:t>
      </w:r>
      <w:r w:rsidR="00624265">
        <w:rPr>
          <w:rFonts w:ascii="Times New Roman" w:hAnsi="Times New Roman" w:cs="Times New Roman"/>
          <w:sz w:val="24"/>
          <w:szCs w:val="24"/>
        </w:rPr>
        <w:t>zmniejsza się</w:t>
      </w:r>
      <w:r w:rsidRPr="00035147">
        <w:rPr>
          <w:rFonts w:ascii="Times New Roman" w:hAnsi="Times New Roman" w:cs="Times New Roman"/>
          <w:sz w:val="24"/>
          <w:szCs w:val="24"/>
        </w:rPr>
        <w:t>.</w:t>
      </w:r>
      <w:r w:rsidR="00624265">
        <w:rPr>
          <w:rFonts w:ascii="Times New Roman" w:hAnsi="Times New Roman" w:cs="Times New Roman"/>
          <w:sz w:val="24"/>
          <w:szCs w:val="24"/>
        </w:rPr>
        <w:t xml:space="preserve"> </w:t>
      </w:r>
      <w:r>
        <w:rPr>
          <w:rFonts w:ascii="Times New Roman" w:hAnsi="Times New Roman" w:cs="Times New Roman"/>
          <w:sz w:val="24"/>
          <w:szCs w:val="24"/>
        </w:rPr>
        <w:t>Nie było „widać” p</w:t>
      </w:r>
      <w:r w:rsidRPr="00035147">
        <w:rPr>
          <w:rFonts w:ascii="Times New Roman" w:hAnsi="Times New Roman" w:cs="Times New Roman"/>
          <w:sz w:val="24"/>
          <w:szCs w:val="24"/>
        </w:rPr>
        <w:t xml:space="preserve">andemii po stronie podaży </w:t>
      </w:r>
      <w:r w:rsidR="00624265">
        <w:rPr>
          <w:rFonts w:ascii="Times New Roman" w:hAnsi="Times New Roman" w:cs="Times New Roman"/>
          <w:sz w:val="24"/>
          <w:szCs w:val="24"/>
        </w:rPr>
        <w:t xml:space="preserve">tj. </w:t>
      </w:r>
      <w:r w:rsidRPr="00035147">
        <w:rPr>
          <w:rFonts w:ascii="Times New Roman" w:hAnsi="Times New Roman" w:cs="Times New Roman"/>
          <w:sz w:val="24"/>
          <w:szCs w:val="24"/>
        </w:rPr>
        <w:t>znacznego</w:t>
      </w:r>
      <w:r>
        <w:rPr>
          <w:rFonts w:ascii="Times New Roman" w:hAnsi="Times New Roman" w:cs="Times New Roman"/>
          <w:sz w:val="24"/>
          <w:szCs w:val="24"/>
        </w:rPr>
        <w:t xml:space="preserve"> </w:t>
      </w:r>
      <w:r w:rsidRPr="00035147">
        <w:rPr>
          <w:rFonts w:ascii="Times New Roman" w:hAnsi="Times New Roman" w:cs="Times New Roman"/>
          <w:sz w:val="24"/>
          <w:szCs w:val="24"/>
        </w:rPr>
        <w:t xml:space="preserve">wzrostu liczby bezrobotnych. </w:t>
      </w:r>
      <w:r w:rsidR="00181AA2" w:rsidRPr="00181AA2">
        <w:rPr>
          <w:rFonts w:ascii="Times New Roman" w:hAnsi="Times New Roman" w:cs="Times New Roman"/>
          <w:sz w:val="24"/>
          <w:szCs w:val="24"/>
        </w:rPr>
        <w:t>Należy dodać, że wzrost bezrobocia rejestrowanego</w:t>
      </w:r>
      <w:r w:rsidR="005F08FE">
        <w:rPr>
          <w:rFonts w:ascii="Times New Roman" w:hAnsi="Times New Roman" w:cs="Times New Roman"/>
          <w:sz w:val="24"/>
          <w:szCs w:val="24"/>
        </w:rPr>
        <w:t xml:space="preserve"> </w:t>
      </w:r>
      <w:r w:rsidR="00181AA2" w:rsidRPr="00181AA2">
        <w:rPr>
          <w:rFonts w:ascii="Times New Roman" w:hAnsi="Times New Roman" w:cs="Times New Roman"/>
          <w:sz w:val="24"/>
          <w:szCs w:val="24"/>
        </w:rPr>
        <w:t>nie był duży</w:t>
      </w:r>
      <w:r w:rsidR="00624265">
        <w:rPr>
          <w:rFonts w:ascii="Times New Roman" w:hAnsi="Times New Roman" w:cs="Times New Roman"/>
          <w:sz w:val="24"/>
          <w:szCs w:val="24"/>
        </w:rPr>
        <w:t>,</w:t>
      </w:r>
      <w:r w:rsidR="00181AA2" w:rsidRPr="00181AA2">
        <w:rPr>
          <w:rFonts w:ascii="Times New Roman" w:hAnsi="Times New Roman" w:cs="Times New Roman"/>
          <w:sz w:val="24"/>
          <w:szCs w:val="24"/>
        </w:rPr>
        <w:t xml:space="preserve"> </w:t>
      </w:r>
      <w:r w:rsidR="00624265">
        <w:rPr>
          <w:rFonts w:ascii="Times New Roman" w:hAnsi="Times New Roman" w:cs="Times New Roman"/>
          <w:sz w:val="24"/>
          <w:szCs w:val="24"/>
        </w:rPr>
        <w:t>porównując do jego najwyższego poziomu z początków XXI wieku</w:t>
      </w:r>
      <w:r w:rsidR="008664BC">
        <w:rPr>
          <w:rFonts w:ascii="Times New Roman" w:hAnsi="Times New Roman" w:cs="Times New Roman"/>
          <w:sz w:val="24"/>
          <w:szCs w:val="24"/>
        </w:rPr>
        <w:t xml:space="preserve"> (200</w:t>
      </w:r>
      <w:r w:rsidR="00A52915">
        <w:rPr>
          <w:rFonts w:ascii="Times New Roman" w:hAnsi="Times New Roman" w:cs="Times New Roman"/>
          <w:sz w:val="24"/>
          <w:szCs w:val="24"/>
        </w:rPr>
        <w:t>0-</w:t>
      </w:r>
      <w:r w:rsidR="008664BC">
        <w:rPr>
          <w:rFonts w:ascii="Times New Roman" w:hAnsi="Times New Roman" w:cs="Times New Roman"/>
          <w:sz w:val="24"/>
          <w:szCs w:val="24"/>
        </w:rPr>
        <w:t>2002)</w:t>
      </w:r>
      <w:r w:rsidR="00624265">
        <w:rPr>
          <w:rFonts w:ascii="Times New Roman" w:hAnsi="Times New Roman" w:cs="Times New Roman"/>
          <w:sz w:val="24"/>
          <w:szCs w:val="24"/>
        </w:rPr>
        <w:t xml:space="preserve">. </w:t>
      </w:r>
      <w:r w:rsidR="00AE6323">
        <w:rPr>
          <w:rFonts w:ascii="Times New Roman" w:hAnsi="Times New Roman" w:cs="Times New Roman"/>
          <w:sz w:val="24"/>
          <w:szCs w:val="24"/>
        </w:rPr>
        <w:t>U</w:t>
      </w:r>
      <w:r w:rsidR="00181AA2" w:rsidRPr="00181AA2">
        <w:rPr>
          <w:rFonts w:ascii="Times New Roman" w:hAnsi="Times New Roman" w:cs="Times New Roman"/>
          <w:sz w:val="24"/>
          <w:szCs w:val="24"/>
        </w:rPr>
        <w:t xml:space="preserve">dało się ograniczyć </w:t>
      </w:r>
      <w:r w:rsidR="00B823EC">
        <w:rPr>
          <w:rFonts w:ascii="Times New Roman" w:hAnsi="Times New Roman" w:cs="Times New Roman"/>
          <w:sz w:val="24"/>
          <w:szCs w:val="24"/>
        </w:rPr>
        <w:t xml:space="preserve">negatywne skutki </w:t>
      </w:r>
      <w:r w:rsidR="009B7A48">
        <w:rPr>
          <w:rFonts w:ascii="Times New Roman" w:hAnsi="Times New Roman" w:cs="Times New Roman"/>
          <w:sz w:val="24"/>
          <w:szCs w:val="24"/>
        </w:rPr>
        <w:t xml:space="preserve">z powodu znacznej </w:t>
      </w:r>
      <w:r w:rsidR="00181AA2" w:rsidRPr="00181AA2">
        <w:rPr>
          <w:rFonts w:ascii="Times New Roman" w:hAnsi="Times New Roman" w:cs="Times New Roman"/>
          <w:sz w:val="24"/>
          <w:szCs w:val="24"/>
        </w:rPr>
        <w:t>interwencj</w:t>
      </w:r>
      <w:r w:rsidR="009B7A48">
        <w:rPr>
          <w:rFonts w:ascii="Times New Roman" w:hAnsi="Times New Roman" w:cs="Times New Roman"/>
          <w:sz w:val="24"/>
          <w:szCs w:val="24"/>
        </w:rPr>
        <w:t>i</w:t>
      </w:r>
      <w:r w:rsidR="00181AA2" w:rsidRPr="00181AA2">
        <w:rPr>
          <w:rFonts w:ascii="Times New Roman" w:hAnsi="Times New Roman" w:cs="Times New Roman"/>
          <w:sz w:val="24"/>
          <w:szCs w:val="24"/>
        </w:rPr>
        <w:t xml:space="preserve"> środków państwowych</w:t>
      </w:r>
      <w:r w:rsidR="00B823EC">
        <w:rPr>
          <w:rFonts w:ascii="Times New Roman" w:hAnsi="Times New Roman" w:cs="Times New Roman"/>
          <w:sz w:val="24"/>
          <w:szCs w:val="24"/>
        </w:rPr>
        <w:t>.</w:t>
      </w:r>
    </w:p>
    <w:p w:rsidR="00624265" w:rsidRDefault="009B7A48" w:rsidP="00B063C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Zahamowanie dotknęło tylko nielicznych branż </w:t>
      </w:r>
      <w:r w:rsidR="008664BC">
        <w:rPr>
          <w:rFonts w:ascii="Times New Roman" w:hAnsi="Times New Roman" w:cs="Times New Roman"/>
          <w:sz w:val="24"/>
          <w:szCs w:val="24"/>
        </w:rPr>
        <w:t>w</w:t>
      </w:r>
      <w:r>
        <w:rPr>
          <w:rFonts w:ascii="Times New Roman" w:hAnsi="Times New Roman" w:cs="Times New Roman"/>
          <w:sz w:val="24"/>
          <w:szCs w:val="24"/>
        </w:rPr>
        <w:t xml:space="preserve"> ograniczonym zakresie</w:t>
      </w:r>
      <w:r w:rsidR="00B823EC">
        <w:rPr>
          <w:rFonts w:ascii="Times New Roman" w:hAnsi="Times New Roman" w:cs="Times New Roman"/>
          <w:sz w:val="24"/>
          <w:szCs w:val="24"/>
        </w:rPr>
        <w:t>. Wynikało ze znacznego uzależnienia rodzimych firm od poz</w:t>
      </w:r>
      <w:r w:rsidR="009C57DF">
        <w:rPr>
          <w:rFonts w:ascii="Times New Roman" w:hAnsi="Times New Roman" w:cs="Times New Roman"/>
          <w:sz w:val="24"/>
          <w:szCs w:val="24"/>
        </w:rPr>
        <w:t xml:space="preserve">iomu zbytu, realizowanego przez </w:t>
      </w:r>
      <w:r w:rsidR="00B823EC">
        <w:rPr>
          <w:rFonts w:ascii="Times New Roman" w:hAnsi="Times New Roman" w:cs="Times New Roman"/>
          <w:sz w:val="24"/>
          <w:szCs w:val="24"/>
        </w:rPr>
        <w:t>zagranicznych kooperantów</w:t>
      </w:r>
      <w:r w:rsidR="005F08FE">
        <w:rPr>
          <w:rFonts w:ascii="Times New Roman" w:hAnsi="Times New Roman" w:cs="Times New Roman"/>
          <w:sz w:val="24"/>
          <w:szCs w:val="24"/>
        </w:rPr>
        <w:t>,</w:t>
      </w:r>
      <w:r w:rsidR="00B823EC">
        <w:rPr>
          <w:rFonts w:ascii="Times New Roman" w:hAnsi="Times New Roman" w:cs="Times New Roman"/>
          <w:sz w:val="24"/>
          <w:szCs w:val="24"/>
        </w:rPr>
        <w:t xml:space="preserve"> braku strategii rozwoju </w:t>
      </w:r>
      <w:r w:rsidR="005F08FE">
        <w:rPr>
          <w:rFonts w:ascii="Times New Roman" w:hAnsi="Times New Roman" w:cs="Times New Roman"/>
          <w:sz w:val="24"/>
          <w:szCs w:val="24"/>
        </w:rPr>
        <w:t xml:space="preserve">niezależnego </w:t>
      </w:r>
      <w:r w:rsidR="00B823EC">
        <w:rPr>
          <w:rFonts w:ascii="Times New Roman" w:hAnsi="Times New Roman" w:cs="Times New Roman"/>
          <w:sz w:val="24"/>
          <w:szCs w:val="24"/>
        </w:rPr>
        <w:t>na wypadek kryzysu</w:t>
      </w:r>
      <w:r w:rsidR="009C57DF">
        <w:rPr>
          <w:rFonts w:ascii="Times New Roman" w:hAnsi="Times New Roman" w:cs="Times New Roman"/>
          <w:sz w:val="24"/>
          <w:szCs w:val="24"/>
        </w:rPr>
        <w:t xml:space="preserve">, </w:t>
      </w:r>
      <w:r w:rsidR="008664BC">
        <w:rPr>
          <w:rFonts w:ascii="Times New Roman" w:hAnsi="Times New Roman" w:cs="Times New Roman"/>
          <w:sz w:val="24"/>
          <w:szCs w:val="24"/>
        </w:rPr>
        <w:t>z powodu którego rezydenci redukowali zatrudnienie w Polsce</w:t>
      </w:r>
      <w:r w:rsidR="00B823EC">
        <w:rPr>
          <w:rFonts w:ascii="Times New Roman" w:hAnsi="Times New Roman" w:cs="Times New Roman"/>
          <w:sz w:val="24"/>
          <w:szCs w:val="24"/>
        </w:rPr>
        <w:t xml:space="preserve">. </w:t>
      </w:r>
      <w:r w:rsidR="008664BC">
        <w:rPr>
          <w:rFonts w:ascii="Times New Roman" w:hAnsi="Times New Roman" w:cs="Times New Roman"/>
          <w:sz w:val="24"/>
          <w:szCs w:val="24"/>
        </w:rPr>
        <w:t>Warto odnotować, że n</w:t>
      </w:r>
      <w:r w:rsidR="00B823EC">
        <w:rPr>
          <w:rFonts w:ascii="Times New Roman" w:hAnsi="Times New Roman" w:cs="Times New Roman"/>
          <w:sz w:val="24"/>
          <w:szCs w:val="24"/>
        </w:rPr>
        <w:t xml:space="preserve">iektóre </w:t>
      </w:r>
      <w:r w:rsidR="008664BC">
        <w:rPr>
          <w:rFonts w:ascii="Times New Roman" w:hAnsi="Times New Roman" w:cs="Times New Roman"/>
          <w:sz w:val="24"/>
          <w:szCs w:val="24"/>
        </w:rPr>
        <w:t xml:space="preserve">podmioty </w:t>
      </w:r>
      <w:r w:rsidR="00B823EC">
        <w:rPr>
          <w:rFonts w:ascii="Times New Roman" w:hAnsi="Times New Roman" w:cs="Times New Roman"/>
          <w:sz w:val="24"/>
          <w:szCs w:val="24"/>
        </w:rPr>
        <w:t>wykorzystując nowe zjawisko, starały się na nim zarobić</w:t>
      </w:r>
      <w:r w:rsidR="00AE6323">
        <w:rPr>
          <w:rFonts w:ascii="Times New Roman" w:hAnsi="Times New Roman" w:cs="Times New Roman"/>
          <w:sz w:val="24"/>
          <w:szCs w:val="24"/>
        </w:rPr>
        <w:t>,</w:t>
      </w:r>
      <w:r w:rsidR="00B823EC">
        <w:rPr>
          <w:rFonts w:ascii="Times New Roman" w:hAnsi="Times New Roman" w:cs="Times New Roman"/>
          <w:sz w:val="24"/>
          <w:szCs w:val="24"/>
        </w:rPr>
        <w:t xml:space="preserve"> kosztem innych uczestników rynku</w:t>
      </w:r>
      <w:r w:rsidR="005F08FE">
        <w:rPr>
          <w:rFonts w:ascii="Times New Roman" w:hAnsi="Times New Roman" w:cs="Times New Roman"/>
          <w:sz w:val="24"/>
          <w:szCs w:val="24"/>
        </w:rPr>
        <w:t>, w</w:t>
      </w:r>
      <w:r w:rsidR="00B823EC">
        <w:rPr>
          <w:rFonts w:ascii="Times New Roman" w:hAnsi="Times New Roman" w:cs="Times New Roman"/>
          <w:sz w:val="24"/>
          <w:szCs w:val="24"/>
        </w:rPr>
        <w:t>drażając program planowanych redukcji zatrudnienia, które i tak miały nastąpić</w:t>
      </w:r>
      <w:r w:rsidR="00E46E0C">
        <w:rPr>
          <w:rFonts w:ascii="Times New Roman" w:hAnsi="Times New Roman" w:cs="Times New Roman"/>
          <w:sz w:val="24"/>
          <w:szCs w:val="24"/>
        </w:rPr>
        <w:t>,</w:t>
      </w:r>
      <w:r w:rsidR="00F473A7">
        <w:rPr>
          <w:rFonts w:ascii="Times New Roman" w:hAnsi="Times New Roman" w:cs="Times New Roman"/>
          <w:sz w:val="24"/>
          <w:szCs w:val="24"/>
        </w:rPr>
        <w:t xml:space="preserve"> </w:t>
      </w:r>
      <w:r w:rsidR="00E46E0C">
        <w:rPr>
          <w:rFonts w:ascii="Times New Roman" w:hAnsi="Times New Roman" w:cs="Times New Roman"/>
          <w:sz w:val="24"/>
          <w:szCs w:val="24"/>
        </w:rPr>
        <w:t>a</w:t>
      </w:r>
      <w:r w:rsidR="00F473A7">
        <w:rPr>
          <w:rFonts w:ascii="Times New Roman" w:hAnsi="Times New Roman" w:cs="Times New Roman"/>
          <w:sz w:val="24"/>
          <w:szCs w:val="24"/>
        </w:rPr>
        <w:t xml:space="preserve">by następnie </w:t>
      </w:r>
      <w:r w:rsidR="00B823EC">
        <w:rPr>
          <w:rFonts w:ascii="Times New Roman" w:hAnsi="Times New Roman" w:cs="Times New Roman"/>
          <w:sz w:val="24"/>
          <w:szCs w:val="24"/>
        </w:rPr>
        <w:t>uzasadni</w:t>
      </w:r>
      <w:r w:rsidR="00F473A7">
        <w:rPr>
          <w:rFonts w:ascii="Times New Roman" w:hAnsi="Times New Roman" w:cs="Times New Roman"/>
          <w:sz w:val="24"/>
          <w:szCs w:val="24"/>
        </w:rPr>
        <w:t>ć</w:t>
      </w:r>
      <w:r w:rsidR="00B823EC">
        <w:rPr>
          <w:rFonts w:ascii="Times New Roman" w:hAnsi="Times New Roman" w:cs="Times New Roman"/>
          <w:sz w:val="24"/>
          <w:szCs w:val="24"/>
        </w:rPr>
        <w:t xml:space="preserve"> je </w:t>
      </w:r>
      <w:r w:rsidR="005F08FE">
        <w:rPr>
          <w:rFonts w:ascii="Times New Roman" w:hAnsi="Times New Roman" w:cs="Times New Roman"/>
          <w:sz w:val="24"/>
          <w:szCs w:val="24"/>
        </w:rPr>
        <w:t xml:space="preserve">niejednokrotnie – </w:t>
      </w:r>
      <w:r w:rsidR="00B823EC">
        <w:rPr>
          <w:rFonts w:ascii="Times New Roman" w:hAnsi="Times New Roman" w:cs="Times New Roman"/>
          <w:sz w:val="24"/>
          <w:szCs w:val="24"/>
        </w:rPr>
        <w:t>panującym stanem pandemii.</w:t>
      </w:r>
      <w:r w:rsidR="00624265">
        <w:rPr>
          <w:rFonts w:ascii="Times New Roman" w:hAnsi="Times New Roman" w:cs="Times New Roman"/>
          <w:sz w:val="24"/>
          <w:szCs w:val="24"/>
        </w:rPr>
        <w:t xml:space="preserve"> </w:t>
      </w:r>
      <w:r w:rsidR="00B823EC">
        <w:rPr>
          <w:rFonts w:ascii="Times New Roman" w:hAnsi="Times New Roman" w:cs="Times New Roman"/>
          <w:sz w:val="24"/>
          <w:szCs w:val="24"/>
        </w:rPr>
        <w:t>Dzięki interwencji środków z Funduszu Gwarantowanych Świadczeń Pracowniczych</w:t>
      </w:r>
      <w:r w:rsidR="00F473A7">
        <w:rPr>
          <w:rFonts w:ascii="Times New Roman" w:hAnsi="Times New Roman" w:cs="Times New Roman"/>
          <w:sz w:val="24"/>
          <w:szCs w:val="24"/>
        </w:rPr>
        <w:t xml:space="preserve"> </w:t>
      </w:r>
      <w:r w:rsidR="00B823EC">
        <w:rPr>
          <w:rFonts w:ascii="Times New Roman" w:hAnsi="Times New Roman" w:cs="Times New Roman"/>
          <w:sz w:val="24"/>
          <w:szCs w:val="24"/>
        </w:rPr>
        <w:t>i</w:t>
      </w:r>
      <w:r w:rsidR="00F473A7">
        <w:rPr>
          <w:rFonts w:ascii="Times New Roman" w:hAnsi="Times New Roman" w:cs="Times New Roman"/>
          <w:sz w:val="24"/>
          <w:szCs w:val="24"/>
        </w:rPr>
        <w:t xml:space="preserve"> </w:t>
      </w:r>
      <w:r w:rsidR="00B823EC">
        <w:rPr>
          <w:rFonts w:ascii="Times New Roman" w:hAnsi="Times New Roman" w:cs="Times New Roman"/>
          <w:sz w:val="24"/>
          <w:szCs w:val="24"/>
        </w:rPr>
        <w:t>Funduszu Pacy</w:t>
      </w:r>
      <w:r w:rsidR="0013572E">
        <w:rPr>
          <w:rFonts w:ascii="Times New Roman" w:hAnsi="Times New Roman" w:cs="Times New Roman"/>
          <w:sz w:val="24"/>
          <w:szCs w:val="24"/>
        </w:rPr>
        <w:t>,</w:t>
      </w:r>
      <w:r w:rsidR="00B823EC">
        <w:rPr>
          <w:rFonts w:ascii="Times New Roman" w:hAnsi="Times New Roman" w:cs="Times New Roman"/>
          <w:sz w:val="24"/>
          <w:szCs w:val="24"/>
        </w:rPr>
        <w:t xml:space="preserve"> udało się znacznie </w:t>
      </w:r>
      <w:r w:rsidR="00181AA2" w:rsidRPr="00181AA2">
        <w:rPr>
          <w:rFonts w:ascii="Times New Roman" w:hAnsi="Times New Roman" w:cs="Times New Roman"/>
          <w:sz w:val="24"/>
          <w:szCs w:val="24"/>
        </w:rPr>
        <w:t xml:space="preserve">zminimalizować </w:t>
      </w:r>
      <w:r w:rsidR="00B823EC">
        <w:rPr>
          <w:rFonts w:ascii="Times New Roman" w:hAnsi="Times New Roman" w:cs="Times New Roman"/>
          <w:sz w:val="24"/>
          <w:szCs w:val="24"/>
        </w:rPr>
        <w:t>negatywne skutki niekorzystnych zjawisk odnotowanych na rynku pracy w</w:t>
      </w:r>
      <w:r w:rsidR="00624265">
        <w:rPr>
          <w:rFonts w:ascii="Times New Roman" w:hAnsi="Times New Roman" w:cs="Times New Roman"/>
          <w:sz w:val="24"/>
          <w:szCs w:val="24"/>
        </w:rPr>
        <w:t> </w:t>
      </w:r>
      <w:r w:rsidR="0013572E">
        <w:rPr>
          <w:rFonts w:ascii="Times New Roman" w:hAnsi="Times New Roman" w:cs="Times New Roman"/>
          <w:sz w:val="24"/>
          <w:szCs w:val="24"/>
        </w:rPr>
        <w:t>okresie I półrocza 2020 roku</w:t>
      </w:r>
      <w:r w:rsidR="003A2CF6" w:rsidRPr="00181AA2">
        <w:rPr>
          <w:rFonts w:ascii="Times New Roman" w:hAnsi="Times New Roman" w:cs="Times New Roman"/>
          <w:sz w:val="24"/>
          <w:szCs w:val="24"/>
        </w:rPr>
        <w:t>.</w:t>
      </w:r>
    </w:p>
    <w:p w:rsidR="00AA252B" w:rsidRPr="0013572E" w:rsidRDefault="00624265" w:rsidP="00B063CD">
      <w:pPr>
        <w:spacing w:after="0" w:line="360" w:lineRule="auto"/>
        <w:ind w:firstLine="709"/>
        <w:jc w:val="both"/>
        <w:rPr>
          <w:sz w:val="16"/>
          <w:szCs w:val="16"/>
        </w:rPr>
      </w:pPr>
      <w:r>
        <w:rPr>
          <w:rFonts w:ascii="Times New Roman" w:hAnsi="Times New Roman" w:cs="Times New Roman"/>
          <w:sz w:val="24"/>
          <w:szCs w:val="24"/>
        </w:rPr>
        <w:t xml:space="preserve">W </w:t>
      </w:r>
      <w:r w:rsidR="002D1667" w:rsidRPr="0013572E">
        <w:rPr>
          <w:rFonts w:ascii="Times New Roman" w:hAnsi="Times New Roman" w:cs="Times New Roman"/>
          <w:sz w:val="24"/>
          <w:szCs w:val="24"/>
        </w:rPr>
        <w:t>I</w:t>
      </w:r>
      <w:r w:rsidR="00862E87" w:rsidRPr="0013572E">
        <w:rPr>
          <w:rFonts w:ascii="Times New Roman" w:hAnsi="Times New Roman" w:cs="Times New Roman"/>
          <w:sz w:val="24"/>
          <w:szCs w:val="24"/>
        </w:rPr>
        <w:t xml:space="preserve"> części</w:t>
      </w:r>
      <w:r w:rsidR="00D1788C" w:rsidRPr="0013572E">
        <w:rPr>
          <w:rFonts w:ascii="Times New Roman" w:hAnsi="Times New Roman" w:cs="Times New Roman"/>
          <w:sz w:val="24"/>
          <w:szCs w:val="24"/>
        </w:rPr>
        <w:t xml:space="preserve"> </w:t>
      </w:r>
      <w:r w:rsidR="0013572E" w:rsidRPr="0013572E">
        <w:rPr>
          <w:rFonts w:ascii="Times New Roman" w:hAnsi="Times New Roman" w:cs="Times New Roman"/>
          <w:sz w:val="24"/>
          <w:szCs w:val="24"/>
        </w:rPr>
        <w:t xml:space="preserve">analizy </w:t>
      </w:r>
      <w:r w:rsidR="00D1788C" w:rsidRPr="0013572E">
        <w:rPr>
          <w:rFonts w:ascii="Times New Roman" w:hAnsi="Times New Roman" w:cs="Times New Roman"/>
          <w:sz w:val="24"/>
          <w:szCs w:val="24"/>
        </w:rPr>
        <w:t xml:space="preserve">– </w:t>
      </w:r>
      <w:r w:rsidR="002B5739" w:rsidRPr="0013572E">
        <w:rPr>
          <w:rFonts w:ascii="Times New Roman" w:hAnsi="Times New Roman" w:cs="Times New Roman"/>
          <w:sz w:val="24"/>
          <w:szCs w:val="24"/>
        </w:rPr>
        <w:t xml:space="preserve">informacje </w:t>
      </w:r>
      <w:r w:rsidR="002D1667" w:rsidRPr="0013572E">
        <w:rPr>
          <w:rFonts w:ascii="Times New Roman" w:hAnsi="Times New Roman" w:cs="Times New Roman"/>
          <w:sz w:val="24"/>
          <w:szCs w:val="24"/>
        </w:rPr>
        <w:t>zaczerpnięt</w:t>
      </w:r>
      <w:r w:rsidR="00516B56" w:rsidRPr="0013572E">
        <w:rPr>
          <w:rFonts w:ascii="Times New Roman" w:hAnsi="Times New Roman" w:cs="Times New Roman"/>
          <w:sz w:val="24"/>
          <w:szCs w:val="24"/>
        </w:rPr>
        <w:t>o</w:t>
      </w:r>
      <w:r w:rsidR="002D1667" w:rsidRPr="0013572E">
        <w:rPr>
          <w:rFonts w:ascii="Times New Roman" w:hAnsi="Times New Roman" w:cs="Times New Roman"/>
          <w:sz w:val="24"/>
          <w:szCs w:val="24"/>
        </w:rPr>
        <w:t xml:space="preserve"> z</w:t>
      </w:r>
      <w:r w:rsidR="00992E19" w:rsidRPr="0013572E">
        <w:rPr>
          <w:rFonts w:ascii="Times New Roman" w:hAnsi="Times New Roman" w:cs="Times New Roman"/>
          <w:sz w:val="24"/>
          <w:szCs w:val="24"/>
        </w:rPr>
        <w:t xml:space="preserve"> </w:t>
      </w:r>
      <w:r w:rsidR="002D1667" w:rsidRPr="0013572E">
        <w:rPr>
          <w:rFonts w:ascii="Times New Roman" w:hAnsi="Times New Roman" w:cs="Times New Roman"/>
          <w:sz w:val="24"/>
          <w:szCs w:val="24"/>
        </w:rPr>
        <w:t>publika</w:t>
      </w:r>
      <w:r w:rsidR="000C557E" w:rsidRPr="0013572E">
        <w:rPr>
          <w:rFonts w:ascii="Times New Roman" w:hAnsi="Times New Roman" w:cs="Times New Roman"/>
          <w:sz w:val="24"/>
          <w:szCs w:val="24"/>
        </w:rPr>
        <w:t xml:space="preserve">cji </w:t>
      </w:r>
      <w:r w:rsidR="002D1667" w:rsidRPr="0013572E">
        <w:rPr>
          <w:rFonts w:ascii="Times New Roman" w:hAnsi="Times New Roman" w:cs="Times New Roman"/>
          <w:sz w:val="24"/>
          <w:szCs w:val="24"/>
        </w:rPr>
        <w:t>lub zbiorów danych GUS</w:t>
      </w:r>
      <w:r w:rsidR="00862E87" w:rsidRPr="0013572E">
        <w:rPr>
          <w:rFonts w:ascii="Times New Roman" w:hAnsi="Times New Roman" w:cs="Times New Roman"/>
          <w:sz w:val="24"/>
          <w:szCs w:val="24"/>
        </w:rPr>
        <w:t>.</w:t>
      </w:r>
      <w:r>
        <w:rPr>
          <w:rFonts w:ascii="Times New Roman" w:hAnsi="Times New Roman" w:cs="Times New Roman"/>
          <w:sz w:val="24"/>
          <w:szCs w:val="24"/>
        </w:rPr>
        <w:t xml:space="preserve"> </w:t>
      </w:r>
      <w:r w:rsidR="002D1667" w:rsidRPr="0013572E">
        <w:rPr>
          <w:rFonts w:ascii="Times New Roman" w:hAnsi="Times New Roman" w:cs="Times New Roman"/>
          <w:sz w:val="24"/>
          <w:szCs w:val="24"/>
        </w:rPr>
        <w:t>W</w:t>
      </w:r>
      <w:r w:rsidR="00F473A7">
        <w:rPr>
          <w:rFonts w:ascii="Times New Roman" w:hAnsi="Times New Roman" w:cs="Times New Roman"/>
          <w:sz w:val="24"/>
          <w:szCs w:val="24"/>
        </w:rPr>
        <w:t> </w:t>
      </w:r>
      <w:r w:rsidR="002D1667" w:rsidRPr="0013572E">
        <w:rPr>
          <w:rFonts w:ascii="Times New Roman" w:hAnsi="Times New Roman" w:cs="Times New Roman"/>
          <w:sz w:val="24"/>
          <w:szCs w:val="24"/>
        </w:rPr>
        <w:t>II</w:t>
      </w:r>
      <w:r w:rsidR="00F473A7">
        <w:rPr>
          <w:rFonts w:ascii="Times New Roman" w:hAnsi="Times New Roman" w:cs="Times New Roman"/>
          <w:sz w:val="24"/>
          <w:szCs w:val="24"/>
        </w:rPr>
        <w:t> </w:t>
      </w:r>
      <w:r w:rsidR="002D1667" w:rsidRPr="0013572E">
        <w:rPr>
          <w:rFonts w:ascii="Times New Roman" w:hAnsi="Times New Roman" w:cs="Times New Roman"/>
          <w:sz w:val="24"/>
          <w:szCs w:val="24"/>
        </w:rPr>
        <w:t>części</w:t>
      </w:r>
      <w:r w:rsidR="00D1788C" w:rsidRPr="0013572E">
        <w:rPr>
          <w:rFonts w:ascii="Times New Roman" w:hAnsi="Times New Roman" w:cs="Times New Roman"/>
          <w:sz w:val="24"/>
          <w:szCs w:val="24"/>
        </w:rPr>
        <w:t>,</w:t>
      </w:r>
      <w:r w:rsidR="002D1667" w:rsidRPr="0013572E">
        <w:rPr>
          <w:rFonts w:ascii="Times New Roman" w:hAnsi="Times New Roman" w:cs="Times New Roman"/>
          <w:sz w:val="24"/>
          <w:szCs w:val="24"/>
        </w:rPr>
        <w:t xml:space="preserve"> uwzględniając </w:t>
      </w:r>
      <w:r w:rsidR="003A2CF6" w:rsidRPr="0013572E">
        <w:rPr>
          <w:rFonts w:ascii="Times New Roman" w:hAnsi="Times New Roman" w:cs="Times New Roman"/>
          <w:sz w:val="24"/>
          <w:szCs w:val="24"/>
        </w:rPr>
        <w:t>ustalon</w:t>
      </w:r>
      <w:r w:rsidR="002D1667" w:rsidRPr="0013572E">
        <w:rPr>
          <w:rFonts w:ascii="Times New Roman" w:hAnsi="Times New Roman" w:cs="Times New Roman"/>
          <w:sz w:val="24"/>
          <w:szCs w:val="24"/>
        </w:rPr>
        <w:t xml:space="preserve">y </w:t>
      </w:r>
      <w:r w:rsidR="00AE5712" w:rsidRPr="0013572E">
        <w:rPr>
          <w:rFonts w:ascii="Times New Roman" w:hAnsi="Times New Roman" w:cs="Times New Roman"/>
          <w:sz w:val="24"/>
          <w:szCs w:val="24"/>
        </w:rPr>
        <w:t>w</w:t>
      </w:r>
      <w:r w:rsidR="002D1667" w:rsidRPr="0013572E">
        <w:rPr>
          <w:rFonts w:ascii="Times New Roman" w:hAnsi="Times New Roman" w:cs="Times New Roman"/>
          <w:sz w:val="24"/>
          <w:szCs w:val="24"/>
        </w:rPr>
        <w:t xml:space="preserve"> </w:t>
      </w:r>
      <w:r w:rsidR="003A2CF6" w:rsidRPr="0013572E">
        <w:rPr>
          <w:rFonts w:ascii="Times New Roman" w:hAnsi="Times New Roman" w:cs="Times New Roman"/>
          <w:sz w:val="24"/>
          <w:szCs w:val="24"/>
        </w:rPr>
        <w:t>ramach</w:t>
      </w:r>
      <w:r w:rsidR="002D1667" w:rsidRPr="0013572E">
        <w:rPr>
          <w:rFonts w:ascii="Times New Roman" w:hAnsi="Times New Roman" w:cs="Times New Roman"/>
          <w:sz w:val="24"/>
          <w:szCs w:val="24"/>
        </w:rPr>
        <w:t xml:space="preserve"> </w:t>
      </w:r>
      <w:r w:rsidR="003A2CF6" w:rsidRPr="0013572E">
        <w:rPr>
          <w:rFonts w:ascii="Times New Roman" w:hAnsi="Times New Roman" w:cs="Times New Roman"/>
          <w:sz w:val="24"/>
          <w:szCs w:val="24"/>
        </w:rPr>
        <w:t>sprawozdawczości zasób informacji</w:t>
      </w:r>
      <w:r w:rsidR="00AE5712" w:rsidRPr="0013572E">
        <w:rPr>
          <w:rFonts w:ascii="Times New Roman" w:hAnsi="Times New Roman" w:cs="Times New Roman"/>
          <w:sz w:val="24"/>
          <w:szCs w:val="24"/>
        </w:rPr>
        <w:t xml:space="preserve"> w</w:t>
      </w:r>
      <w:r w:rsidR="006346B3">
        <w:rPr>
          <w:rFonts w:ascii="Times New Roman" w:hAnsi="Times New Roman" w:cs="Times New Roman"/>
          <w:sz w:val="24"/>
          <w:szCs w:val="24"/>
        </w:rPr>
        <w:t> </w:t>
      </w:r>
      <w:r w:rsidR="003A2CF6" w:rsidRPr="0013572E">
        <w:rPr>
          <w:rFonts w:ascii="Times New Roman" w:hAnsi="Times New Roman" w:cs="Times New Roman"/>
          <w:sz w:val="24"/>
          <w:szCs w:val="24"/>
        </w:rPr>
        <w:t>poszczególnych dokumentach</w:t>
      </w:r>
      <w:r w:rsidR="00E006A4">
        <w:rPr>
          <w:rFonts w:ascii="Times New Roman" w:hAnsi="Times New Roman" w:cs="Times New Roman"/>
          <w:sz w:val="24"/>
          <w:szCs w:val="24"/>
        </w:rPr>
        <w:t xml:space="preserve"> – </w:t>
      </w:r>
      <w:r w:rsidR="006A132D" w:rsidRPr="0013572E">
        <w:rPr>
          <w:rFonts w:ascii="Times New Roman" w:hAnsi="Times New Roman" w:cs="Times New Roman"/>
          <w:sz w:val="24"/>
          <w:szCs w:val="24"/>
        </w:rPr>
        <w:t>źródłem są sprawozdania</w:t>
      </w:r>
      <w:r w:rsidR="00C36BAB">
        <w:rPr>
          <w:rFonts w:ascii="Times New Roman" w:hAnsi="Times New Roman" w:cs="Times New Roman"/>
          <w:sz w:val="24"/>
          <w:szCs w:val="24"/>
        </w:rPr>
        <w:t xml:space="preserve"> o rynku </w:t>
      </w:r>
      <w:r w:rsidR="00C45C43">
        <w:rPr>
          <w:rFonts w:ascii="Times New Roman" w:hAnsi="Times New Roman" w:cs="Times New Roman"/>
          <w:sz w:val="24"/>
          <w:szCs w:val="24"/>
        </w:rPr>
        <w:t>pracy.</w:t>
      </w:r>
      <w:r w:rsidR="004347E1" w:rsidRPr="0013572E">
        <w:rPr>
          <w:rFonts w:ascii="Times New Roman" w:hAnsi="Times New Roman" w:cs="Times New Roman"/>
          <w:sz w:val="24"/>
          <w:szCs w:val="24"/>
        </w:rPr>
        <w:t xml:space="preserve"> </w:t>
      </w:r>
      <w:r w:rsidR="00C45C43">
        <w:rPr>
          <w:rFonts w:ascii="Times New Roman" w:hAnsi="Times New Roman" w:cs="Times New Roman"/>
          <w:sz w:val="24"/>
          <w:szCs w:val="24"/>
        </w:rPr>
        <w:t>Z</w:t>
      </w:r>
      <w:r w:rsidR="002D1667" w:rsidRPr="0013572E">
        <w:rPr>
          <w:rFonts w:ascii="Times New Roman" w:hAnsi="Times New Roman" w:cs="Times New Roman"/>
          <w:sz w:val="24"/>
          <w:szCs w:val="24"/>
        </w:rPr>
        <w:t>rezygnowaliśmy z ich wielokrotnego przytaczania</w:t>
      </w:r>
      <w:r w:rsidR="00C36BAB">
        <w:rPr>
          <w:rFonts w:ascii="Times New Roman" w:hAnsi="Times New Roman" w:cs="Times New Roman"/>
          <w:sz w:val="24"/>
          <w:szCs w:val="24"/>
        </w:rPr>
        <w:t>.</w:t>
      </w:r>
      <w:r w:rsidR="0013572E" w:rsidRPr="0013572E">
        <w:rPr>
          <w:rFonts w:ascii="Times New Roman" w:hAnsi="Times New Roman" w:cs="Times New Roman"/>
          <w:sz w:val="24"/>
          <w:szCs w:val="24"/>
        </w:rPr>
        <w:t xml:space="preserve"> </w:t>
      </w:r>
      <w:r w:rsidR="00A43653">
        <w:rPr>
          <w:rFonts w:ascii="Times New Roman" w:hAnsi="Times New Roman" w:cs="Times New Roman"/>
          <w:sz w:val="24"/>
          <w:szCs w:val="24"/>
        </w:rPr>
        <w:t>Zarówno pierwsza jak i d</w:t>
      </w:r>
      <w:r w:rsidR="00C45C43">
        <w:rPr>
          <w:rFonts w:ascii="Times New Roman" w:hAnsi="Times New Roman" w:cs="Times New Roman"/>
          <w:sz w:val="24"/>
          <w:szCs w:val="24"/>
        </w:rPr>
        <w:t xml:space="preserve">ruga część zawiera dane, które są częścią </w:t>
      </w:r>
      <w:r w:rsidR="006346B3">
        <w:rPr>
          <w:rFonts w:ascii="Times New Roman" w:hAnsi="Times New Roman" w:cs="Times New Roman"/>
          <w:sz w:val="24"/>
          <w:szCs w:val="24"/>
        </w:rPr>
        <w:t>statystyk</w:t>
      </w:r>
      <w:r w:rsidR="00C45C43">
        <w:rPr>
          <w:rFonts w:ascii="Times New Roman" w:hAnsi="Times New Roman" w:cs="Times New Roman"/>
          <w:sz w:val="24"/>
          <w:szCs w:val="24"/>
        </w:rPr>
        <w:t>i</w:t>
      </w:r>
      <w:r w:rsidR="006346B3">
        <w:rPr>
          <w:rFonts w:ascii="Times New Roman" w:hAnsi="Times New Roman" w:cs="Times New Roman"/>
          <w:sz w:val="24"/>
          <w:szCs w:val="24"/>
        </w:rPr>
        <w:t xml:space="preserve"> publiczn</w:t>
      </w:r>
      <w:r w:rsidR="00C45C43">
        <w:rPr>
          <w:rFonts w:ascii="Times New Roman" w:hAnsi="Times New Roman" w:cs="Times New Roman"/>
          <w:sz w:val="24"/>
          <w:szCs w:val="24"/>
        </w:rPr>
        <w:t>ej</w:t>
      </w:r>
      <w:r w:rsidR="006346B3">
        <w:rPr>
          <w:rFonts w:ascii="Times New Roman" w:hAnsi="Times New Roman" w:cs="Times New Roman"/>
          <w:sz w:val="24"/>
          <w:szCs w:val="24"/>
        </w:rPr>
        <w:t xml:space="preserve">. </w:t>
      </w:r>
      <w:r w:rsidR="002D1667" w:rsidRPr="0013572E">
        <w:rPr>
          <w:rFonts w:ascii="Times New Roman" w:hAnsi="Times New Roman" w:cs="Times New Roman"/>
          <w:sz w:val="24"/>
          <w:szCs w:val="24"/>
        </w:rPr>
        <w:t>Wszystkie dane liczbowe pochodzące z </w:t>
      </w:r>
      <w:r w:rsidR="0013572E" w:rsidRPr="0013572E">
        <w:rPr>
          <w:rFonts w:ascii="Times New Roman" w:hAnsi="Times New Roman" w:cs="Times New Roman"/>
          <w:sz w:val="24"/>
          <w:szCs w:val="24"/>
        </w:rPr>
        <w:t xml:space="preserve">powyżej wymienionych </w:t>
      </w:r>
      <w:r w:rsidR="002D1667" w:rsidRPr="0013572E">
        <w:rPr>
          <w:rFonts w:ascii="Times New Roman" w:hAnsi="Times New Roman" w:cs="Times New Roman"/>
          <w:sz w:val="24"/>
          <w:szCs w:val="24"/>
        </w:rPr>
        <w:t xml:space="preserve">dokumentów, </w:t>
      </w:r>
      <w:r w:rsidR="0013572E" w:rsidRPr="0013572E">
        <w:rPr>
          <w:rFonts w:ascii="Times New Roman" w:hAnsi="Times New Roman" w:cs="Times New Roman"/>
          <w:sz w:val="24"/>
          <w:szCs w:val="24"/>
        </w:rPr>
        <w:t xml:space="preserve">cytowane </w:t>
      </w:r>
      <w:r w:rsidR="002D1667" w:rsidRPr="0013572E">
        <w:rPr>
          <w:rFonts w:ascii="Times New Roman" w:hAnsi="Times New Roman" w:cs="Times New Roman"/>
          <w:sz w:val="24"/>
          <w:szCs w:val="24"/>
        </w:rPr>
        <w:t>w </w:t>
      </w:r>
      <w:r w:rsidR="0013572E" w:rsidRPr="0013572E">
        <w:rPr>
          <w:rFonts w:ascii="Times New Roman" w:hAnsi="Times New Roman" w:cs="Times New Roman"/>
          <w:sz w:val="24"/>
          <w:szCs w:val="24"/>
        </w:rPr>
        <w:t xml:space="preserve">niniejszej </w:t>
      </w:r>
      <w:r w:rsidR="002D1667" w:rsidRPr="0013572E">
        <w:rPr>
          <w:rFonts w:ascii="Times New Roman" w:hAnsi="Times New Roman" w:cs="Times New Roman"/>
          <w:sz w:val="24"/>
          <w:szCs w:val="24"/>
        </w:rPr>
        <w:t>publikacji</w:t>
      </w:r>
      <w:r w:rsidR="0013572E" w:rsidRPr="0013572E">
        <w:rPr>
          <w:rFonts w:ascii="Times New Roman" w:hAnsi="Times New Roman" w:cs="Times New Roman"/>
          <w:sz w:val="24"/>
          <w:szCs w:val="24"/>
        </w:rPr>
        <w:t>,</w:t>
      </w:r>
      <w:r w:rsidR="002D1667" w:rsidRPr="0013572E">
        <w:rPr>
          <w:rFonts w:ascii="Times New Roman" w:hAnsi="Times New Roman" w:cs="Times New Roman"/>
          <w:sz w:val="24"/>
          <w:szCs w:val="24"/>
        </w:rPr>
        <w:t xml:space="preserve"> zostały również przygotowane w</w:t>
      </w:r>
      <w:r w:rsidR="00992E19" w:rsidRPr="0013572E">
        <w:rPr>
          <w:rFonts w:ascii="Times New Roman" w:hAnsi="Times New Roman" w:cs="Times New Roman"/>
          <w:sz w:val="24"/>
          <w:szCs w:val="24"/>
        </w:rPr>
        <w:t xml:space="preserve"> </w:t>
      </w:r>
      <w:r w:rsidR="002D1667" w:rsidRPr="0013572E">
        <w:rPr>
          <w:rFonts w:ascii="Times New Roman" w:hAnsi="Times New Roman" w:cs="Times New Roman"/>
          <w:sz w:val="24"/>
          <w:szCs w:val="24"/>
        </w:rPr>
        <w:t>formacie MS Excel</w:t>
      </w:r>
      <w:r w:rsidR="00D1788C" w:rsidRPr="0013572E">
        <w:rPr>
          <w:rFonts w:ascii="Times New Roman" w:hAnsi="Times New Roman" w:cs="Times New Roman"/>
          <w:sz w:val="24"/>
          <w:szCs w:val="24"/>
        </w:rPr>
        <w:t xml:space="preserve"> </w:t>
      </w:r>
      <w:r w:rsidR="002D1667" w:rsidRPr="0013572E">
        <w:rPr>
          <w:rFonts w:ascii="Times New Roman" w:hAnsi="Times New Roman" w:cs="Times New Roman"/>
          <w:sz w:val="24"/>
          <w:szCs w:val="24"/>
        </w:rPr>
        <w:t>w</w:t>
      </w:r>
      <w:r w:rsidR="00624E73">
        <w:rPr>
          <w:rFonts w:ascii="Times New Roman" w:hAnsi="Times New Roman" w:cs="Times New Roman"/>
          <w:sz w:val="24"/>
          <w:szCs w:val="24"/>
        </w:rPr>
        <w:t> </w:t>
      </w:r>
      <w:r w:rsidR="002D1667" w:rsidRPr="0013572E">
        <w:rPr>
          <w:rFonts w:ascii="Times New Roman" w:hAnsi="Times New Roman" w:cs="Times New Roman"/>
          <w:sz w:val="24"/>
          <w:szCs w:val="24"/>
        </w:rPr>
        <w:t>aneks</w:t>
      </w:r>
      <w:r w:rsidR="000C557E" w:rsidRPr="0013572E">
        <w:rPr>
          <w:rFonts w:ascii="Times New Roman" w:hAnsi="Times New Roman" w:cs="Times New Roman"/>
          <w:sz w:val="24"/>
          <w:szCs w:val="24"/>
        </w:rPr>
        <w:t>ie</w:t>
      </w:r>
      <w:r w:rsidR="002D1667" w:rsidRPr="0013572E">
        <w:rPr>
          <w:rFonts w:ascii="Times New Roman" w:hAnsi="Times New Roman" w:cs="Times New Roman"/>
          <w:sz w:val="24"/>
          <w:szCs w:val="24"/>
        </w:rPr>
        <w:t xml:space="preserve"> statystyczn</w:t>
      </w:r>
      <w:r w:rsidR="000C557E" w:rsidRPr="0013572E">
        <w:rPr>
          <w:rFonts w:ascii="Times New Roman" w:hAnsi="Times New Roman" w:cs="Times New Roman"/>
          <w:sz w:val="24"/>
          <w:szCs w:val="24"/>
        </w:rPr>
        <w:t>ym</w:t>
      </w:r>
      <w:r w:rsidR="002D1667" w:rsidRPr="0013572E">
        <w:rPr>
          <w:rFonts w:ascii="Times New Roman" w:hAnsi="Times New Roman" w:cs="Times New Roman"/>
          <w:sz w:val="24"/>
          <w:szCs w:val="24"/>
        </w:rPr>
        <w:t xml:space="preserve">. Mogą zostać wykorzystane </w:t>
      </w:r>
      <w:r w:rsidR="001B44F7" w:rsidRPr="0013572E">
        <w:rPr>
          <w:rFonts w:ascii="Times New Roman" w:hAnsi="Times New Roman" w:cs="Times New Roman"/>
          <w:sz w:val="24"/>
          <w:szCs w:val="24"/>
        </w:rPr>
        <w:t xml:space="preserve">przez </w:t>
      </w:r>
      <w:r w:rsidR="002D1667" w:rsidRPr="0013572E">
        <w:rPr>
          <w:rFonts w:ascii="Times New Roman" w:hAnsi="Times New Roman" w:cs="Times New Roman"/>
          <w:sz w:val="24"/>
          <w:szCs w:val="24"/>
        </w:rPr>
        <w:t>os</w:t>
      </w:r>
      <w:r w:rsidR="001B44F7" w:rsidRPr="0013572E">
        <w:rPr>
          <w:rFonts w:ascii="Times New Roman" w:hAnsi="Times New Roman" w:cs="Times New Roman"/>
          <w:sz w:val="24"/>
          <w:szCs w:val="24"/>
        </w:rPr>
        <w:t>oby</w:t>
      </w:r>
      <w:r w:rsidR="002D1667" w:rsidRPr="0013572E">
        <w:rPr>
          <w:rFonts w:ascii="Times New Roman" w:hAnsi="Times New Roman" w:cs="Times New Roman"/>
          <w:sz w:val="24"/>
          <w:szCs w:val="24"/>
        </w:rPr>
        <w:t xml:space="preserve"> </w:t>
      </w:r>
      <w:r w:rsidR="006B0C57" w:rsidRPr="0013572E">
        <w:rPr>
          <w:rFonts w:ascii="Times New Roman" w:hAnsi="Times New Roman" w:cs="Times New Roman"/>
          <w:sz w:val="24"/>
          <w:szCs w:val="24"/>
        </w:rPr>
        <w:t xml:space="preserve">zainteresowane </w:t>
      </w:r>
      <w:r w:rsidR="006346B3">
        <w:rPr>
          <w:rFonts w:ascii="Times New Roman" w:hAnsi="Times New Roman" w:cs="Times New Roman"/>
          <w:sz w:val="24"/>
          <w:szCs w:val="24"/>
        </w:rPr>
        <w:t>tematem</w:t>
      </w:r>
      <w:r w:rsidR="0013572E" w:rsidRPr="0013572E">
        <w:rPr>
          <w:rFonts w:ascii="Times New Roman" w:hAnsi="Times New Roman" w:cs="Times New Roman"/>
          <w:sz w:val="24"/>
          <w:szCs w:val="24"/>
        </w:rPr>
        <w:t xml:space="preserve"> </w:t>
      </w:r>
      <w:r w:rsidR="006B0C57" w:rsidRPr="0013572E">
        <w:rPr>
          <w:rFonts w:ascii="Times New Roman" w:hAnsi="Times New Roman" w:cs="Times New Roman"/>
          <w:sz w:val="24"/>
          <w:szCs w:val="24"/>
        </w:rPr>
        <w:t xml:space="preserve">lub </w:t>
      </w:r>
      <w:r w:rsidR="00A43653">
        <w:rPr>
          <w:rFonts w:ascii="Times New Roman" w:hAnsi="Times New Roman" w:cs="Times New Roman"/>
          <w:sz w:val="24"/>
          <w:szCs w:val="24"/>
        </w:rPr>
        <w:t xml:space="preserve">osoby </w:t>
      </w:r>
      <w:r w:rsidR="0013572E" w:rsidRPr="0013572E">
        <w:rPr>
          <w:rFonts w:ascii="Times New Roman" w:hAnsi="Times New Roman" w:cs="Times New Roman"/>
          <w:sz w:val="24"/>
          <w:szCs w:val="24"/>
        </w:rPr>
        <w:t xml:space="preserve">zawodowo </w:t>
      </w:r>
      <w:r w:rsidR="002D1667" w:rsidRPr="0013572E">
        <w:rPr>
          <w:rFonts w:ascii="Times New Roman" w:hAnsi="Times New Roman" w:cs="Times New Roman"/>
          <w:sz w:val="24"/>
          <w:szCs w:val="24"/>
        </w:rPr>
        <w:t>zajmując</w:t>
      </w:r>
      <w:r w:rsidR="001B44F7" w:rsidRPr="0013572E">
        <w:rPr>
          <w:rFonts w:ascii="Times New Roman" w:hAnsi="Times New Roman" w:cs="Times New Roman"/>
          <w:sz w:val="24"/>
          <w:szCs w:val="24"/>
        </w:rPr>
        <w:t>e</w:t>
      </w:r>
      <w:r w:rsidR="002D1667" w:rsidRPr="0013572E">
        <w:rPr>
          <w:rFonts w:ascii="Times New Roman" w:hAnsi="Times New Roman" w:cs="Times New Roman"/>
          <w:sz w:val="24"/>
          <w:szCs w:val="24"/>
        </w:rPr>
        <w:t xml:space="preserve"> się </w:t>
      </w:r>
      <w:r w:rsidR="006346B3">
        <w:rPr>
          <w:rFonts w:ascii="Times New Roman" w:hAnsi="Times New Roman" w:cs="Times New Roman"/>
          <w:sz w:val="24"/>
          <w:szCs w:val="24"/>
        </w:rPr>
        <w:t>badaniem rynku p</w:t>
      </w:r>
      <w:r w:rsidR="002D1667" w:rsidRPr="0013572E">
        <w:rPr>
          <w:rFonts w:ascii="Times New Roman" w:hAnsi="Times New Roman" w:cs="Times New Roman"/>
          <w:sz w:val="24"/>
          <w:szCs w:val="24"/>
        </w:rPr>
        <w:t>racy</w:t>
      </w:r>
      <w:r w:rsidR="001B44F7" w:rsidRPr="0013572E">
        <w:rPr>
          <w:rFonts w:ascii="Times New Roman" w:hAnsi="Times New Roman" w:cs="Times New Roman"/>
          <w:sz w:val="24"/>
          <w:szCs w:val="24"/>
        </w:rPr>
        <w:t>.</w:t>
      </w:r>
    </w:p>
    <w:p w:rsidR="00206C0F" w:rsidRPr="00E3422D" w:rsidRDefault="00E75828" w:rsidP="009A1F42">
      <w:pPr>
        <w:jc w:val="both"/>
        <w:rPr>
          <w:rFonts w:ascii="Times New Roman" w:hAnsi="Times New Roman" w:cs="Times New Roman"/>
          <w:color w:val="000000"/>
          <w:sz w:val="24"/>
          <w:szCs w:val="24"/>
          <w:highlight w:val="yellow"/>
        </w:rPr>
      </w:pPr>
      <w:r w:rsidRPr="00E3422D">
        <w:rPr>
          <w:rFonts w:ascii="Times New Roman" w:hAnsi="Times New Roman" w:cs="Times New Roman"/>
          <w:color w:val="000000"/>
          <w:sz w:val="24"/>
          <w:szCs w:val="24"/>
          <w:highlight w:val="yellow"/>
        </w:rPr>
        <w:br w:type="page"/>
      </w:r>
    </w:p>
    <w:p w:rsidR="00B92E45" w:rsidRPr="00E3422D" w:rsidRDefault="00B92E45" w:rsidP="00B92E45">
      <w:pPr>
        <w:pStyle w:val="Nagwek1"/>
        <w:spacing w:line="360" w:lineRule="auto"/>
        <w:rPr>
          <w:rFonts w:ascii="Times New Roman" w:hAnsi="Times New Roman" w:cs="Times New Roman"/>
          <w:bCs w:val="0"/>
          <w:sz w:val="24"/>
          <w:szCs w:val="24"/>
          <w:highlight w:val="yellow"/>
        </w:rPr>
        <w:sectPr w:rsidR="00B92E45" w:rsidRPr="00E3422D" w:rsidSect="00D2627B">
          <w:pgSz w:w="11906" w:h="16838"/>
          <w:pgMar w:top="1418" w:right="1418" w:bottom="1418" w:left="1418" w:header="708" w:footer="708" w:gutter="0"/>
          <w:cols w:space="708"/>
          <w:docGrid w:linePitch="360"/>
        </w:sectPr>
      </w:pPr>
    </w:p>
    <w:p w:rsidR="00B92E45" w:rsidRPr="0013572E" w:rsidRDefault="00AE5712" w:rsidP="00EE3609">
      <w:pPr>
        <w:pStyle w:val="Nagwek1"/>
        <w:spacing w:before="0" w:line="240" w:lineRule="auto"/>
        <w:jc w:val="center"/>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 w:name="_Toc446334627"/>
      <w:bookmarkStart w:id="3" w:name="_Toc52259920"/>
      <w:r w:rsidRPr="0013572E">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Ogólna c</w:t>
      </w:r>
      <w:r w:rsidR="00B92E45" w:rsidRPr="0013572E">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harakterystyka regionu</w:t>
      </w:r>
      <w:bookmarkEnd w:id="2"/>
      <w:bookmarkEnd w:id="3"/>
    </w:p>
    <w:p w:rsidR="00B92E45" w:rsidRPr="003B296F" w:rsidRDefault="00B92E45" w:rsidP="002004DC">
      <w:pPr>
        <w:spacing w:after="0" w:line="240" w:lineRule="auto"/>
        <w:rPr>
          <w:rFonts w:ascii="Arial" w:hAnsi="Arial" w:cs="Arial"/>
          <w:color w:val="000000" w:themeColor="text1"/>
          <w:spacing w:val="10"/>
          <w:sz w:val="18"/>
          <w:szCs w:val="18"/>
          <w14:textOutline w14:w="6350" w14:cap="flat" w14:cmpd="sng" w14:algn="ctr">
            <w14:noFill/>
            <w14:prstDash w14:val="solid"/>
            <w14:round/>
          </w14:textOutline>
        </w:rPr>
      </w:pPr>
      <w:r w:rsidRPr="00E504EE">
        <w:rPr>
          <w:rFonts w:ascii="Arial" w:hAnsi="Arial" w:cs="Arial"/>
          <w:color w:val="000000" w:themeColor="text1"/>
          <w:spacing w:val="10"/>
          <w:sz w:val="16"/>
          <w:szCs w:val="16"/>
          <w14:textOutline w14:w="6350" w14:cap="flat" w14:cmpd="sng" w14:algn="ctr">
            <w14:noFill/>
            <w14:prstDash w14:val="solid"/>
            <w14:round/>
          </w14:textOutline>
        </w:rPr>
        <w:t xml:space="preserve">Tabela 1. </w:t>
      </w:r>
      <w:r w:rsidR="00203EC2" w:rsidRPr="00E504EE">
        <w:rPr>
          <w:rFonts w:ascii="Arial" w:hAnsi="Arial" w:cs="Arial"/>
          <w:color w:val="000000" w:themeColor="text1"/>
          <w:spacing w:val="10"/>
          <w:sz w:val="16"/>
          <w:szCs w:val="16"/>
          <w14:textOutline w14:w="6350" w14:cap="flat" w14:cmpd="sng" w14:algn="ctr">
            <w14:noFill/>
            <w14:prstDash w14:val="solid"/>
            <w14:round/>
          </w14:textOutline>
        </w:rPr>
        <w:t xml:space="preserve"> </w:t>
      </w:r>
      <w:r w:rsidRPr="00E504EE">
        <w:rPr>
          <w:rFonts w:ascii="Arial" w:hAnsi="Arial" w:cs="Arial"/>
          <w:color w:val="000000" w:themeColor="text1"/>
          <w:spacing w:val="10"/>
          <w:sz w:val="16"/>
          <w:szCs w:val="16"/>
          <w14:textOutline w14:w="6350" w14:cap="flat" w14:cmpd="sng" w14:algn="ctr">
            <w14:noFill/>
            <w14:prstDash w14:val="solid"/>
            <w14:round/>
          </w14:textOutline>
        </w:rPr>
        <w:t>Podstawowe dane charakteryzujące województwo</w:t>
      </w:r>
      <w:r w:rsidR="003141E0" w:rsidRPr="00E504EE">
        <w:rPr>
          <w:rFonts w:ascii="Arial" w:hAnsi="Arial" w:cs="Arial"/>
          <w:color w:val="000000" w:themeColor="text1"/>
          <w:spacing w:val="10"/>
          <w:sz w:val="16"/>
          <w:szCs w:val="16"/>
          <w14:textOutline w14:w="6350" w14:cap="flat" w14:cmpd="sng" w14:algn="ctr">
            <w14:noFill/>
            <w14:prstDash w14:val="solid"/>
            <w14:round/>
          </w14:textOutline>
        </w:rPr>
        <w:t xml:space="preserve"> podkarpackie</w:t>
      </w:r>
      <w:r w:rsidR="003141E0">
        <w:rPr>
          <w:rFonts w:ascii="Arial" w:hAnsi="Arial" w:cs="Arial"/>
          <w:color w:val="000000" w:themeColor="text1"/>
          <w:spacing w:val="10"/>
          <w:sz w:val="18"/>
          <w:szCs w:val="18"/>
          <w14:textOutline w14:w="6350" w14:cap="flat" w14:cmpd="sng" w14:algn="ctr">
            <w14:noFill/>
            <w14:prstDash w14:val="solid"/>
            <w14:round/>
          </w14:textOutline>
        </w:rPr>
        <w:t> </w:t>
      </w:r>
      <w:r w:rsidRPr="003B296F">
        <w:rPr>
          <w:rStyle w:val="Odwoanieprzypisudolnego"/>
          <w:rFonts w:ascii="Arial" w:hAnsi="Arial" w:cs="Arial"/>
          <w:color w:val="000000" w:themeColor="text1"/>
          <w:spacing w:val="10"/>
          <w:sz w:val="18"/>
          <w:szCs w:val="18"/>
          <w14:textOutline w14:w="6350" w14:cap="flat" w14:cmpd="sng" w14:algn="ctr">
            <w14:noFill/>
            <w14:prstDash w14:val="solid"/>
            <w14:round/>
          </w14:textOutline>
        </w:rPr>
        <w:footnoteReference w:id="1"/>
      </w:r>
    </w:p>
    <w:tbl>
      <w:tblPr>
        <w:tblStyle w:val="Tabela-Siatka"/>
        <w:tblW w:w="15072" w:type="dxa"/>
        <w:tblLook w:val="04A0" w:firstRow="1" w:lastRow="0" w:firstColumn="1" w:lastColumn="0" w:noHBand="0" w:noVBand="1"/>
      </w:tblPr>
      <w:tblGrid>
        <w:gridCol w:w="675"/>
        <w:gridCol w:w="3262"/>
        <w:gridCol w:w="2552"/>
        <w:gridCol w:w="2551"/>
        <w:gridCol w:w="6032"/>
      </w:tblGrid>
      <w:tr w:rsidR="00B92E45" w:rsidRPr="00E3422D" w:rsidTr="00F77417">
        <w:tc>
          <w:tcPr>
            <w:tcW w:w="675" w:type="dxa"/>
            <w:shd w:val="clear" w:color="auto" w:fill="E5DFEC" w:themeFill="accent4" w:themeFillTint="33"/>
          </w:tcPr>
          <w:p w:rsidR="00B92E45" w:rsidRPr="00E34DB7" w:rsidRDefault="00B92E45" w:rsidP="00656CED">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E34DB7">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Lp.</w:t>
            </w:r>
          </w:p>
        </w:tc>
        <w:tc>
          <w:tcPr>
            <w:tcW w:w="3262" w:type="dxa"/>
            <w:shd w:val="clear" w:color="auto" w:fill="E5DFEC" w:themeFill="accent4" w:themeFillTint="33"/>
          </w:tcPr>
          <w:p w:rsidR="00B92E45" w:rsidRPr="00E34DB7" w:rsidRDefault="00B92E45" w:rsidP="00656CED">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E34DB7">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Wskaźnik</w:t>
            </w:r>
          </w:p>
        </w:tc>
        <w:tc>
          <w:tcPr>
            <w:tcW w:w="2552" w:type="dxa"/>
            <w:shd w:val="clear" w:color="auto" w:fill="E5DFEC" w:themeFill="accent4" w:themeFillTint="33"/>
          </w:tcPr>
          <w:p w:rsidR="00B92E45" w:rsidRPr="00E34DB7" w:rsidRDefault="00B92E45" w:rsidP="00EF2BA4">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E34DB7">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201</w:t>
            </w:r>
            <w:r w:rsidR="003B296F" w:rsidRPr="00E34DB7">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8</w:t>
            </w:r>
          </w:p>
        </w:tc>
        <w:tc>
          <w:tcPr>
            <w:tcW w:w="2551" w:type="dxa"/>
            <w:shd w:val="clear" w:color="auto" w:fill="E5DFEC" w:themeFill="accent4" w:themeFillTint="33"/>
          </w:tcPr>
          <w:p w:rsidR="00B92E45" w:rsidRPr="00E34DB7" w:rsidRDefault="00B92E45" w:rsidP="003B296F">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E34DB7">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201</w:t>
            </w:r>
            <w:r w:rsidR="003B296F" w:rsidRPr="00E34DB7">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9</w:t>
            </w:r>
          </w:p>
        </w:tc>
        <w:tc>
          <w:tcPr>
            <w:tcW w:w="6032" w:type="dxa"/>
            <w:shd w:val="clear" w:color="auto" w:fill="E5DFEC" w:themeFill="accent4" w:themeFillTint="33"/>
          </w:tcPr>
          <w:p w:rsidR="00B92E45" w:rsidRPr="00E34DB7" w:rsidRDefault="00B92E45" w:rsidP="00656CED">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E34DB7">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Uwagi</w:t>
            </w:r>
          </w:p>
        </w:tc>
      </w:tr>
      <w:tr w:rsidR="003B296F" w:rsidRPr="00E3422D" w:rsidTr="003F1E06">
        <w:tc>
          <w:tcPr>
            <w:tcW w:w="675" w:type="dxa"/>
            <w:tcBorders>
              <w:bottom w:val="single" w:sz="4" w:space="0" w:color="auto"/>
            </w:tcBorders>
            <w:vAlign w:val="center"/>
          </w:tcPr>
          <w:p w:rsidR="003B296F" w:rsidRPr="003F1E06" w:rsidRDefault="003B296F" w:rsidP="00E12B57">
            <w:pPr>
              <w:pStyle w:val="Akapitzlist"/>
              <w:numPr>
                <w:ilvl w:val="0"/>
                <w:numId w:val="13"/>
              </w:numPr>
              <w:spacing w:before="120" w:after="120"/>
              <w:ind w:left="0" w:firstLine="0"/>
              <w:rPr>
                <w:rFonts w:ascii="Arial" w:hAnsi="Arial" w:cs="Arial"/>
                <w:sz w:val="16"/>
                <w:szCs w:val="16"/>
              </w:rPr>
            </w:pPr>
          </w:p>
        </w:tc>
        <w:tc>
          <w:tcPr>
            <w:tcW w:w="3262" w:type="dxa"/>
            <w:tcBorders>
              <w:bottom w:val="single" w:sz="4" w:space="0" w:color="auto"/>
            </w:tcBorders>
            <w:vAlign w:val="center"/>
          </w:tcPr>
          <w:p w:rsidR="003B296F" w:rsidRPr="00B110BF" w:rsidRDefault="003B296F" w:rsidP="000E082B">
            <w:pPr>
              <w:rPr>
                <w:rFonts w:ascii="Arial" w:hAnsi="Arial" w:cs="Arial"/>
                <w:sz w:val="16"/>
                <w:szCs w:val="16"/>
              </w:rPr>
            </w:pPr>
            <w:r w:rsidRPr="00B110BF">
              <w:rPr>
                <w:rFonts w:ascii="Arial" w:hAnsi="Arial" w:cs="Arial"/>
                <w:sz w:val="16"/>
                <w:szCs w:val="16"/>
              </w:rPr>
              <w:t>Liczba</w:t>
            </w:r>
            <w:r>
              <w:rPr>
                <w:rFonts w:ascii="Arial" w:hAnsi="Arial" w:cs="Arial"/>
                <w:sz w:val="16"/>
                <w:szCs w:val="16"/>
              </w:rPr>
              <w:t xml:space="preserve"> </w:t>
            </w:r>
            <w:r w:rsidRPr="00B110BF">
              <w:rPr>
                <w:rFonts w:ascii="Arial" w:hAnsi="Arial" w:cs="Arial"/>
                <w:sz w:val="16"/>
                <w:szCs w:val="16"/>
              </w:rPr>
              <w:t>ludności</w:t>
            </w:r>
          </w:p>
        </w:tc>
        <w:tc>
          <w:tcPr>
            <w:tcW w:w="2552" w:type="dxa"/>
            <w:tcBorders>
              <w:bottom w:val="single" w:sz="4" w:space="0" w:color="auto"/>
            </w:tcBorders>
            <w:vAlign w:val="center"/>
          </w:tcPr>
          <w:p w:rsidR="003B296F" w:rsidRDefault="003B296F" w:rsidP="003F1E06">
            <w:pPr>
              <w:spacing w:before="120" w:after="120"/>
              <w:rPr>
                <w:rFonts w:ascii="Arial" w:hAnsi="Arial" w:cs="Arial"/>
                <w:sz w:val="16"/>
                <w:szCs w:val="16"/>
              </w:rPr>
            </w:pPr>
            <w:r w:rsidRPr="003A6CFF">
              <w:rPr>
                <w:rFonts w:ascii="Arial" w:hAnsi="Arial" w:cs="Arial"/>
                <w:sz w:val="16"/>
                <w:szCs w:val="16"/>
              </w:rPr>
              <w:t>2 129</w:t>
            </w:r>
            <w:r w:rsidR="00B92513">
              <w:rPr>
                <w:rFonts w:ascii="Arial" w:hAnsi="Arial" w:cs="Arial"/>
                <w:sz w:val="16"/>
                <w:szCs w:val="16"/>
              </w:rPr>
              <w:t> </w:t>
            </w:r>
            <w:r w:rsidRPr="003A6CFF">
              <w:rPr>
                <w:rFonts w:ascii="Arial" w:hAnsi="Arial" w:cs="Arial"/>
                <w:sz w:val="16"/>
                <w:szCs w:val="16"/>
              </w:rPr>
              <w:t>015</w:t>
            </w:r>
          </w:p>
          <w:p w:rsidR="00B92513" w:rsidRPr="003A6CFF" w:rsidRDefault="00B92513" w:rsidP="003F1E06">
            <w:pPr>
              <w:spacing w:before="120" w:after="120"/>
              <w:rPr>
                <w:rFonts w:ascii="Arial" w:hAnsi="Arial" w:cs="Arial"/>
                <w:sz w:val="16"/>
                <w:szCs w:val="16"/>
              </w:rPr>
            </w:pPr>
            <w:r>
              <w:rPr>
                <w:rFonts w:ascii="Arial" w:hAnsi="Arial" w:cs="Arial"/>
                <w:sz w:val="16"/>
                <w:szCs w:val="16"/>
              </w:rPr>
              <w:t>(31 XII 2018 r.)</w:t>
            </w:r>
          </w:p>
        </w:tc>
        <w:tc>
          <w:tcPr>
            <w:tcW w:w="2551" w:type="dxa"/>
            <w:tcBorders>
              <w:bottom w:val="single" w:sz="4" w:space="0" w:color="auto"/>
            </w:tcBorders>
            <w:vAlign w:val="center"/>
          </w:tcPr>
          <w:p w:rsidR="003B296F" w:rsidRDefault="003B296F" w:rsidP="003F1E06">
            <w:pPr>
              <w:spacing w:before="120" w:after="120"/>
              <w:rPr>
                <w:rFonts w:ascii="Arial" w:hAnsi="Arial" w:cs="Arial"/>
                <w:sz w:val="16"/>
                <w:szCs w:val="16"/>
              </w:rPr>
            </w:pPr>
            <w:r w:rsidRPr="003A6CFF">
              <w:rPr>
                <w:rFonts w:ascii="Arial" w:hAnsi="Arial" w:cs="Arial"/>
                <w:sz w:val="16"/>
                <w:szCs w:val="16"/>
              </w:rPr>
              <w:t>2 12</w:t>
            </w:r>
            <w:r w:rsidR="003A6CFF" w:rsidRPr="003A6CFF">
              <w:rPr>
                <w:rFonts w:ascii="Arial" w:hAnsi="Arial" w:cs="Arial"/>
                <w:sz w:val="16"/>
                <w:szCs w:val="16"/>
              </w:rPr>
              <w:t>7</w:t>
            </w:r>
            <w:r w:rsidR="00B92513">
              <w:rPr>
                <w:rFonts w:ascii="Arial" w:hAnsi="Arial" w:cs="Arial"/>
                <w:sz w:val="16"/>
                <w:szCs w:val="16"/>
              </w:rPr>
              <w:t> </w:t>
            </w:r>
            <w:r w:rsidR="003A6CFF" w:rsidRPr="003A6CFF">
              <w:rPr>
                <w:rFonts w:ascii="Arial" w:hAnsi="Arial" w:cs="Arial"/>
                <w:sz w:val="16"/>
                <w:szCs w:val="16"/>
              </w:rPr>
              <w:t>164</w:t>
            </w:r>
          </w:p>
          <w:p w:rsidR="00B92513" w:rsidRPr="003A6CFF" w:rsidRDefault="00B92513" w:rsidP="00B92513">
            <w:pPr>
              <w:spacing w:before="120" w:after="120"/>
              <w:rPr>
                <w:rFonts w:ascii="Arial" w:hAnsi="Arial" w:cs="Arial"/>
                <w:sz w:val="16"/>
                <w:szCs w:val="16"/>
              </w:rPr>
            </w:pPr>
            <w:r>
              <w:rPr>
                <w:rFonts w:ascii="Arial" w:hAnsi="Arial" w:cs="Arial"/>
                <w:sz w:val="16"/>
                <w:szCs w:val="16"/>
              </w:rPr>
              <w:t>(31 XII 2019 r.)</w:t>
            </w:r>
          </w:p>
        </w:tc>
        <w:tc>
          <w:tcPr>
            <w:tcW w:w="6032" w:type="dxa"/>
            <w:tcBorders>
              <w:bottom w:val="single" w:sz="4" w:space="0" w:color="auto"/>
            </w:tcBorders>
          </w:tcPr>
          <w:p w:rsidR="003B296F" w:rsidRPr="00572BD8" w:rsidRDefault="003B296F" w:rsidP="0001205D">
            <w:pPr>
              <w:rPr>
                <w:rFonts w:ascii="Arial" w:hAnsi="Arial" w:cs="Arial"/>
                <w:sz w:val="16"/>
                <w:szCs w:val="16"/>
              </w:rPr>
            </w:pPr>
            <w:r w:rsidRPr="00572BD8">
              <w:rPr>
                <w:rFonts w:ascii="Arial" w:hAnsi="Arial" w:cs="Arial"/>
                <w:sz w:val="16"/>
                <w:szCs w:val="16"/>
              </w:rPr>
              <w:t>5,5 % populacji całego kraju, 8 lokata wśród województw.</w:t>
            </w:r>
          </w:p>
          <w:p w:rsidR="003B296F" w:rsidRPr="00572BD8" w:rsidRDefault="003B296F" w:rsidP="00572BD8">
            <w:pPr>
              <w:rPr>
                <w:rFonts w:ascii="Arial" w:hAnsi="Arial" w:cs="Arial"/>
                <w:sz w:val="16"/>
                <w:szCs w:val="16"/>
              </w:rPr>
            </w:pPr>
            <w:r w:rsidRPr="00572BD8">
              <w:rPr>
                <w:rFonts w:ascii="Arial" w:hAnsi="Arial" w:cs="Arial"/>
                <w:sz w:val="16"/>
                <w:szCs w:val="16"/>
              </w:rPr>
              <w:t>Miasto Rzeszów (19</w:t>
            </w:r>
            <w:r w:rsidR="00972812" w:rsidRPr="00572BD8">
              <w:rPr>
                <w:rFonts w:ascii="Arial" w:hAnsi="Arial" w:cs="Arial"/>
                <w:sz w:val="16"/>
                <w:szCs w:val="16"/>
              </w:rPr>
              <w:t>6</w:t>
            </w:r>
            <w:r w:rsidRPr="00572BD8">
              <w:rPr>
                <w:rFonts w:ascii="Arial" w:hAnsi="Arial" w:cs="Arial"/>
                <w:sz w:val="16"/>
                <w:szCs w:val="16"/>
              </w:rPr>
              <w:t> </w:t>
            </w:r>
            <w:r w:rsidR="00972812" w:rsidRPr="00572BD8">
              <w:rPr>
                <w:rFonts w:ascii="Arial" w:hAnsi="Arial" w:cs="Arial"/>
                <w:sz w:val="16"/>
                <w:szCs w:val="16"/>
              </w:rPr>
              <w:t>208</w:t>
            </w:r>
            <w:r w:rsidRPr="00572BD8">
              <w:rPr>
                <w:rFonts w:ascii="Arial" w:hAnsi="Arial" w:cs="Arial"/>
                <w:sz w:val="16"/>
                <w:szCs w:val="16"/>
              </w:rPr>
              <w:t xml:space="preserve">) skupia </w:t>
            </w:r>
            <w:r w:rsidR="00972812" w:rsidRPr="00572BD8">
              <w:rPr>
                <w:rFonts w:ascii="Arial" w:hAnsi="Arial" w:cs="Arial"/>
                <w:sz w:val="16"/>
                <w:szCs w:val="16"/>
              </w:rPr>
              <w:t>naj</w:t>
            </w:r>
            <w:r w:rsidRPr="00572BD8">
              <w:rPr>
                <w:rFonts w:ascii="Arial" w:hAnsi="Arial" w:cs="Arial"/>
                <w:sz w:val="16"/>
                <w:szCs w:val="16"/>
              </w:rPr>
              <w:t xml:space="preserve">więcej ludności </w:t>
            </w:r>
            <w:r w:rsidR="00972812" w:rsidRPr="00572BD8">
              <w:rPr>
                <w:rFonts w:ascii="Arial" w:hAnsi="Arial" w:cs="Arial"/>
                <w:sz w:val="16"/>
                <w:szCs w:val="16"/>
              </w:rPr>
              <w:t xml:space="preserve">w województwie podkarpackim. Następne kumulacje to </w:t>
            </w:r>
            <w:r w:rsidRPr="00572BD8">
              <w:rPr>
                <w:rFonts w:ascii="Arial" w:hAnsi="Arial" w:cs="Arial"/>
                <w:sz w:val="16"/>
                <w:szCs w:val="16"/>
              </w:rPr>
              <w:t>powiaty rzeszowski (1</w:t>
            </w:r>
            <w:r w:rsidR="00972812" w:rsidRPr="00572BD8">
              <w:rPr>
                <w:rFonts w:ascii="Arial" w:hAnsi="Arial" w:cs="Arial"/>
                <w:sz w:val="16"/>
                <w:szCs w:val="16"/>
              </w:rPr>
              <w:t>69</w:t>
            </w:r>
            <w:r w:rsidRPr="00572BD8">
              <w:rPr>
                <w:rFonts w:ascii="Arial" w:hAnsi="Arial" w:cs="Arial"/>
                <w:sz w:val="16"/>
                <w:szCs w:val="16"/>
              </w:rPr>
              <w:t> 4</w:t>
            </w:r>
            <w:r w:rsidR="00972812" w:rsidRPr="00572BD8">
              <w:rPr>
                <w:rFonts w:ascii="Arial" w:hAnsi="Arial" w:cs="Arial"/>
                <w:sz w:val="16"/>
                <w:szCs w:val="16"/>
              </w:rPr>
              <w:t>38</w:t>
            </w:r>
            <w:r w:rsidRPr="00572BD8">
              <w:rPr>
                <w:rFonts w:ascii="Arial" w:hAnsi="Arial" w:cs="Arial"/>
                <w:sz w:val="16"/>
                <w:szCs w:val="16"/>
              </w:rPr>
              <w:t>), mielecki (136 6</w:t>
            </w:r>
            <w:r w:rsidR="00972812" w:rsidRPr="00572BD8">
              <w:rPr>
                <w:rFonts w:ascii="Arial" w:hAnsi="Arial" w:cs="Arial"/>
                <w:sz w:val="16"/>
                <w:szCs w:val="16"/>
              </w:rPr>
              <w:t>60</w:t>
            </w:r>
            <w:r w:rsidRPr="00572BD8">
              <w:rPr>
                <w:rFonts w:ascii="Arial" w:hAnsi="Arial" w:cs="Arial"/>
                <w:sz w:val="16"/>
                <w:szCs w:val="16"/>
              </w:rPr>
              <w:t>), dębicki (13</w:t>
            </w:r>
            <w:r w:rsidR="00972812" w:rsidRPr="00572BD8">
              <w:rPr>
                <w:rFonts w:ascii="Arial" w:hAnsi="Arial" w:cs="Arial"/>
                <w:sz w:val="16"/>
                <w:szCs w:val="16"/>
              </w:rPr>
              <w:t>5</w:t>
            </w:r>
            <w:r w:rsidRPr="00572BD8">
              <w:rPr>
                <w:rFonts w:ascii="Arial" w:hAnsi="Arial" w:cs="Arial"/>
                <w:sz w:val="16"/>
                <w:szCs w:val="16"/>
              </w:rPr>
              <w:t> </w:t>
            </w:r>
            <w:r w:rsidR="00972812" w:rsidRPr="00572BD8">
              <w:rPr>
                <w:rFonts w:ascii="Arial" w:hAnsi="Arial" w:cs="Arial"/>
                <w:sz w:val="16"/>
                <w:szCs w:val="16"/>
              </w:rPr>
              <w:t>299</w:t>
            </w:r>
            <w:r w:rsidRPr="00572BD8">
              <w:rPr>
                <w:rFonts w:ascii="Arial" w:hAnsi="Arial" w:cs="Arial"/>
                <w:sz w:val="16"/>
                <w:szCs w:val="16"/>
              </w:rPr>
              <w:t xml:space="preserve">), jarosławski (120 </w:t>
            </w:r>
            <w:r w:rsidR="00572BD8" w:rsidRPr="00572BD8">
              <w:rPr>
                <w:rFonts w:ascii="Arial" w:hAnsi="Arial" w:cs="Arial"/>
                <w:sz w:val="16"/>
                <w:szCs w:val="16"/>
              </w:rPr>
              <w:t>2</w:t>
            </w:r>
            <w:r w:rsidRPr="00572BD8">
              <w:rPr>
                <w:rFonts w:ascii="Arial" w:hAnsi="Arial" w:cs="Arial"/>
                <w:sz w:val="16"/>
                <w:szCs w:val="16"/>
              </w:rPr>
              <w:t>4</w:t>
            </w:r>
            <w:r w:rsidR="00572BD8" w:rsidRPr="00572BD8">
              <w:rPr>
                <w:rFonts w:ascii="Arial" w:hAnsi="Arial" w:cs="Arial"/>
                <w:sz w:val="16"/>
                <w:szCs w:val="16"/>
              </w:rPr>
              <w:t>7</w:t>
            </w:r>
            <w:r w:rsidRPr="00572BD8">
              <w:rPr>
                <w:rFonts w:ascii="Arial" w:hAnsi="Arial" w:cs="Arial"/>
                <w:sz w:val="16"/>
                <w:szCs w:val="16"/>
              </w:rPr>
              <w:t>) czy jasielski (113 </w:t>
            </w:r>
            <w:r w:rsidR="00572BD8" w:rsidRPr="00572BD8">
              <w:rPr>
                <w:rFonts w:ascii="Arial" w:hAnsi="Arial" w:cs="Arial"/>
                <w:sz w:val="16"/>
                <w:szCs w:val="16"/>
              </w:rPr>
              <w:t>450</w:t>
            </w:r>
            <w:r w:rsidRPr="00572BD8">
              <w:rPr>
                <w:rFonts w:ascii="Arial" w:hAnsi="Arial" w:cs="Arial"/>
                <w:sz w:val="16"/>
                <w:szCs w:val="16"/>
              </w:rPr>
              <w:t>). Łącznie ww. 5 powiatów i 1 miasto na prawach powiatu stanowią 4</w:t>
            </w:r>
            <w:r w:rsidR="00572BD8" w:rsidRPr="00572BD8">
              <w:rPr>
                <w:rFonts w:ascii="Arial" w:hAnsi="Arial" w:cs="Arial"/>
                <w:sz w:val="16"/>
                <w:szCs w:val="16"/>
              </w:rPr>
              <w:t>1</w:t>
            </w:r>
            <w:r w:rsidRPr="00572BD8">
              <w:rPr>
                <w:rFonts w:ascii="Arial" w:hAnsi="Arial" w:cs="Arial"/>
                <w:sz w:val="16"/>
                <w:szCs w:val="16"/>
              </w:rPr>
              <w:t>,</w:t>
            </w:r>
            <w:r w:rsidR="00572BD8" w:rsidRPr="00572BD8">
              <w:rPr>
                <w:rFonts w:ascii="Arial" w:hAnsi="Arial" w:cs="Arial"/>
                <w:sz w:val="16"/>
                <w:szCs w:val="16"/>
              </w:rPr>
              <w:t>0</w:t>
            </w:r>
            <w:r w:rsidRPr="00572BD8">
              <w:rPr>
                <w:rFonts w:ascii="Arial" w:hAnsi="Arial" w:cs="Arial"/>
                <w:sz w:val="16"/>
                <w:szCs w:val="16"/>
              </w:rPr>
              <w:t xml:space="preserve"> % populacji w województwie.</w:t>
            </w:r>
          </w:p>
        </w:tc>
      </w:tr>
      <w:tr w:rsidR="003B296F" w:rsidRPr="00E3422D" w:rsidTr="00992E19">
        <w:tc>
          <w:tcPr>
            <w:tcW w:w="675" w:type="dxa"/>
            <w:shd w:val="clear" w:color="auto" w:fill="FFFFFF" w:themeFill="background1"/>
            <w:vAlign w:val="center"/>
          </w:tcPr>
          <w:p w:rsidR="003B296F" w:rsidRPr="003F1E06" w:rsidRDefault="003B296F" w:rsidP="00E12B57">
            <w:pPr>
              <w:pStyle w:val="Akapitzlist"/>
              <w:numPr>
                <w:ilvl w:val="0"/>
                <w:numId w:val="13"/>
              </w:numPr>
              <w:spacing w:before="120" w:after="120"/>
              <w:ind w:left="0" w:firstLine="0"/>
              <w:rPr>
                <w:rFonts w:ascii="Arial" w:hAnsi="Arial" w:cs="Arial"/>
                <w:sz w:val="16"/>
                <w:szCs w:val="16"/>
              </w:rPr>
            </w:pPr>
          </w:p>
        </w:tc>
        <w:tc>
          <w:tcPr>
            <w:tcW w:w="3262" w:type="dxa"/>
            <w:shd w:val="clear" w:color="auto" w:fill="FFFFFF" w:themeFill="background1"/>
            <w:vAlign w:val="center"/>
          </w:tcPr>
          <w:p w:rsidR="003B296F" w:rsidRPr="00B110BF" w:rsidRDefault="003B296F" w:rsidP="00992E19">
            <w:pPr>
              <w:rPr>
                <w:rFonts w:ascii="Arial" w:hAnsi="Arial" w:cs="Arial"/>
                <w:sz w:val="16"/>
                <w:szCs w:val="16"/>
              </w:rPr>
            </w:pPr>
            <w:r w:rsidRPr="00B110BF">
              <w:rPr>
                <w:rFonts w:ascii="Arial" w:hAnsi="Arial" w:cs="Arial"/>
                <w:sz w:val="16"/>
                <w:szCs w:val="16"/>
              </w:rPr>
              <w:t>Ludność zamieszkała</w:t>
            </w:r>
          </w:p>
          <w:p w:rsidR="003B296F" w:rsidRPr="00B110BF" w:rsidRDefault="003B296F" w:rsidP="00992E19">
            <w:pPr>
              <w:rPr>
                <w:rFonts w:ascii="Arial" w:hAnsi="Arial" w:cs="Arial"/>
                <w:sz w:val="16"/>
                <w:szCs w:val="16"/>
              </w:rPr>
            </w:pPr>
            <w:r w:rsidRPr="00B110BF">
              <w:rPr>
                <w:rFonts w:ascii="Arial" w:hAnsi="Arial" w:cs="Arial"/>
                <w:sz w:val="16"/>
                <w:szCs w:val="16"/>
              </w:rPr>
              <w:t>w miastach</w:t>
            </w:r>
          </w:p>
        </w:tc>
        <w:tc>
          <w:tcPr>
            <w:tcW w:w="2552" w:type="dxa"/>
            <w:shd w:val="clear" w:color="auto" w:fill="FFFFFF" w:themeFill="background1"/>
          </w:tcPr>
          <w:p w:rsidR="003B296F" w:rsidRPr="00C86A46" w:rsidRDefault="003B296F" w:rsidP="00972812">
            <w:pPr>
              <w:spacing w:before="120" w:after="120"/>
              <w:rPr>
                <w:rFonts w:ascii="Arial" w:hAnsi="Arial" w:cs="Arial"/>
                <w:sz w:val="16"/>
                <w:szCs w:val="16"/>
              </w:rPr>
            </w:pPr>
            <w:r w:rsidRPr="00C86A46">
              <w:rPr>
                <w:rFonts w:ascii="Arial" w:hAnsi="Arial" w:cs="Arial"/>
                <w:sz w:val="16"/>
                <w:szCs w:val="16"/>
              </w:rPr>
              <w:t>51 miast</w:t>
            </w:r>
            <w:r w:rsidRPr="00C86A46">
              <w:rPr>
                <w:rFonts w:ascii="Arial" w:hAnsi="Arial" w:cs="Arial"/>
                <w:sz w:val="16"/>
                <w:szCs w:val="16"/>
              </w:rPr>
              <w:br/>
              <w:t>874 832 osób</w:t>
            </w:r>
            <w:r w:rsidRPr="00C86A46">
              <w:rPr>
                <w:rFonts w:ascii="Arial" w:hAnsi="Arial" w:cs="Arial"/>
                <w:sz w:val="16"/>
                <w:szCs w:val="16"/>
              </w:rPr>
              <w:br/>
              <w:t>41,09 % ludności</w:t>
            </w:r>
          </w:p>
        </w:tc>
        <w:tc>
          <w:tcPr>
            <w:tcW w:w="2551" w:type="dxa"/>
            <w:shd w:val="clear" w:color="auto" w:fill="FFFFFF" w:themeFill="background1"/>
          </w:tcPr>
          <w:p w:rsidR="003B296F" w:rsidRPr="00C86A46" w:rsidRDefault="003B296F" w:rsidP="00C86A46">
            <w:pPr>
              <w:spacing w:before="120" w:after="120"/>
              <w:rPr>
                <w:rFonts w:ascii="Arial" w:hAnsi="Arial" w:cs="Arial"/>
                <w:sz w:val="16"/>
                <w:szCs w:val="16"/>
              </w:rPr>
            </w:pPr>
            <w:r w:rsidRPr="00C86A46">
              <w:rPr>
                <w:rFonts w:ascii="Arial" w:hAnsi="Arial" w:cs="Arial"/>
                <w:sz w:val="16"/>
                <w:szCs w:val="16"/>
              </w:rPr>
              <w:t>51 miast</w:t>
            </w:r>
            <w:r w:rsidR="00C86A46" w:rsidRPr="00C86A46">
              <w:rPr>
                <w:rFonts w:ascii="Arial" w:hAnsi="Arial" w:cs="Arial"/>
                <w:sz w:val="16"/>
                <w:szCs w:val="16"/>
              </w:rPr>
              <w:t xml:space="preserve"> (TERYT)</w:t>
            </w:r>
            <w:r w:rsidRPr="00C86A46">
              <w:rPr>
                <w:rFonts w:ascii="Arial" w:hAnsi="Arial" w:cs="Arial"/>
                <w:sz w:val="16"/>
                <w:szCs w:val="16"/>
              </w:rPr>
              <w:br/>
              <w:t>8</w:t>
            </w:r>
            <w:r w:rsidR="00C86A46" w:rsidRPr="00C86A46">
              <w:rPr>
                <w:rFonts w:ascii="Arial" w:hAnsi="Arial" w:cs="Arial"/>
                <w:sz w:val="16"/>
                <w:szCs w:val="16"/>
              </w:rPr>
              <w:t>80</w:t>
            </w:r>
            <w:r w:rsidRPr="00C86A46">
              <w:rPr>
                <w:rFonts w:ascii="Arial" w:hAnsi="Arial" w:cs="Arial"/>
                <w:sz w:val="16"/>
                <w:szCs w:val="16"/>
              </w:rPr>
              <w:t> </w:t>
            </w:r>
            <w:r w:rsidR="00C86A46" w:rsidRPr="00C86A46">
              <w:rPr>
                <w:rFonts w:ascii="Arial" w:hAnsi="Arial" w:cs="Arial"/>
                <w:sz w:val="16"/>
                <w:szCs w:val="16"/>
              </w:rPr>
              <w:t>609</w:t>
            </w:r>
            <w:r w:rsidRPr="00C86A46">
              <w:rPr>
                <w:rFonts w:ascii="Arial" w:hAnsi="Arial" w:cs="Arial"/>
                <w:sz w:val="16"/>
                <w:szCs w:val="16"/>
              </w:rPr>
              <w:t xml:space="preserve"> osób</w:t>
            </w:r>
            <w:r w:rsidRPr="00C86A46">
              <w:rPr>
                <w:rFonts w:ascii="Arial" w:hAnsi="Arial" w:cs="Arial"/>
                <w:sz w:val="16"/>
                <w:szCs w:val="16"/>
              </w:rPr>
              <w:br/>
              <w:t>41,</w:t>
            </w:r>
            <w:r w:rsidR="00C86A46" w:rsidRPr="00C86A46">
              <w:rPr>
                <w:rFonts w:ascii="Arial" w:hAnsi="Arial" w:cs="Arial"/>
                <w:sz w:val="16"/>
                <w:szCs w:val="16"/>
              </w:rPr>
              <w:t>4</w:t>
            </w:r>
            <w:r w:rsidRPr="00C86A46">
              <w:rPr>
                <w:rFonts w:ascii="Arial" w:hAnsi="Arial" w:cs="Arial"/>
                <w:sz w:val="16"/>
                <w:szCs w:val="16"/>
              </w:rPr>
              <w:t xml:space="preserve"> % ludności</w:t>
            </w:r>
          </w:p>
        </w:tc>
        <w:tc>
          <w:tcPr>
            <w:tcW w:w="6032" w:type="dxa"/>
            <w:shd w:val="clear" w:color="auto" w:fill="FFFFFF" w:themeFill="background1"/>
            <w:vAlign w:val="center"/>
          </w:tcPr>
          <w:p w:rsidR="003B296F" w:rsidRPr="0013572E" w:rsidRDefault="00572BD8" w:rsidP="00572BD8">
            <w:pPr>
              <w:rPr>
                <w:rFonts w:ascii="Arial" w:hAnsi="Arial" w:cs="Arial"/>
                <w:sz w:val="16"/>
                <w:szCs w:val="16"/>
                <w:highlight w:val="yellow"/>
              </w:rPr>
            </w:pPr>
            <w:r w:rsidRPr="00572BD8">
              <w:rPr>
                <w:rFonts w:ascii="Arial" w:hAnsi="Arial" w:cs="Arial"/>
                <w:sz w:val="16"/>
                <w:szCs w:val="16"/>
              </w:rPr>
              <w:t>Najmniej</w:t>
            </w:r>
            <w:r>
              <w:rPr>
                <w:rFonts w:ascii="Arial" w:hAnsi="Arial" w:cs="Arial"/>
                <w:sz w:val="16"/>
                <w:szCs w:val="16"/>
              </w:rPr>
              <w:t xml:space="preserve">szy procentowy udział </w:t>
            </w:r>
            <w:r w:rsidRPr="00572BD8">
              <w:rPr>
                <w:rFonts w:ascii="Arial" w:hAnsi="Arial" w:cs="Arial"/>
                <w:sz w:val="16"/>
                <w:szCs w:val="16"/>
              </w:rPr>
              <w:t>ludności mieszkającej w miastach w porównaniu do innych województw w kraju.</w:t>
            </w:r>
          </w:p>
        </w:tc>
      </w:tr>
      <w:tr w:rsidR="003B296F" w:rsidRPr="00E3422D" w:rsidTr="00992E19">
        <w:tc>
          <w:tcPr>
            <w:tcW w:w="675" w:type="dxa"/>
            <w:shd w:val="clear" w:color="auto" w:fill="FFFFFF" w:themeFill="background1"/>
            <w:vAlign w:val="center"/>
          </w:tcPr>
          <w:p w:rsidR="003B296F" w:rsidRPr="003F1E06" w:rsidRDefault="003B296F" w:rsidP="00E12B57">
            <w:pPr>
              <w:pStyle w:val="Akapitzlist"/>
              <w:numPr>
                <w:ilvl w:val="0"/>
                <w:numId w:val="13"/>
              </w:numPr>
              <w:spacing w:before="120" w:after="120"/>
              <w:ind w:left="0" w:firstLine="0"/>
              <w:rPr>
                <w:rFonts w:ascii="Arial" w:hAnsi="Arial" w:cs="Arial"/>
                <w:sz w:val="16"/>
                <w:szCs w:val="16"/>
              </w:rPr>
            </w:pPr>
          </w:p>
        </w:tc>
        <w:tc>
          <w:tcPr>
            <w:tcW w:w="3262" w:type="dxa"/>
            <w:shd w:val="clear" w:color="auto" w:fill="FFFFFF" w:themeFill="background1"/>
            <w:vAlign w:val="center"/>
          </w:tcPr>
          <w:p w:rsidR="003B296F" w:rsidRPr="00B110BF" w:rsidRDefault="003B296F" w:rsidP="00992E19">
            <w:pPr>
              <w:rPr>
                <w:rFonts w:ascii="Arial" w:hAnsi="Arial" w:cs="Arial"/>
                <w:sz w:val="16"/>
                <w:szCs w:val="16"/>
              </w:rPr>
            </w:pPr>
            <w:r w:rsidRPr="00B110BF">
              <w:rPr>
                <w:rFonts w:ascii="Arial" w:hAnsi="Arial" w:cs="Arial"/>
                <w:sz w:val="16"/>
                <w:szCs w:val="16"/>
              </w:rPr>
              <w:t>Ludność zamieszkała</w:t>
            </w:r>
          </w:p>
          <w:p w:rsidR="003B296F" w:rsidRPr="00B110BF" w:rsidRDefault="003B296F" w:rsidP="00992E19">
            <w:pPr>
              <w:rPr>
                <w:rFonts w:ascii="Arial" w:hAnsi="Arial" w:cs="Arial"/>
                <w:sz w:val="16"/>
                <w:szCs w:val="16"/>
              </w:rPr>
            </w:pPr>
            <w:r w:rsidRPr="00B110BF">
              <w:rPr>
                <w:rFonts w:ascii="Arial" w:hAnsi="Arial" w:cs="Arial"/>
                <w:sz w:val="16"/>
                <w:szCs w:val="16"/>
              </w:rPr>
              <w:t>na wsi</w:t>
            </w:r>
          </w:p>
        </w:tc>
        <w:tc>
          <w:tcPr>
            <w:tcW w:w="2552" w:type="dxa"/>
            <w:shd w:val="clear" w:color="auto" w:fill="FFFFFF" w:themeFill="background1"/>
          </w:tcPr>
          <w:p w:rsidR="003B296F" w:rsidRPr="00C86A46" w:rsidRDefault="003B296F" w:rsidP="00972812">
            <w:pPr>
              <w:spacing w:before="120" w:after="120"/>
              <w:rPr>
                <w:rFonts w:ascii="Arial" w:hAnsi="Arial" w:cs="Arial"/>
                <w:sz w:val="16"/>
                <w:szCs w:val="16"/>
              </w:rPr>
            </w:pPr>
            <w:r w:rsidRPr="00C86A46">
              <w:rPr>
                <w:rFonts w:ascii="Arial" w:hAnsi="Arial" w:cs="Arial"/>
                <w:sz w:val="16"/>
                <w:szCs w:val="16"/>
              </w:rPr>
              <w:t>1 254 183 osób</w:t>
            </w:r>
            <w:r w:rsidRPr="00C86A46">
              <w:rPr>
                <w:rFonts w:ascii="Arial" w:hAnsi="Arial" w:cs="Arial"/>
                <w:sz w:val="16"/>
                <w:szCs w:val="16"/>
              </w:rPr>
              <w:br/>
              <w:t>58,91 % ludności</w:t>
            </w:r>
          </w:p>
        </w:tc>
        <w:tc>
          <w:tcPr>
            <w:tcW w:w="2551" w:type="dxa"/>
            <w:shd w:val="clear" w:color="auto" w:fill="FFFFFF" w:themeFill="background1"/>
          </w:tcPr>
          <w:p w:rsidR="003B296F" w:rsidRPr="00C86A46" w:rsidRDefault="003B296F" w:rsidP="00C86A46">
            <w:pPr>
              <w:spacing w:before="120" w:after="120"/>
              <w:rPr>
                <w:rFonts w:ascii="Arial" w:hAnsi="Arial" w:cs="Arial"/>
                <w:sz w:val="16"/>
                <w:szCs w:val="16"/>
              </w:rPr>
            </w:pPr>
            <w:r w:rsidRPr="00C86A46">
              <w:rPr>
                <w:rFonts w:ascii="Arial" w:hAnsi="Arial" w:cs="Arial"/>
                <w:sz w:val="16"/>
                <w:szCs w:val="16"/>
              </w:rPr>
              <w:t>1 24</w:t>
            </w:r>
            <w:r w:rsidR="00C86A46" w:rsidRPr="00C86A46">
              <w:rPr>
                <w:rFonts w:ascii="Arial" w:hAnsi="Arial" w:cs="Arial"/>
                <w:sz w:val="16"/>
                <w:szCs w:val="16"/>
              </w:rPr>
              <w:t>6</w:t>
            </w:r>
            <w:r w:rsidRPr="00C86A46">
              <w:rPr>
                <w:rFonts w:ascii="Arial" w:hAnsi="Arial" w:cs="Arial"/>
                <w:sz w:val="16"/>
                <w:szCs w:val="16"/>
              </w:rPr>
              <w:t> </w:t>
            </w:r>
            <w:r w:rsidR="00C86A46" w:rsidRPr="00C86A46">
              <w:rPr>
                <w:rFonts w:ascii="Arial" w:hAnsi="Arial" w:cs="Arial"/>
                <w:sz w:val="16"/>
                <w:szCs w:val="16"/>
              </w:rPr>
              <w:t>555</w:t>
            </w:r>
            <w:r w:rsidRPr="00C86A46">
              <w:rPr>
                <w:rFonts w:ascii="Arial" w:hAnsi="Arial" w:cs="Arial"/>
                <w:sz w:val="16"/>
                <w:szCs w:val="16"/>
              </w:rPr>
              <w:t xml:space="preserve"> osób</w:t>
            </w:r>
            <w:r w:rsidRPr="00C86A46">
              <w:rPr>
                <w:rFonts w:ascii="Arial" w:hAnsi="Arial" w:cs="Arial"/>
                <w:sz w:val="16"/>
                <w:szCs w:val="16"/>
              </w:rPr>
              <w:br/>
              <w:t>58,</w:t>
            </w:r>
            <w:r w:rsidR="00C86A46" w:rsidRPr="00C86A46">
              <w:rPr>
                <w:rFonts w:ascii="Arial" w:hAnsi="Arial" w:cs="Arial"/>
                <w:sz w:val="16"/>
                <w:szCs w:val="16"/>
              </w:rPr>
              <w:t>6</w:t>
            </w:r>
            <w:r w:rsidRPr="00C86A46">
              <w:rPr>
                <w:rFonts w:ascii="Arial" w:hAnsi="Arial" w:cs="Arial"/>
                <w:sz w:val="16"/>
                <w:szCs w:val="16"/>
              </w:rPr>
              <w:t xml:space="preserve"> % ludności</w:t>
            </w:r>
          </w:p>
        </w:tc>
        <w:tc>
          <w:tcPr>
            <w:tcW w:w="6032" w:type="dxa"/>
            <w:shd w:val="clear" w:color="auto" w:fill="FFFFFF" w:themeFill="background1"/>
            <w:vAlign w:val="center"/>
          </w:tcPr>
          <w:p w:rsidR="003B296F" w:rsidRPr="0013572E" w:rsidRDefault="00572BD8" w:rsidP="00572BD8">
            <w:pPr>
              <w:rPr>
                <w:rFonts w:ascii="Arial" w:hAnsi="Arial" w:cs="Arial"/>
                <w:sz w:val="16"/>
                <w:szCs w:val="16"/>
                <w:highlight w:val="yellow"/>
              </w:rPr>
            </w:pPr>
            <w:r w:rsidRPr="00572BD8">
              <w:rPr>
                <w:rFonts w:ascii="Arial" w:hAnsi="Arial" w:cs="Arial"/>
                <w:sz w:val="16"/>
                <w:szCs w:val="16"/>
              </w:rPr>
              <w:t>Największy procentowy udział l</w:t>
            </w:r>
            <w:r w:rsidR="003B296F" w:rsidRPr="00572BD8">
              <w:rPr>
                <w:rFonts w:ascii="Arial" w:hAnsi="Arial" w:cs="Arial"/>
                <w:sz w:val="16"/>
                <w:szCs w:val="16"/>
              </w:rPr>
              <w:t xml:space="preserve">udności </w:t>
            </w:r>
            <w:r w:rsidRPr="00572BD8">
              <w:rPr>
                <w:rFonts w:ascii="Arial" w:hAnsi="Arial" w:cs="Arial"/>
                <w:sz w:val="16"/>
                <w:szCs w:val="16"/>
              </w:rPr>
              <w:t xml:space="preserve">zamieszkałej </w:t>
            </w:r>
            <w:r w:rsidR="003B296F" w:rsidRPr="00572BD8">
              <w:rPr>
                <w:rFonts w:ascii="Arial" w:hAnsi="Arial" w:cs="Arial"/>
                <w:sz w:val="16"/>
                <w:szCs w:val="16"/>
              </w:rPr>
              <w:t>na wsi – w porównaniu</w:t>
            </w:r>
            <w:r w:rsidRPr="00572BD8">
              <w:rPr>
                <w:rFonts w:ascii="Arial" w:hAnsi="Arial" w:cs="Arial"/>
                <w:sz w:val="16"/>
                <w:szCs w:val="16"/>
              </w:rPr>
              <w:t xml:space="preserve"> </w:t>
            </w:r>
            <w:r w:rsidR="003B296F" w:rsidRPr="00572BD8">
              <w:rPr>
                <w:rFonts w:ascii="Arial" w:hAnsi="Arial" w:cs="Arial"/>
                <w:sz w:val="16"/>
                <w:szCs w:val="16"/>
              </w:rPr>
              <w:t>międzywojewódzkim.</w:t>
            </w:r>
          </w:p>
        </w:tc>
      </w:tr>
      <w:tr w:rsidR="003B296F" w:rsidRPr="00E3422D" w:rsidTr="00BB0418">
        <w:tc>
          <w:tcPr>
            <w:tcW w:w="675" w:type="dxa"/>
            <w:shd w:val="clear" w:color="auto" w:fill="FFFFFF" w:themeFill="background1"/>
            <w:vAlign w:val="center"/>
          </w:tcPr>
          <w:p w:rsidR="003B296F" w:rsidRPr="003F1E06" w:rsidRDefault="003B296F" w:rsidP="00E12B57">
            <w:pPr>
              <w:pStyle w:val="Akapitzlist"/>
              <w:numPr>
                <w:ilvl w:val="0"/>
                <w:numId w:val="13"/>
              </w:numPr>
              <w:spacing w:before="120" w:after="120"/>
              <w:ind w:left="0" w:firstLine="0"/>
              <w:rPr>
                <w:rFonts w:ascii="Arial" w:hAnsi="Arial" w:cs="Arial"/>
                <w:sz w:val="16"/>
                <w:szCs w:val="16"/>
              </w:rPr>
            </w:pPr>
          </w:p>
        </w:tc>
        <w:tc>
          <w:tcPr>
            <w:tcW w:w="3262" w:type="dxa"/>
            <w:shd w:val="clear" w:color="auto" w:fill="FFFFFF" w:themeFill="background1"/>
            <w:vAlign w:val="center"/>
          </w:tcPr>
          <w:p w:rsidR="003B296F" w:rsidRPr="00B110BF" w:rsidRDefault="003B296F" w:rsidP="00992E19">
            <w:pPr>
              <w:rPr>
                <w:rFonts w:ascii="Arial" w:hAnsi="Arial" w:cs="Arial"/>
                <w:sz w:val="16"/>
                <w:szCs w:val="16"/>
              </w:rPr>
            </w:pPr>
            <w:r w:rsidRPr="00B110BF">
              <w:rPr>
                <w:rFonts w:ascii="Arial" w:hAnsi="Arial" w:cs="Arial"/>
                <w:sz w:val="16"/>
                <w:szCs w:val="16"/>
              </w:rPr>
              <w:t>Gęstość zaludnienia</w:t>
            </w:r>
          </w:p>
          <w:p w:rsidR="003B296F" w:rsidRPr="00B110BF" w:rsidRDefault="003B296F" w:rsidP="00992E19">
            <w:pPr>
              <w:rPr>
                <w:rFonts w:ascii="Arial" w:hAnsi="Arial" w:cs="Arial"/>
                <w:sz w:val="16"/>
                <w:szCs w:val="16"/>
              </w:rPr>
            </w:pPr>
            <w:r w:rsidRPr="00B110BF">
              <w:rPr>
                <w:rFonts w:ascii="Arial" w:hAnsi="Arial" w:cs="Arial"/>
                <w:sz w:val="16"/>
                <w:szCs w:val="16"/>
              </w:rPr>
              <w:t>(ludność na 1 km</w:t>
            </w:r>
            <w:r w:rsidRPr="00B110BF">
              <w:rPr>
                <w:rFonts w:ascii="Arial" w:hAnsi="Arial" w:cs="Arial"/>
                <w:sz w:val="16"/>
                <w:szCs w:val="16"/>
                <w:vertAlign w:val="superscript"/>
              </w:rPr>
              <w:t>2</w:t>
            </w:r>
            <w:r w:rsidRPr="00B110BF">
              <w:rPr>
                <w:rFonts w:ascii="Arial" w:hAnsi="Arial" w:cs="Arial"/>
                <w:sz w:val="16"/>
                <w:szCs w:val="16"/>
              </w:rPr>
              <w:t>)</w:t>
            </w:r>
          </w:p>
        </w:tc>
        <w:tc>
          <w:tcPr>
            <w:tcW w:w="2552" w:type="dxa"/>
            <w:shd w:val="clear" w:color="auto" w:fill="FFFFFF" w:themeFill="background1"/>
            <w:vAlign w:val="center"/>
          </w:tcPr>
          <w:p w:rsidR="003B296F" w:rsidRPr="009A3D94" w:rsidRDefault="003B296F" w:rsidP="00BB0418">
            <w:pPr>
              <w:spacing w:before="120" w:after="120"/>
              <w:rPr>
                <w:rFonts w:ascii="Arial" w:hAnsi="Arial" w:cs="Arial"/>
                <w:sz w:val="16"/>
                <w:szCs w:val="16"/>
              </w:rPr>
            </w:pPr>
            <w:r w:rsidRPr="009A3D94">
              <w:rPr>
                <w:rFonts w:ascii="Arial" w:hAnsi="Arial" w:cs="Arial"/>
                <w:sz w:val="16"/>
                <w:szCs w:val="16"/>
              </w:rPr>
              <w:t>119 os. / km</w:t>
            </w:r>
            <w:r w:rsidRPr="009A3D94">
              <w:rPr>
                <w:rFonts w:ascii="Arial" w:hAnsi="Arial" w:cs="Arial"/>
                <w:sz w:val="16"/>
                <w:szCs w:val="16"/>
                <w:vertAlign w:val="superscript"/>
              </w:rPr>
              <w:t>2</w:t>
            </w:r>
          </w:p>
        </w:tc>
        <w:tc>
          <w:tcPr>
            <w:tcW w:w="2551" w:type="dxa"/>
            <w:shd w:val="clear" w:color="auto" w:fill="FFFFFF" w:themeFill="background1"/>
            <w:vAlign w:val="center"/>
          </w:tcPr>
          <w:p w:rsidR="003B296F" w:rsidRPr="009A3D94" w:rsidRDefault="003B296F" w:rsidP="00BB0418">
            <w:pPr>
              <w:spacing w:before="120" w:after="120"/>
              <w:rPr>
                <w:rFonts w:ascii="Arial" w:hAnsi="Arial" w:cs="Arial"/>
                <w:sz w:val="16"/>
                <w:szCs w:val="16"/>
              </w:rPr>
            </w:pPr>
            <w:r w:rsidRPr="009A3D94">
              <w:rPr>
                <w:rFonts w:ascii="Arial" w:hAnsi="Arial" w:cs="Arial"/>
                <w:sz w:val="16"/>
                <w:szCs w:val="16"/>
              </w:rPr>
              <w:t>119 os. / km</w:t>
            </w:r>
            <w:r w:rsidRPr="009A3D94">
              <w:rPr>
                <w:rFonts w:ascii="Arial" w:hAnsi="Arial" w:cs="Arial"/>
                <w:sz w:val="16"/>
                <w:szCs w:val="16"/>
                <w:vertAlign w:val="superscript"/>
              </w:rPr>
              <w:t>2</w:t>
            </w:r>
          </w:p>
        </w:tc>
        <w:tc>
          <w:tcPr>
            <w:tcW w:w="6032" w:type="dxa"/>
            <w:shd w:val="clear" w:color="auto" w:fill="auto"/>
            <w:vAlign w:val="center"/>
          </w:tcPr>
          <w:p w:rsidR="009A3D94" w:rsidRDefault="003B296F" w:rsidP="00572BD8">
            <w:pPr>
              <w:rPr>
                <w:rFonts w:ascii="Arial" w:hAnsi="Arial" w:cs="Arial"/>
                <w:sz w:val="16"/>
                <w:szCs w:val="16"/>
              </w:rPr>
            </w:pPr>
            <w:r w:rsidRPr="009A3D94">
              <w:rPr>
                <w:rFonts w:ascii="Arial" w:hAnsi="Arial" w:cs="Arial"/>
                <w:sz w:val="16"/>
                <w:szCs w:val="16"/>
              </w:rPr>
              <w:t>Dla kraju [201</w:t>
            </w:r>
            <w:r w:rsidR="009A3D94">
              <w:rPr>
                <w:rFonts w:ascii="Arial" w:hAnsi="Arial" w:cs="Arial"/>
                <w:sz w:val="16"/>
                <w:szCs w:val="16"/>
              </w:rPr>
              <w:t>9</w:t>
            </w:r>
            <w:r w:rsidRPr="009A3D94">
              <w:rPr>
                <w:rFonts w:ascii="Arial" w:hAnsi="Arial" w:cs="Arial"/>
                <w:sz w:val="16"/>
                <w:szCs w:val="16"/>
              </w:rPr>
              <w:t>]: 123 os./km</w:t>
            </w:r>
            <w:r w:rsidRPr="009A3D94">
              <w:rPr>
                <w:rFonts w:ascii="Arial" w:hAnsi="Arial" w:cs="Arial"/>
                <w:sz w:val="16"/>
                <w:szCs w:val="16"/>
                <w:vertAlign w:val="superscript"/>
              </w:rPr>
              <w:t>2</w:t>
            </w:r>
            <w:r w:rsidR="009A3D94">
              <w:rPr>
                <w:rFonts w:ascii="Arial" w:hAnsi="Arial" w:cs="Arial"/>
                <w:sz w:val="16"/>
                <w:szCs w:val="16"/>
              </w:rPr>
              <w:t xml:space="preserve"> .</w:t>
            </w:r>
          </w:p>
          <w:p w:rsidR="009A3D94" w:rsidRDefault="009A3D94" w:rsidP="00572BD8">
            <w:pPr>
              <w:rPr>
                <w:rFonts w:ascii="Arial" w:hAnsi="Arial" w:cs="Arial"/>
                <w:sz w:val="16"/>
                <w:szCs w:val="16"/>
              </w:rPr>
            </w:pPr>
            <w:r w:rsidRPr="009A3D94">
              <w:rPr>
                <w:rFonts w:ascii="Arial" w:hAnsi="Arial" w:cs="Arial"/>
                <w:sz w:val="16"/>
                <w:szCs w:val="16"/>
              </w:rPr>
              <w:t>Z</w:t>
            </w:r>
            <w:r w:rsidR="003B296F" w:rsidRPr="009A3D94">
              <w:rPr>
                <w:rFonts w:ascii="Arial" w:hAnsi="Arial" w:cs="Arial"/>
                <w:sz w:val="16"/>
                <w:szCs w:val="16"/>
              </w:rPr>
              <w:t>naczne przestrzenne zróżnicowanie w poszczególnych</w:t>
            </w:r>
            <w:r w:rsidRPr="009A3D94">
              <w:rPr>
                <w:rFonts w:ascii="Arial" w:hAnsi="Arial" w:cs="Arial"/>
                <w:sz w:val="16"/>
                <w:szCs w:val="16"/>
              </w:rPr>
              <w:t xml:space="preserve"> </w:t>
            </w:r>
            <w:r w:rsidR="003B296F" w:rsidRPr="009A3D94">
              <w:rPr>
                <w:rFonts w:ascii="Arial" w:hAnsi="Arial" w:cs="Arial"/>
                <w:sz w:val="16"/>
                <w:szCs w:val="16"/>
              </w:rPr>
              <w:t>powiatach</w:t>
            </w:r>
            <w:r>
              <w:rPr>
                <w:rFonts w:ascii="Arial" w:hAnsi="Arial" w:cs="Arial"/>
                <w:sz w:val="16"/>
                <w:szCs w:val="16"/>
              </w:rPr>
              <w:t xml:space="preserve"> województwa</w:t>
            </w:r>
          </w:p>
          <w:p w:rsidR="009A3D94" w:rsidRPr="009A3D94" w:rsidRDefault="009A3D94" w:rsidP="00572BD8">
            <w:pPr>
              <w:rPr>
                <w:rFonts w:ascii="Arial" w:hAnsi="Arial" w:cs="Arial"/>
                <w:sz w:val="16"/>
                <w:szCs w:val="16"/>
              </w:rPr>
            </w:pPr>
            <w:r>
              <w:rPr>
                <w:rFonts w:ascii="Arial" w:hAnsi="Arial" w:cs="Arial"/>
                <w:sz w:val="16"/>
                <w:szCs w:val="16"/>
              </w:rPr>
              <w:t>podkarpackiego</w:t>
            </w:r>
            <w:r w:rsidRPr="009A3D94">
              <w:rPr>
                <w:rFonts w:ascii="Arial" w:hAnsi="Arial" w:cs="Arial"/>
                <w:sz w:val="16"/>
                <w:szCs w:val="16"/>
              </w:rPr>
              <w:t>.</w:t>
            </w:r>
          </w:p>
          <w:p w:rsidR="009A3D94" w:rsidRDefault="009A3D94" w:rsidP="009A3D94">
            <w:pPr>
              <w:rPr>
                <w:rFonts w:ascii="Arial" w:hAnsi="Arial" w:cs="Arial"/>
                <w:sz w:val="16"/>
                <w:szCs w:val="16"/>
              </w:rPr>
            </w:pPr>
            <w:r w:rsidRPr="009A3D94">
              <w:rPr>
                <w:rFonts w:ascii="Arial" w:hAnsi="Arial" w:cs="Arial"/>
                <w:sz w:val="16"/>
                <w:szCs w:val="16"/>
              </w:rPr>
              <w:t>S</w:t>
            </w:r>
            <w:r w:rsidR="003B296F" w:rsidRPr="009A3D94">
              <w:rPr>
                <w:rFonts w:ascii="Arial" w:hAnsi="Arial" w:cs="Arial"/>
                <w:sz w:val="16"/>
                <w:szCs w:val="16"/>
              </w:rPr>
              <w:t>tała wartość wskaźnika – w porównaniu rdr.</w:t>
            </w:r>
          </w:p>
          <w:p w:rsidR="003B296F" w:rsidRPr="0013572E" w:rsidRDefault="003B296F" w:rsidP="009A3D94">
            <w:pPr>
              <w:rPr>
                <w:rFonts w:ascii="Arial" w:hAnsi="Arial" w:cs="Arial"/>
                <w:sz w:val="16"/>
                <w:szCs w:val="16"/>
                <w:highlight w:val="yellow"/>
              </w:rPr>
            </w:pPr>
            <w:r w:rsidRPr="009A3D94">
              <w:rPr>
                <w:rFonts w:ascii="Arial" w:hAnsi="Arial" w:cs="Arial"/>
                <w:sz w:val="16"/>
                <w:szCs w:val="16"/>
              </w:rPr>
              <w:t>Od 2010 taka sama zarówno w kraju jak i w województwie.</w:t>
            </w:r>
          </w:p>
        </w:tc>
      </w:tr>
      <w:tr w:rsidR="003B296F" w:rsidRPr="00E3422D" w:rsidTr="00BB0418">
        <w:tc>
          <w:tcPr>
            <w:tcW w:w="675" w:type="dxa"/>
            <w:tcBorders>
              <w:bottom w:val="single" w:sz="4" w:space="0" w:color="auto"/>
            </w:tcBorders>
            <w:vAlign w:val="center"/>
          </w:tcPr>
          <w:p w:rsidR="003B296F" w:rsidRPr="003F1E06" w:rsidRDefault="003B296F" w:rsidP="00E12B57">
            <w:pPr>
              <w:pStyle w:val="Akapitzlist"/>
              <w:numPr>
                <w:ilvl w:val="0"/>
                <w:numId w:val="13"/>
              </w:numPr>
              <w:spacing w:before="120" w:after="120"/>
              <w:ind w:left="0" w:firstLine="0"/>
              <w:rPr>
                <w:rFonts w:ascii="Arial" w:hAnsi="Arial" w:cs="Arial"/>
                <w:sz w:val="16"/>
                <w:szCs w:val="16"/>
              </w:rPr>
            </w:pPr>
          </w:p>
        </w:tc>
        <w:tc>
          <w:tcPr>
            <w:tcW w:w="3262" w:type="dxa"/>
            <w:tcBorders>
              <w:bottom w:val="single" w:sz="4" w:space="0" w:color="auto"/>
            </w:tcBorders>
            <w:vAlign w:val="center"/>
          </w:tcPr>
          <w:p w:rsidR="003B296F" w:rsidRPr="00B110BF" w:rsidRDefault="003B296F" w:rsidP="00992E19">
            <w:pPr>
              <w:rPr>
                <w:rFonts w:ascii="Arial" w:hAnsi="Arial" w:cs="Arial"/>
                <w:sz w:val="16"/>
                <w:szCs w:val="16"/>
              </w:rPr>
            </w:pPr>
            <w:r w:rsidRPr="00B110BF">
              <w:rPr>
                <w:rFonts w:ascii="Arial" w:hAnsi="Arial" w:cs="Arial"/>
                <w:sz w:val="16"/>
                <w:szCs w:val="16"/>
              </w:rPr>
              <w:t>Przyrost naturalny</w:t>
            </w:r>
            <w:r w:rsidR="009A3D94">
              <w:rPr>
                <w:rFonts w:ascii="Arial" w:hAnsi="Arial" w:cs="Arial"/>
                <w:sz w:val="16"/>
                <w:szCs w:val="16"/>
              </w:rPr>
              <w:t xml:space="preserve"> na 1000 ludności</w:t>
            </w:r>
          </w:p>
        </w:tc>
        <w:tc>
          <w:tcPr>
            <w:tcW w:w="2552" w:type="dxa"/>
            <w:tcBorders>
              <w:bottom w:val="single" w:sz="4" w:space="0" w:color="auto"/>
            </w:tcBorders>
            <w:vAlign w:val="center"/>
          </w:tcPr>
          <w:p w:rsidR="003B296F" w:rsidRPr="003B296F" w:rsidRDefault="003B296F" w:rsidP="00BB0418">
            <w:pPr>
              <w:spacing w:before="120" w:after="120"/>
              <w:rPr>
                <w:rFonts w:ascii="Arial" w:hAnsi="Arial" w:cs="Arial"/>
                <w:sz w:val="16"/>
                <w:szCs w:val="16"/>
              </w:rPr>
            </w:pPr>
            <w:r w:rsidRPr="003B296F">
              <w:rPr>
                <w:rFonts w:ascii="Arial" w:hAnsi="Arial" w:cs="Arial"/>
                <w:sz w:val="16"/>
                <w:szCs w:val="16"/>
              </w:rPr>
              <w:t>+ 0,</w:t>
            </w:r>
            <w:r w:rsidR="00C12534">
              <w:rPr>
                <w:rFonts w:ascii="Arial" w:hAnsi="Arial" w:cs="Arial"/>
                <w:sz w:val="16"/>
                <w:szCs w:val="16"/>
              </w:rPr>
              <w:t>89</w:t>
            </w:r>
            <w:r w:rsidRPr="003B296F">
              <w:rPr>
                <w:rFonts w:ascii="Arial" w:hAnsi="Arial" w:cs="Arial"/>
                <w:sz w:val="16"/>
                <w:szCs w:val="16"/>
              </w:rPr>
              <w:t xml:space="preserve"> ‰</w:t>
            </w:r>
          </w:p>
        </w:tc>
        <w:tc>
          <w:tcPr>
            <w:tcW w:w="2551" w:type="dxa"/>
            <w:tcBorders>
              <w:bottom w:val="single" w:sz="4" w:space="0" w:color="auto"/>
            </w:tcBorders>
            <w:shd w:val="clear" w:color="auto" w:fill="auto"/>
            <w:vAlign w:val="center"/>
          </w:tcPr>
          <w:p w:rsidR="003B296F" w:rsidRPr="0013572E" w:rsidRDefault="003B296F" w:rsidP="00BB0418">
            <w:pPr>
              <w:spacing w:before="120" w:after="120"/>
              <w:rPr>
                <w:rFonts w:ascii="Arial" w:hAnsi="Arial" w:cs="Arial"/>
                <w:sz w:val="16"/>
                <w:szCs w:val="16"/>
                <w:highlight w:val="yellow"/>
              </w:rPr>
            </w:pPr>
            <w:r w:rsidRPr="00A65452">
              <w:rPr>
                <w:rFonts w:ascii="Arial" w:hAnsi="Arial" w:cs="Arial"/>
                <w:sz w:val="16"/>
                <w:szCs w:val="16"/>
              </w:rPr>
              <w:t>+ 0,</w:t>
            </w:r>
            <w:r w:rsidR="002B6E6E">
              <w:rPr>
                <w:rFonts w:ascii="Arial" w:hAnsi="Arial" w:cs="Arial"/>
                <w:sz w:val="16"/>
                <w:szCs w:val="16"/>
              </w:rPr>
              <w:t>27</w:t>
            </w:r>
            <w:r w:rsidRPr="00A65452">
              <w:rPr>
                <w:rFonts w:ascii="Arial" w:hAnsi="Arial" w:cs="Arial"/>
                <w:sz w:val="16"/>
                <w:szCs w:val="16"/>
              </w:rPr>
              <w:t xml:space="preserve"> ‰</w:t>
            </w:r>
          </w:p>
        </w:tc>
        <w:tc>
          <w:tcPr>
            <w:tcW w:w="6032" w:type="dxa"/>
            <w:tcBorders>
              <w:bottom w:val="single" w:sz="4" w:space="0" w:color="auto"/>
            </w:tcBorders>
            <w:vAlign w:val="center"/>
          </w:tcPr>
          <w:p w:rsidR="003B296F" w:rsidRPr="0013572E" w:rsidRDefault="00D91645" w:rsidP="002D49DC">
            <w:pPr>
              <w:rPr>
                <w:rFonts w:ascii="Arial" w:hAnsi="Arial" w:cs="Arial"/>
                <w:sz w:val="16"/>
                <w:szCs w:val="16"/>
                <w:highlight w:val="yellow"/>
              </w:rPr>
            </w:pPr>
            <w:r>
              <w:rPr>
                <w:rFonts w:ascii="Arial" w:hAnsi="Arial" w:cs="Arial"/>
                <w:sz w:val="16"/>
                <w:szCs w:val="16"/>
              </w:rPr>
              <w:t xml:space="preserve">Średnia </w:t>
            </w:r>
            <w:r w:rsidR="003B296F" w:rsidRPr="00D91645">
              <w:rPr>
                <w:rFonts w:ascii="Arial" w:hAnsi="Arial" w:cs="Arial"/>
                <w:sz w:val="16"/>
                <w:szCs w:val="16"/>
              </w:rPr>
              <w:t>dla kraju [201</w:t>
            </w:r>
            <w:r w:rsidR="00A65452" w:rsidRPr="00D91645">
              <w:rPr>
                <w:rFonts w:ascii="Arial" w:hAnsi="Arial" w:cs="Arial"/>
                <w:sz w:val="16"/>
                <w:szCs w:val="16"/>
              </w:rPr>
              <w:t>9</w:t>
            </w:r>
            <w:r w:rsidR="003B296F" w:rsidRPr="00D91645">
              <w:rPr>
                <w:rFonts w:ascii="Arial" w:hAnsi="Arial" w:cs="Arial"/>
                <w:sz w:val="16"/>
                <w:szCs w:val="16"/>
              </w:rPr>
              <w:t xml:space="preserve">] </w:t>
            </w:r>
            <w:r w:rsidR="002D49DC">
              <w:rPr>
                <w:rFonts w:ascii="Arial" w:hAnsi="Arial" w:cs="Arial"/>
                <w:sz w:val="16"/>
                <w:szCs w:val="16"/>
              </w:rPr>
              <w:t>to minus</w:t>
            </w:r>
            <w:r w:rsidR="003B296F" w:rsidRPr="00D91645">
              <w:rPr>
                <w:rFonts w:ascii="Arial" w:hAnsi="Arial" w:cs="Arial"/>
                <w:sz w:val="16"/>
                <w:szCs w:val="16"/>
              </w:rPr>
              <w:t xml:space="preserve"> 0,</w:t>
            </w:r>
            <w:r w:rsidR="002B6E6E">
              <w:rPr>
                <w:rFonts w:ascii="Arial" w:hAnsi="Arial" w:cs="Arial"/>
                <w:sz w:val="16"/>
                <w:szCs w:val="16"/>
              </w:rPr>
              <w:t>91</w:t>
            </w:r>
            <w:r w:rsidR="003B296F" w:rsidRPr="00D91645">
              <w:rPr>
                <w:rFonts w:ascii="Arial" w:hAnsi="Arial" w:cs="Arial"/>
                <w:sz w:val="16"/>
                <w:szCs w:val="16"/>
              </w:rPr>
              <w:t xml:space="preserve"> ‰, </w:t>
            </w:r>
            <w:r w:rsidR="00A65452" w:rsidRPr="00D91645">
              <w:rPr>
                <w:rFonts w:ascii="Arial" w:hAnsi="Arial" w:cs="Arial"/>
                <w:sz w:val="16"/>
                <w:szCs w:val="16"/>
              </w:rPr>
              <w:t xml:space="preserve">województwo podkarpackie </w:t>
            </w:r>
            <w:r w:rsidR="002B6E6E">
              <w:rPr>
                <w:rFonts w:ascii="Arial" w:hAnsi="Arial" w:cs="Arial"/>
                <w:sz w:val="16"/>
                <w:szCs w:val="16"/>
              </w:rPr>
              <w:t>5</w:t>
            </w:r>
            <w:r w:rsidR="003B296F" w:rsidRPr="00D91645">
              <w:rPr>
                <w:rFonts w:ascii="Arial" w:hAnsi="Arial" w:cs="Arial"/>
                <w:sz w:val="16"/>
                <w:szCs w:val="16"/>
              </w:rPr>
              <w:t xml:space="preserve"> lokata wśród województw.</w:t>
            </w:r>
            <w:r w:rsidR="002B6E6E">
              <w:rPr>
                <w:rFonts w:ascii="Arial" w:hAnsi="Arial" w:cs="Arial"/>
                <w:sz w:val="16"/>
                <w:szCs w:val="16"/>
              </w:rPr>
              <w:t xml:space="preserve"> Wyższy przyrost naturalny </w:t>
            </w:r>
            <w:r w:rsidR="002D49DC">
              <w:rPr>
                <w:rFonts w:ascii="Arial" w:hAnsi="Arial" w:cs="Arial"/>
                <w:sz w:val="16"/>
                <w:szCs w:val="16"/>
              </w:rPr>
              <w:t>[2019] odnotowano w p</w:t>
            </w:r>
            <w:r w:rsidR="002B6E6E">
              <w:rPr>
                <w:rFonts w:ascii="Arial" w:hAnsi="Arial" w:cs="Arial"/>
                <w:sz w:val="16"/>
                <w:szCs w:val="16"/>
              </w:rPr>
              <w:t>omorski</w:t>
            </w:r>
            <w:r w:rsidR="002D49DC">
              <w:rPr>
                <w:rFonts w:ascii="Arial" w:hAnsi="Arial" w:cs="Arial"/>
                <w:sz w:val="16"/>
                <w:szCs w:val="16"/>
              </w:rPr>
              <w:t>m</w:t>
            </w:r>
            <w:r w:rsidR="002B6E6E">
              <w:rPr>
                <w:rFonts w:ascii="Arial" w:hAnsi="Arial" w:cs="Arial"/>
                <w:sz w:val="16"/>
                <w:szCs w:val="16"/>
              </w:rPr>
              <w:t xml:space="preserve"> (</w:t>
            </w:r>
            <w:r w:rsidR="002D49DC">
              <w:rPr>
                <w:rFonts w:ascii="Arial" w:hAnsi="Arial" w:cs="Arial"/>
                <w:sz w:val="16"/>
                <w:szCs w:val="16"/>
              </w:rPr>
              <w:t>+1,54 </w:t>
            </w:r>
            <w:r w:rsidR="002D49DC" w:rsidRPr="00A65452">
              <w:rPr>
                <w:rFonts w:ascii="Arial" w:hAnsi="Arial" w:cs="Arial"/>
                <w:sz w:val="16"/>
                <w:szCs w:val="16"/>
              </w:rPr>
              <w:t>‰</w:t>
            </w:r>
            <w:r w:rsidR="002B6E6E">
              <w:rPr>
                <w:rFonts w:ascii="Arial" w:hAnsi="Arial" w:cs="Arial"/>
                <w:sz w:val="16"/>
                <w:szCs w:val="16"/>
              </w:rPr>
              <w:t>), małopolski</w:t>
            </w:r>
            <w:r w:rsidR="002D49DC">
              <w:rPr>
                <w:rFonts w:ascii="Arial" w:hAnsi="Arial" w:cs="Arial"/>
                <w:sz w:val="16"/>
                <w:szCs w:val="16"/>
              </w:rPr>
              <w:t>m</w:t>
            </w:r>
            <w:r w:rsidR="002B6E6E">
              <w:rPr>
                <w:rFonts w:ascii="Arial" w:hAnsi="Arial" w:cs="Arial"/>
                <w:sz w:val="16"/>
                <w:szCs w:val="16"/>
              </w:rPr>
              <w:t xml:space="preserve"> (</w:t>
            </w:r>
            <w:r w:rsidR="002D49DC">
              <w:rPr>
                <w:rFonts w:ascii="Arial" w:hAnsi="Arial" w:cs="Arial"/>
                <w:sz w:val="16"/>
                <w:szCs w:val="16"/>
              </w:rPr>
              <w:t xml:space="preserve">+1,16 </w:t>
            </w:r>
            <w:r w:rsidR="002D49DC" w:rsidRPr="00A65452">
              <w:rPr>
                <w:rFonts w:ascii="Arial" w:hAnsi="Arial" w:cs="Arial"/>
                <w:sz w:val="16"/>
                <w:szCs w:val="16"/>
              </w:rPr>
              <w:t>‰</w:t>
            </w:r>
            <w:r w:rsidR="002B6E6E">
              <w:rPr>
                <w:rFonts w:ascii="Arial" w:hAnsi="Arial" w:cs="Arial"/>
                <w:sz w:val="16"/>
                <w:szCs w:val="16"/>
              </w:rPr>
              <w:t>), wielkopolski</w:t>
            </w:r>
            <w:r w:rsidR="002D49DC">
              <w:rPr>
                <w:rFonts w:ascii="Arial" w:hAnsi="Arial" w:cs="Arial"/>
                <w:sz w:val="16"/>
                <w:szCs w:val="16"/>
              </w:rPr>
              <w:t>m</w:t>
            </w:r>
            <w:r w:rsidR="002B6E6E">
              <w:rPr>
                <w:rFonts w:ascii="Arial" w:hAnsi="Arial" w:cs="Arial"/>
                <w:sz w:val="16"/>
                <w:szCs w:val="16"/>
              </w:rPr>
              <w:t xml:space="preserve"> (</w:t>
            </w:r>
            <w:r w:rsidR="002D49DC">
              <w:rPr>
                <w:rFonts w:ascii="Arial" w:hAnsi="Arial" w:cs="Arial"/>
                <w:sz w:val="16"/>
                <w:szCs w:val="16"/>
              </w:rPr>
              <w:t xml:space="preserve">+0,92 </w:t>
            </w:r>
            <w:r w:rsidR="002D49DC" w:rsidRPr="00A65452">
              <w:rPr>
                <w:rFonts w:ascii="Arial" w:hAnsi="Arial" w:cs="Arial"/>
                <w:sz w:val="16"/>
                <w:szCs w:val="16"/>
              </w:rPr>
              <w:t>‰</w:t>
            </w:r>
            <w:r w:rsidR="002B6E6E">
              <w:rPr>
                <w:rFonts w:ascii="Arial" w:hAnsi="Arial" w:cs="Arial"/>
                <w:sz w:val="16"/>
                <w:szCs w:val="16"/>
              </w:rPr>
              <w:t>) i mazowiecki</w:t>
            </w:r>
            <w:r w:rsidR="002D49DC">
              <w:rPr>
                <w:rFonts w:ascii="Arial" w:hAnsi="Arial" w:cs="Arial"/>
                <w:sz w:val="16"/>
                <w:szCs w:val="16"/>
              </w:rPr>
              <w:t>m</w:t>
            </w:r>
            <w:r w:rsidR="002B6E6E">
              <w:rPr>
                <w:rFonts w:ascii="Arial" w:hAnsi="Arial" w:cs="Arial"/>
                <w:sz w:val="16"/>
                <w:szCs w:val="16"/>
              </w:rPr>
              <w:t xml:space="preserve"> (</w:t>
            </w:r>
            <w:r w:rsidR="002D49DC">
              <w:rPr>
                <w:rFonts w:ascii="Arial" w:hAnsi="Arial" w:cs="Arial"/>
                <w:sz w:val="16"/>
                <w:szCs w:val="16"/>
              </w:rPr>
              <w:t xml:space="preserve">+0,35 </w:t>
            </w:r>
            <w:r w:rsidR="002D49DC" w:rsidRPr="00A65452">
              <w:rPr>
                <w:rFonts w:ascii="Arial" w:hAnsi="Arial" w:cs="Arial"/>
                <w:sz w:val="16"/>
                <w:szCs w:val="16"/>
              </w:rPr>
              <w:t>‰</w:t>
            </w:r>
            <w:r w:rsidR="002B6E6E">
              <w:rPr>
                <w:rFonts w:ascii="Arial" w:hAnsi="Arial" w:cs="Arial"/>
                <w:sz w:val="16"/>
                <w:szCs w:val="16"/>
              </w:rPr>
              <w:t>).</w:t>
            </w:r>
          </w:p>
        </w:tc>
      </w:tr>
    </w:tbl>
    <w:p w:rsidR="00206C0F" w:rsidRPr="002B6E6E" w:rsidRDefault="00206C0F" w:rsidP="00206C0F">
      <w:pPr>
        <w:autoSpaceDE w:val="0"/>
        <w:autoSpaceDN w:val="0"/>
        <w:adjustRightInd w:val="0"/>
        <w:spacing w:after="0" w:line="240" w:lineRule="auto"/>
        <w:ind w:left="1410" w:hanging="1410"/>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01C18">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Wykres 1. Przyrost naturalny w</w:t>
      </w:r>
      <w:r w:rsidR="00C04A38" w:rsidRPr="00B01C18">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01C18">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województwie podkarpackim w przeliczeniu na 1000 ludności </w:t>
      </w:r>
      <w:r w:rsidR="002B6E6E" w:rsidRPr="00B01C18">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2002</w:t>
      </w:r>
      <w:r w:rsidRPr="00B01C18">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1C3CF7" w:rsidRPr="00B01C18">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2B6E6E" w:rsidRPr="00B01C18">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2019</w:t>
      </w:r>
      <w:r w:rsidRPr="00B01C18">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D668D" w:rsidRPr="00B01C18">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w:t>
      </w:r>
      <w:r w:rsidRPr="00B01C18">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rsidR="00C04A38" w:rsidRPr="00E3422D" w:rsidRDefault="007F6C6A" w:rsidP="003676D2">
      <w:pPr>
        <w:autoSpaceDE w:val="0"/>
        <w:autoSpaceDN w:val="0"/>
        <w:adjustRightInd w:val="0"/>
        <w:spacing w:after="0" w:line="240" w:lineRule="auto"/>
        <w:jc w:val="both"/>
        <w:rPr>
          <w:rFonts w:ascii="Times New Roman" w:hAnsi="Times New Roman" w:cs="Times New Roman"/>
          <w:sz w:val="16"/>
          <w:szCs w:val="16"/>
          <w:highlight w:val="yellow"/>
        </w:rPr>
      </w:pPr>
      <w:r w:rsidRPr="009F5CD5">
        <w:rPr>
          <w:noProof/>
          <w:color w:val="B2A1C7" w:themeColor="accent4" w:themeTint="99"/>
          <w:lang w:eastAsia="pl-PL"/>
        </w:rPr>
        <w:drawing>
          <wp:anchor distT="0" distB="0" distL="114300" distR="114300" simplePos="0" relativeHeight="251826176" behindDoc="0" locked="0" layoutInCell="1" allowOverlap="1" wp14:anchorId="048FCC09" wp14:editId="1B932573">
            <wp:simplePos x="0" y="0"/>
            <wp:positionH relativeFrom="column">
              <wp:posOffset>361950</wp:posOffset>
            </wp:positionH>
            <wp:positionV relativeFrom="paragraph">
              <wp:posOffset>26035</wp:posOffset>
            </wp:positionV>
            <wp:extent cx="8324850" cy="1657985"/>
            <wp:effectExtent l="0" t="0" r="0" b="0"/>
            <wp:wrapSquare wrapText="bothSides"/>
            <wp:docPr id="690" name="Wykres 6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p>
    <w:p w:rsidR="00C04A38" w:rsidRPr="00E3422D" w:rsidRDefault="00C04A38"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206C0F" w:rsidRPr="00E3422D" w:rsidRDefault="00206C0F"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C04A38" w:rsidRPr="00E3422D" w:rsidRDefault="00C04A38"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3676D2" w:rsidRPr="00E3422D" w:rsidRDefault="003676D2" w:rsidP="003676D2">
      <w:pPr>
        <w:autoSpaceDE w:val="0"/>
        <w:autoSpaceDN w:val="0"/>
        <w:adjustRightInd w:val="0"/>
        <w:spacing w:after="0" w:line="240" w:lineRule="auto"/>
        <w:jc w:val="both"/>
        <w:rPr>
          <w:rFonts w:ascii="Times New Roman" w:hAnsi="Times New Roman" w:cs="Times New Roman"/>
          <w:sz w:val="16"/>
          <w:szCs w:val="16"/>
          <w:highlight w:val="yellow"/>
        </w:rPr>
      </w:pPr>
    </w:p>
    <w:p w:rsidR="004426F3" w:rsidRPr="002B6E6E" w:rsidRDefault="00FE0DA0" w:rsidP="004426F3">
      <w:pPr>
        <w:autoSpaceDE w:val="0"/>
        <w:autoSpaceDN w:val="0"/>
        <w:adjustRightInd w:val="0"/>
        <w:spacing w:after="0" w:line="240" w:lineRule="auto"/>
        <w:ind w:left="1410" w:hanging="1410"/>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pl-PL"/>
        </w:rPr>
        <w:lastRenderedPageBreak/>
        <w:drawing>
          <wp:anchor distT="0" distB="0" distL="114300" distR="114300" simplePos="0" relativeHeight="251834368" behindDoc="0" locked="0" layoutInCell="1" allowOverlap="1" wp14:anchorId="1D438644" wp14:editId="428293D4">
            <wp:simplePos x="0" y="0"/>
            <wp:positionH relativeFrom="column">
              <wp:posOffset>-95885</wp:posOffset>
            </wp:positionH>
            <wp:positionV relativeFrom="paragraph">
              <wp:posOffset>361315</wp:posOffset>
            </wp:positionV>
            <wp:extent cx="4667250" cy="2688590"/>
            <wp:effectExtent l="0" t="0" r="0" b="0"/>
            <wp:wrapSquare wrapText="bothSides"/>
            <wp:docPr id="25" name="Wykres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004426F3" w:rsidRPr="00B01C18">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Wykres 1</w:t>
      </w:r>
      <w:r w:rsid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A </w:t>
      </w:r>
      <w:r w:rsidR="004426F3" w:rsidRPr="00B01C18">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Porównanie Gęstości zaludnienia 2002 – 2019</w:t>
      </w:r>
      <w:r w:rsidR="004426F3" w:rsidRPr="00B01C18">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426F3" w:rsidRP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WG POWIATÓW</w:t>
      </w:r>
      <w:r w:rsid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426F3" w:rsidRP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TJ.</w:t>
      </w:r>
      <w:r w:rsid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426F3" w:rsidRP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LUDNOŚ</w:t>
      </w:r>
      <w:r w:rsid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CI</w:t>
      </w:r>
      <w:r w:rsidR="004426F3" w:rsidRP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NA 1 KM</w:t>
      </w:r>
      <w:r w:rsidR="004426F3" w:rsidRPr="004426F3">
        <w:rPr>
          <w:rFonts w:ascii="Times New Roman" w:hAnsi="Times New Roman" w:cs="Times New Roman"/>
          <w:b/>
          <w:caps/>
          <w:color w:val="000000"/>
          <w:sz w:val="16"/>
          <w:szCs w:val="16"/>
          <w:vertAlign w:val="superscript"/>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r w:rsidR="004426F3" w:rsidRP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31 XII 2018 R (OS</w:t>
      </w:r>
      <w:r w:rsid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ÓB</w:t>
      </w:r>
      <w:r w:rsidR="004426F3" w:rsidRP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NA 1 KM</w:t>
      </w:r>
      <w:r w:rsidR="004426F3" w:rsidRPr="004426F3">
        <w:rPr>
          <w:rFonts w:ascii="Times New Roman" w:hAnsi="Times New Roman" w:cs="Times New Roman"/>
          <w:b/>
          <w:caps/>
          <w:color w:val="000000"/>
          <w:sz w:val="16"/>
          <w:szCs w:val="16"/>
          <w:vertAlign w:val="superscript"/>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r w:rsidR="004426F3" w:rsidRPr="004426F3">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206C0F" w:rsidRDefault="00206C0F" w:rsidP="001C3CF7">
      <w:pPr>
        <w:autoSpaceDE w:val="0"/>
        <w:autoSpaceDN w:val="0"/>
        <w:adjustRightInd w:val="0"/>
        <w:spacing w:after="0" w:line="240" w:lineRule="auto"/>
        <w:ind w:left="1410" w:hanging="1410"/>
        <w:rPr>
          <w:rFonts w:ascii="Times New Roman" w:hAnsi="Times New Roman" w:cs="Times New Roman"/>
          <w:sz w:val="16"/>
          <w:szCs w:val="16"/>
          <w:highlight w:val="yellow"/>
        </w:rPr>
      </w:pPr>
    </w:p>
    <w:p w:rsidR="004426F3" w:rsidRDefault="00FE0DA0" w:rsidP="001C3CF7">
      <w:pPr>
        <w:autoSpaceDE w:val="0"/>
        <w:autoSpaceDN w:val="0"/>
        <w:adjustRightInd w:val="0"/>
        <w:spacing w:after="0" w:line="240" w:lineRule="auto"/>
        <w:ind w:left="1410" w:hanging="1410"/>
        <w:rPr>
          <w:rFonts w:ascii="Times New Roman" w:hAnsi="Times New Roman" w:cs="Times New Roman"/>
          <w:sz w:val="16"/>
          <w:szCs w:val="16"/>
          <w:highlight w:val="yellow"/>
        </w:rPr>
      </w:pPr>
      <w:r>
        <w:rPr>
          <w:noProof/>
          <w:lang w:eastAsia="pl-PL"/>
        </w:rPr>
        <w:drawing>
          <wp:anchor distT="0" distB="0" distL="114300" distR="114300" simplePos="0" relativeHeight="251833344" behindDoc="0" locked="0" layoutInCell="1" allowOverlap="1" wp14:anchorId="1A897347" wp14:editId="26183739">
            <wp:simplePos x="0" y="0"/>
            <wp:positionH relativeFrom="column">
              <wp:posOffset>-250825</wp:posOffset>
            </wp:positionH>
            <wp:positionV relativeFrom="paragraph">
              <wp:posOffset>106045</wp:posOffset>
            </wp:positionV>
            <wp:extent cx="4963795" cy="2683510"/>
            <wp:effectExtent l="0" t="0" r="0" b="2540"/>
            <wp:wrapSquare wrapText="bothSides"/>
            <wp:docPr id="711" name="Wykres 7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p>
    <w:p w:rsidR="007F6C6A" w:rsidRPr="00E3422D" w:rsidRDefault="00E504EE" w:rsidP="001C3CF7">
      <w:pPr>
        <w:autoSpaceDE w:val="0"/>
        <w:autoSpaceDN w:val="0"/>
        <w:adjustRightInd w:val="0"/>
        <w:spacing w:after="0" w:line="240" w:lineRule="auto"/>
        <w:ind w:left="1410" w:hanging="1410"/>
        <w:rPr>
          <w:rFonts w:ascii="Times New Roman" w:hAnsi="Times New Roman" w:cs="Times New Roman"/>
          <w:sz w:val="16"/>
          <w:szCs w:val="16"/>
          <w:highlight w:val="yellow"/>
        </w:rPr>
      </w:pPr>
      <w:r w:rsidRPr="00E504EE">
        <w:rPr>
          <w:rFonts w:ascii="Arial" w:hAnsi="Arial" w:cs="Arial"/>
          <w:color w:val="000000" w:themeColor="text1"/>
          <w:spacing w:val="10"/>
          <w:sz w:val="16"/>
          <w:szCs w:val="16"/>
          <w14:textOutline w14:w="6350" w14:cap="flat" w14:cmpd="sng" w14:algn="ctr">
            <w14:noFill/>
            <w14:prstDash w14:val="solid"/>
            <w14:round/>
          </w14:textOutline>
        </w:rPr>
        <w:t>Tabela 1.  Podstawowe dane charakteryzujące województwo podkarpackie</w:t>
      </w:r>
      <w:r>
        <w:rPr>
          <w:rFonts w:ascii="Arial" w:hAnsi="Arial" w:cs="Arial"/>
          <w:color w:val="000000" w:themeColor="text1"/>
          <w:spacing w:val="10"/>
          <w:sz w:val="16"/>
          <w:szCs w:val="16"/>
          <w14:textOutline w14:w="6350" w14:cap="flat" w14:cmpd="sng" w14:algn="ctr">
            <w14:noFill/>
            <w14:prstDash w14:val="solid"/>
            <w14:round/>
          </w14:textOutline>
        </w:rPr>
        <w:t xml:space="preserve"> c.d.</w:t>
      </w:r>
    </w:p>
    <w:tbl>
      <w:tblPr>
        <w:tblStyle w:val="Tabela-Siatka"/>
        <w:tblW w:w="15073" w:type="dxa"/>
        <w:tblLook w:val="04A0" w:firstRow="1" w:lastRow="0" w:firstColumn="1" w:lastColumn="0" w:noHBand="0" w:noVBand="1"/>
      </w:tblPr>
      <w:tblGrid>
        <w:gridCol w:w="675"/>
        <w:gridCol w:w="3262"/>
        <w:gridCol w:w="2552"/>
        <w:gridCol w:w="2552"/>
        <w:gridCol w:w="6032"/>
      </w:tblGrid>
      <w:tr w:rsidR="00B4053E" w:rsidRPr="00E3422D" w:rsidTr="00B4053E">
        <w:trPr>
          <w:trHeight w:val="317"/>
        </w:trPr>
        <w:tc>
          <w:tcPr>
            <w:tcW w:w="675" w:type="dxa"/>
            <w:shd w:val="clear" w:color="auto" w:fill="E5DFEC" w:themeFill="accent4" w:themeFillTint="33"/>
          </w:tcPr>
          <w:p w:rsidR="00B4053E" w:rsidRPr="007F6C6A" w:rsidRDefault="00B4053E" w:rsidP="004B3188">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Lp.</w:t>
            </w:r>
          </w:p>
        </w:tc>
        <w:tc>
          <w:tcPr>
            <w:tcW w:w="3262" w:type="dxa"/>
            <w:shd w:val="clear" w:color="auto" w:fill="E5DFEC" w:themeFill="accent4" w:themeFillTint="33"/>
          </w:tcPr>
          <w:p w:rsidR="00B4053E" w:rsidRPr="007F6C6A" w:rsidRDefault="00B4053E" w:rsidP="004B3188">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Wskaźnik</w:t>
            </w:r>
          </w:p>
        </w:tc>
        <w:tc>
          <w:tcPr>
            <w:tcW w:w="2552" w:type="dxa"/>
            <w:shd w:val="clear" w:color="auto" w:fill="E5DFEC" w:themeFill="accent4" w:themeFillTint="33"/>
          </w:tcPr>
          <w:p w:rsidR="00B4053E" w:rsidRPr="007F6C6A" w:rsidRDefault="00B4053E" w:rsidP="003B296F">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201</w:t>
            </w:r>
            <w:r w:rsidR="003B296F" w:rsidRPr="007F6C6A">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8</w:t>
            </w:r>
          </w:p>
        </w:tc>
        <w:tc>
          <w:tcPr>
            <w:tcW w:w="2552" w:type="dxa"/>
            <w:shd w:val="clear" w:color="auto" w:fill="E5DFEC" w:themeFill="accent4" w:themeFillTint="33"/>
          </w:tcPr>
          <w:p w:rsidR="00B4053E" w:rsidRPr="007F6C6A" w:rsidRDefault="00B4053E" w:rsidP="003B296F">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201</w:t>
            </w:r>
            <w:r w:rsidR="003B296F" w:rsidRPr="007F6C6A">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9</w:t>
            </w:r>
          </w:p>
        </w:tc>
        <w:tc>
          <w:tcPr>
            <w:tcW w:w="6032" w:type="dxa"/>
            <w:shd w:val="clear" w:color="auto" w:fill="E5DFEC" w:themeFill="accent4" w:themeFillTint="33"/>
          </w:tcPr>
          <w:p w:rsidR="00B4053E" w:rsidRPr="007F6C6A" w:rsidRDefault="00B4053E" w:rsidP="004B3188">
            <w:pPr>
              <w:autoSpaceDE w:val="0"/>
              <w:autoSpaceDN w:val="0"/>
              <w:adjustRightInd w:val="0"/>
              <w:spacing w:before="120" w:after="120"/>
              <w:jc w:val="center"/>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6"/>
                <w:szCs w:val="16"/>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Uwagi</w:t>
            </w:r>
          </w:p>
        </w:tc>
      </w:tr>
      <w:tr w:rsidR="003B296F" w:rsidRPr="00E3422D" w:rsidTr="00154E4D">
        <w:tc>
          <w:tcPr>
            <w:tcW w:w="675" w:type="dxa"/>
            <w:shd w:val="clear" w:color="auto" w:fill="FFFFFF" w:themeFill="background1"/>
            <w:vAlign w:val="center"/>
          </w:tcPr>
          <w:p w:rsidR="003B296F" w:rsidRPr="007F6C6A" w:rsidRDefault="003B296F" w:rsidP="00E12B57">
            <w:pPr>
              <w:pStyle w:val="Akapitzlist"/>
              <w:numPr>
                <w:ilvl w:val="0"/>
                <w:numId w:val="13"/>
              </w:numPr>
              <w:spacing w:before="120" w:after="120"/>
              <w:ind w:left="0" w:firstLine="0"/>
              <w:jc w:val="center"/>
              <w:rPr>
                <w:rFonts w:ascii="Arial" w:hAnsi="Arial" w:cs="Arial"/>
                <w:sz w:val="16"/>
                <w:szCs w:val="16"/>
              </w:rPr>
            </w:pPr>
          </w:p>
        </w:tc>
        <w:tc>
          <w:tcPr>
            <w:tcW w:w="3262" w:type="dxa"/>
            <w:shd w:val="clear" w:color="auto" w:fill="FFFFFF" w:themeFill="background1"/>
            <w:vAlign w:val="center"/>
          </w:tcPr>
          <w:p w:rsidR="003B296F" w:rsidRPr="007F6C6A" w:rsidRDefault="003B296F" w:rsidP="00992E19">
            <w:pPr>
              <w:rPr>
                <w:rFonts w:ascii="Arial" w:hAnsi="Arial" w:cs="Arial"/>
                <w:sz w:val="16"/>
                <w:szCs w:val="16"/>
              </w:rPr>
            </w:pPr>
            <w:r w:rsidRPr="007F6C6A">
              <w:rPr>
                <w:rFonts w:ascii="Arial" w:hAnsi="Arial" w:cs="Arial"/>
                <w:sz w:val="16"/>
                <w:szCs w:val="16"/>
              </w:rPr>
              <w:t>Wskaźnik urbanizacji</w:t>
            </w:r>
          </w:p>
          <w:p w:rsidR="003B296F" w:rsidRPr="007F6C6A" w:rsidRDefault="003B296F" w:rsidP="00992E19">
            <w:pPr>
              <w:rPr>
                <w:rFonts w:ascii="Arial" w:hAnsi="Arial" w:cs="Arial"/>
                <w:sz w:val="16"/>
                <w:szCs w:val="16"/>
              </w:rPr>
            </w:pPr>
            <w:r w:rsidRPr="007F6C6A">
              <w:rPr>
                <w:rFonts w:ascii="Arial" w:hAnsi="Arial" w:cs="Arial"/>
                <w:sz w:val="16"/>
                <w:szCs w:val="16"/>
              </w:rPr>
              <w:t>(udział gruntów zabudowanych</w:t>
            </w:r>
          </w:p>
          <w:p w:rsidR="003B296F" w:rsidRPr="007F6C6A" w:rsidRDefault="003B296F" w:rsidP="00992E19">
            <w:pPr>
              <w:rPr>
                <w:rFonts w:ascii="Arial" w:hAnsi="Arial" w:cs="Arial"/>
                <w:sz w:val="16"/>
                <w:szCs w:val="16"/>
              </w:rPr>
            </w:pPr>
            <w:r w:rsidRPr="007F6C6A">
              <w:rPr>
                <w:rFonts w:ascii="Arial" w:hAnsi="Arial" w:cs="Arial"/>
                <w:sz w:val="16"/>
                <w:szCs w:val="16"/>
              </w:rPr>
              <w:t>i zurbanizowanych</w:t>
            </w:r>
          </w:p>
          <w:p w:rsidR="003B296F" w:rsidRPr="007F6C6A" w:rsidRDefault="003B296F" w:rsidP="00992E19">
            <w:pPr>
              <w:rPr>
                <w:rFonts w:ascii="Arial" w:hAnsi="Arial" w:cs="Arial"/>
                <w:sz w:val="16"/>
                <w:szCs w:val="16"/>
              </w:rPr>
            </w:pPr>
            <w:r w:rsidRPr="007F6C6A">
              <w:rPr>
                <w:rFonts w:ascii="Arial" w:hAnsi="Arial" w:cs="Arial"/>
                <w:sz w:val="16"/>
                <w:szCs w:val="16"/>
              </w:rPr>
              <w:t>w powierzchni ogółem)</w:t>
            </w:r>
          </w:p>
        </w:tc>
        <w:tc>
          <w:tcPr>
            <w:tcW w:w="2552" w:type="dxa"/>
            <w:shd w:val="clear" w:color="auto" w:fill="FFFFFF" w:themeFill="background1"/>
            <w:vAlign w:val="center"/>
          </w:tcPr>
          <w:p w:rsidR="003B296F" w:rsidRPr="0085025A" w:rsidRDefault="0085025A" w:rsidP="00972812">
            <w:pPr>
              <w:spacing w:before="120" w:after="120"/>
              <w:rPr>
                <w:rFonts w:ascii="Arial" w:hAnsi="Arial" w:cs="Arial"/>
                <w:sz w:val="16"/>
                <w:szCs w:val="16"/>
              </w:rPr>
            </w:pPr>
            <w:r w:rsidRPr="0085025A">
              <w:rPr>
                <w:rFonts w:ascii="Arial" w:hAnsi="Arial" w:cs="Arial"/>
                <w:sz w:val="16"/>
                <w:szCs w:val="16"/>
              </w:rPr>
              <w:t>4,9%</w:t>
            </w:r>
          </w:p>
        </w:tc>
        <w:tc>
          <w:tcPr>
            <w:tcW w:w="2552" w:type="dxa"/>
            <w:shd w:val="clear" w:color="auto" w:fill="auto"/>
            <w:vAlign w:val="center"/>
          </w:tcPr>
          <w:p w:rsidR="003B296F" w:rsidRPr="0085025A" w:rsidRDefault="003B296F" w:rsidP="001C5EDA">
            <w:pPr>
              <w:spacing w:before="120" w:after="120"/>
              <w:rPr>
                <w:rFonts w:ascii="Arial" w:hAnsi="Arial" w:cs="Arial"/>
                <w:sz w:val="16"/>
                <w:szCs w:val="16"/>
              </w:rPr>
            </w:pPr>
            <w:r w:rsidRPr="0085025A">
              <w:rPr>
                <w:rFonts w:ascii="Arial" w:hAnsi="Arial" w:cs="Arial"/>
                <w:sz w:val="16"/>
                <w:szCs w:val="16"/>
              </w:rPr>
              <w:t>Brak danych.</w:t>
            </w:r>
          </w:p>
        </w:tc>
        <w:tc>
          <w:tcPr>
            <w:tcW w:w="6032" w:type="dxa"/>
            <w:shd w:val="clear" w:color="auto" w:fill="FFFFFF" w:themeFill="background1"/>
            <w:vAlign w:val="center"/>
          </w:tcPr>
          <w:p w:rsidR="003B296F" w:rsidRPr="0085025A" w:rsidRDefault="003B296F" w:rsidP="00992E19">
            <w:pPr>
              <w:rPr>
                <w:rFonts w:ascii="Arial" w:hAnsi="Arial" w:cs="Arial"/>
                <w:sz w:val="16"/>
                <w:szCs w:val="16"/>
              </w:rPr>
            </w:pPr>
            <w:r w:rsidRPr="0085025A">
              <w:rPr>
                <w:rFonts w:ascii="Arial" w:hAnsi="Arial" w:cs="Arial"/>
                <w:sz w:val="16"/>
                <w:szCs w:val="16"/>
              </w:rPr>
              <w:t>Wzrost wskaźnika urbanizacji zarówno w kraju jak</w:t>
            </w:r>
          </w:p>
          <w:p w:rsidR="003B296F" w:rsidRPr="007F6C6A" w:rsidRDefault="003B296F" w:rsidP="0085025A">
            <w:pPr>
              <w:rPr>
                <w:rFonts w:ascii="Arial" w:hAnsi="Arial" w:cs="Arial"/>
                <w:sz w:val="16"/>
                <w:szCs w:val="16"/>
                <w:highlight w:val="yellow"/>
              </w:rPr>
            </w:pPr>
            <w:r w:rsidRPr="0085025A">
              <w:rPr>
                <w:rFonts w:ascii="Arial" w:hAnsi="Arial" w:cs="Arial"/>
                <w:sz w:val="16"/>
                <w:szCs w:val="16"/>
              </w:rPr>
              <w:t>i w województwie [2017</w:t>
            </w:r>
            <w:r w:rsidR="0085025A" w:rsidRPr="0085025A">
              <w:rPr>
                <w:rFonts w:ascii="Arial" w:hAnsi="Arial" w:cs="Arial"/>
                <w:sz w:val="16"/>
                <w:szCs w:val="16"/>
              </w:rPr>
              <w:t xml:space="preserve"> do 2018</w:t>
            </w:r>
            <w:r w:rsidRPr="0085025A">
              <w:rPr>
                <w:rFonts w:ascii="Arial" w:hAnsi="Arial" w:cs="Arial"/>
                <w:sz w:val="16"/>
                <w:szCs w:val="16"/>
              </w:rPr>
              <w:t>]. Polska od 5,</w:t>
            </w:r>
            <w:r w:rsidR="0085025A" w:rsidRPr="0085025A">
              <w:rPr>
                <w:rFonts w:ascii="Arial" w:hAnsi="Arial" w:cs="Arial"/>
                <w:sz w:val="16"/>
                <w:szCs w:val="16"/>
              </w:rPr>
              <w:t xml:space="preserve">4 </w:t>
            </w:r>
            <w:r w:rsidRPr="0085025A">
              <w:rPr>
                <w:rFonts w:ascii="Arial" w:hAnsi="Arial" w:cs="Arial"/>
                <w:sz w:val="16"/>
                <w:szCs w:val="16"/>
              </w:rPr>
              <w:t xml:space="preserve">% </w:t>
            </w:r>
            <w:r w:rsidR="0085025A" w:rsidRPr="0085025A">
              <w:rPr>
                <w:rFonts w:ascii="Arial" w:hAnsi="Arial" w:cs="Arial"/>
                <w:sz w:val="16"/>
                <w:szCs w:val="16"/>
              </w:rPr>
              <w:t>[</w:t>
            </w:r>
            <w:r w:rsidRPr="0085025A">
              <w:rPr>
                <w:rFonts w:ascii="Arial" w:hAnsi="Arial" w:cs="Arial"/>
                <w:sz w:val="16"/>
                <w:szCs w:val="16"/>
              </w:rPr>
              <w:t>201</w:t>
            </w:r>
            <w:r w:rsidR="0085025A" w:rsidRPr="0085025A">
              <w:rPr>
                <w:rFonts w:ascii="Arial" w:hAnsi="Arial" w:cs="Arial"/>
                <w:sz w:val="16"/>
                <w:szCs w:val="16"/>
              </w:rPr>
              <w:t>7]</w:t>
            </w:r>
            <w:r w:rsidRPr="0085025A">
              <w:rPr>
                <w:rFonts w:ascii="Arial" w:hAnsi="Arial" w:cs="Arial"/>
                <w:sz w:val="16"/>
                <w:szCs w:val="16"/>
              </w:rPr>
              <w:t xml:space="preserve"> do 5,</w:t>
            </w:r>
            <w:r w:rsidR="0085025A" w:rsidRPr="0085025A">
              <w:rPr>
                <w:rFonts w:ascii="Arial" w:hAnsi="Arial" w:cs="Arial"/>
                <w:sz w:val="16"/>
                <w:szCs w:val="16"/>
              </w:rPr>
              <w:t>5</w:t>
            </w:r>
            <w:r w:rsidRPr="0085025A">
              <w:rPr>
                <w:rFonts w:ascii="Arial" w:hAnsi="Arial" w:cs="Arial"/>
                <w:sz w:val="16"/>
                <w:szCs w:val="16"/>
              </w:rPr>
              <w:t xml:space="preserve"> % </w:t>
            </w:r>
            <w:r w:rsidR="0085025A" w:rsidRPr="0085025A">
              <w:rPr>
                <w:rFonts w:ascii="Arial" w:hAnsi="Arial" w:cs="Arial"/>
                <w:sz w:val="16"/>
                <w:szCs w:val="16"/>
              </w:rPr>
              <w:t>[</w:t>
            </w:r>
            <w:r w:rsidRPr="0085025A">
              <w:rPr>
                <w:rFonts w:ascii="Arial" w:hAnsi="Arial" w:cs="Arial"/>
                <w:sz w:val="16"/>
                <w:szCs w:val="16"/>
              </w:rPr>
              <w:t>201</w:t>
            </w:r>
            <w:r w:rsidR="0085025A" w:rsidRPr="0085025A">
              <w:rPr>
                <w:rFonts w:ascii="Arial" w:hAnsi="Arial" w:cs="Arial"/>
                <w:sz w:val="16"/>
                <w:szCs w:val="16"/>
              </w:rPr>
              <w:t>8]</w:t>
            </w:r>
            <w:r w:rsidRPr="0085025A">
              <w:rPr>
                <w:rFonts w:ascii="Arial" w:hAnsi="Arial" w:cs="Arial"/>
                <w:sz w:val="16"/>
                <w:szCs w:val="16"/>
              </w:rPr>
              <w:t xml:space="preserve"> Podkarpackie od 4,</w:t>
            </w:r>
            <w:r w:rsidR="0085025A" w:rsidRPr="0085025A">
              <w:rPr>
                <w:rFonts w:ascii="Arial" w:hAnsi="Arial" w:cs="Arial"/>
                <w:sz w:val="16"/>
                <w:szCs w:val="16"/>
              </w:rPr>
              <w:t>8</w:t>
            </w:r>
            <w:r w:rsidRPr="0085025A">
              <w:rPr>
                <w:rFonts w:ascii="Arial" w:hAnsi="Arial" w:cs="Arial"/>
                <w:sz w:val="16"/>
                <w:szCs w:val="16"/>
              </w:rPr>
              <w:t xml:space="preserve"> % </w:t>
            </w:r>
            <w:r w:rsidR="0085025A" w:rsidRPr="0085025A">
              <w:rPr>
                <w:rFonts w:ascii="Arial" w:hAnsi="Arial" w:cs="Arial"/>
                <w:sz w:val="16"/>
                <w:szCs w:val="16"/>
              </w:rPr>
              <w:t>[</w:t>
            </w:r>
            <w:r w:rsidRPr="0085025A">
              <w:rPr>
                <w:rFonts w:ascii="Arial" w:hAnsi="Arial" w:cs="Arial"/>
                <w:sz w:val="16"/>
                <w:szCs w:val="16"/>
              </w:rPr>
              <w:t>201</w:t>
            </w:r>
            <w:r w:rsidR="0085025A" w:rsidRPr="0085025A">
              <w:rPr>
                <w:rFonts w:ascii="Arial" w:hAnsi="Arial" w:cs="Arial"/>
                <w:sz w:val="16"/>
                <w:szCs w:val="16"/>
              </w:rPr>
              <w:t xml:space="preserve">7] </w:t>
            </w:r>
            <w:r w:rsidRPr="0085025A">
              <w:rPr>
                <w:rFonts w:ascii="Arial" w:hAnsi="Arial" w:cs="Arial"/>
                <w:sz w:val="16"/>
                <w:szCs w:val="16"/>
              </w:rPr>
              <w:t>do 4,</w:t>
            </w:r>
            <w:r w:rsidR="0085025A" w:rsidRPr="0085025A">
              <w:rPr>
                <w:rFonts w:ascii="Arial" w:hAnsi="Arial" w:cs="Arial"/>
                <w:sz w:val="16"/>
                <w:szCs w:val="16"/>
              </w:rPr>
              <w:t>9</w:t>
            </w:r>
            <w:r w:rsidRPr="0085025A">
              <w:rPr>
                <w:rFonts w:ascii="Arial" w:hAnsi="Arial" w:cs="Arial"/>
                <w:sz w:val="16"/>
                <w:szCs w:val="16"/>
              </w:rPr>
              <w:t xml:space="preserve"> % </w:t>
            </w:r>
            <w:r w:rsidR="0085025A" w:rsidRPr="0085025A">
              <w:rPr>
                <w:rFonts w:ascii="Arial" w:hAnsi="Arial" w:cs="Arial"/>
                <w:sz w:val="16"/>
                <w:szCs w:val="16"/>
              </w:rPr>
              <w:t>[</w:t>
            </w:r>
            <w:r w:rsidRPr="0085025A">
              <w:rPr>
                <w:rFonts w:ascii="Arial" w:hAnsi="Arial" w:cs="Arial"/>
                <w:sz w:val="16"/>
                <w:szCs w:val="16"/>
              </w:rPr>
              <w:t>201</w:t>
            </w:r>
            <w:r w:rsidR="0085025A" w:rsidRPr="0085025A">
              <w:rPr>
                <w:rFonts w:ascii="Arial" w:hAnsi="Arial" w:cs="Arial"/>
                <w:sz w:val="16"/>
                <w:szCs w:val="16"/>
              </w:rPr>
              <w:t>8].</w:t>
            </w:r>
            <w:r w:rsidRPr="0085025A">
              <w:rPr>
                <w:rFonts w:ascii="Arial" w:hAnsi="Arial" w:cs="Arial"/>
                <w:sz w:val="16"/>
                <w:szCs w:val="16"/>
              </w:rPr>
              <w:t xml:space="preserve"> </w:t>
            </w:r>
          </w:p>
        </w:tc>
      </w:tr>
      <w:tr w:rsidR="003B296F" w:rsidRPr="00E3422D" w:rsidTr="00A20A34">
        <w:tc>
          <w:tcPr>
            <w:tcW w:w="675" w:type="dxa"/>
            <w:shd w:val="clear" w:color="auto" w:fill="FFFFFF" w:themeFill="background1"/>
            <w:vAlign w:val="center"/>
          </w:tcPr>
          <w:p w:rsidR="003B296F" w:rsidRPr="007F6C6A" w:rsidRDefault="003B296F" w:rsidP="00E12B57">
            <w:pPr>
              <w:pStyle w:val="Akapitzlist"/>
              <w:numPr>
                <w:ilvl w:val="0"/>
                <w:numId w:val="13"/>
              </w:numPr>
              <w:spacing w:before="120" w:after="120"/>
              <w:ind w:left="0" w:firstLine="0"/>
              <w:jc w:val="center"/>
              <w:rPr>
                <w:rFonts w:ascii="Arial" w:hAnsi="Arial" w:cs="Arial"/>
                <w:sz w:val="16"/>
                <w:szCs w:val="16"/>
              </w:rPr>
            </w:pPr>
          </w:p>
        </w:tc>
        <w:tc>
          <w:tcPr>
            <w:tcW w:w="3262" w:type="dxa"/>
            <w:shd w:val="clear" w:color="auto" w:fill="FFFFFF" w:themeFill="background1"/>
            <w:vAlign w:val="center"/>
          </w:tcPr>
          <w:p w:rsidR="003B296F" w:rsidRPr="007F6C6A" w:rsidRDefault="003B296F" w:rsidP="00992E19">
            <w:pPr>
              <w:rPr>
                <w:rFonts w:ascii="Arial" w:hAnsi="Arial" w:cs="Arial"/>
                <w:sz w:val="16"/>
                <w:szCs w:val="16"/>
              </w:rPr>
            </w:pPr>
            <w:r w:rsidRPr="007F6C6A">
              <w:rPr>
                <w:rFonts w:ascii="Arial" w:hAnsi="Arial" w:cs="Arial"/>
                <w:sz w:val="16"/>
                <w:szCs w:val="16"/>
              </w:rPr>
              <w:t>Odsetek kobiet wśród</w:t>
            </w:r>
          </w:p>
          <w:p w:rsidR="003B296F" w:rsidRPr="007F6C6A" w:rsidRDefault="003B296F" w:rsidP="00992E19">
            <w:pPr>
              <w:rPr>
                <w:rFonts w:ascii="Arial" w:hAnsi="Arial" w:cs="Arial"/>
                <w:sz w:val="16"/>
                <w:szCs w:val="16"/>
              </w:rPr>
            </w:pPr>
            <w:r w:rsidRPr="007F6C6A">
              <w:rPr>
                <w:rFonts w:ascii="Arial" w:hAnsi="Arial" w:cs="Arial"/>
                <w:sz w:val="16"/>
                <w:szCs w:val="16"/>
              </w:rPr>
              <w:t>mieszkańców</w:t>
            </w:r>
          </w:p>
        </w:tc>
        <w:tc>
          <w:tcPr>
            <w:tcW w:w="2552" w:type="dxa"/>
            <w:shd w:val="clear" w:color="auto" w:fill="FFFFFF" w:themeFill="background1"/>
          </w:tcPr>
          <w:p w:rsidR="003B296F" w:rsidRPr="00081555" w:rsidRDefault="003B296F" w:rsidP="00081555">
            <w:pPr>
              <w:spacing w:before="120" w:after="120"/>
              <w:rPr>
                <w:rFonts w:ascii="Arial" w:hAnsi="Arial" w:cs="Arial"/>
                <w:sz w:val="16"/>
                <w:szCs w:val="16"/>
              </w:rPr>
            </w:pPr>
            <w:r w:rsidRPr="00081555">
              <w:rPr>
                <w:rFonts w:ascii="Arial" w:hAnsi="Arial" w:cs="Arial"/>
                <w:sz w:val="16"/>
                <w:szCs w:val="16"/>
              </w:rPr>
              <w:t>51,0 %</w:t>
            </w:r>
          </w:p>
        </w:tc>
        <w:tc>
          <w:tcPr>
            <w:tcW w:w="2552" w:type="dxa"/>
            <w:shd w:val="clear" w:color="auto" w:fill="FFFFFF" w:themeFill="background1"/>
          </w:tcPr>
          <w:p w:rsidR="003B296F" w:rsidRPr="00081555" w:rsidRDefault="003B296F" w:rsidP="00081555">
            <w:pPr>
              <w:spacing w:before="120" w:after="120"/>
              <w:rPr>
                <w:rFonts w:ascii="Arial" w:hAnsi="Arial" w:cs="Arial"/>
                <w:sz w:val="16"/>
                <w:szCs w:val="16"/>
              </w:rPr>
            </w:pPr>
            <w:r w:rsidRPr="00081555">
              <w:rPr>
                <w:rFonts w:ascii="Arial" w:hAnsi="Arial" w:cs="Arial"/>
                <w:sz w:val="16"/>
                <w:szCs w:val="16"/>
              </w:rPr>
              <w:t xml:space="preserve">51,0 % </w:t>
            </w:r>
          </w:p>
        </w:tc>
        <w:tc>
          <w:tcPr>
            <w:tcW w:w="6032" w:type="dxa"/>
            <w:shd w:val="clear" w:color="auto" w:fill="FFFFFF" w:themeFill="background1"/>
            <w:vAlign w:val="center"/>
          </w:tcPr>
          <w:p w:rsidR="003B296F" w:rsidRPr="00081555" w:rsidRDefault="003141E0" w:rsidP="003141E0">
            <w:pPr>
              <w:spacing w:before="120" w:after="120"/>
              <w:rPr>
                <w:rFonts w:ascii="Arial" w:hAnsi="Arial" w:cs="Arial"/>
                <w:sz w:val="16"/>
                <w:szCs w:val="16"/>
              </w:rPr>
            </w:pPr>
            <w:r>
              <w:rPr>
                <w:rFonts w:ascii="Arial" w:hAnsi="Arial" w:cs="Arial"/>
                <w:sz w:val="16"/>
                <w:szCs w:val="16"/>
              </w:rPr>
              <w:t>W kraju: 51,6 K do 48,4 M.</w:t>
            </w:r>
          </w:p>
        </w:tc>
      </w:tr>
      <w:tr w:rsidR="003B296F" w:rsidRPr="00E3422D" w:rsidTr="00A20A34">
        <w:tc>
          <w:tcPr>
            <w:tcW w:w="675" w:type="dxa"/>
            <w:shd w:val="clear" w:color="auto" w:fill="FFFFFF" w:themeFill="background1"/>
            <w:vAlign w:val="center"/>
          </w:tcPr>
          <w:p w:rsidR="003B296F" w:rsidRPr="007F6C6A" w:rsidRDefault="003B296F" w:rsidP="00E12B57">
            <w:pPr>
              <w:pStyle w:val="Akapitzlist"/>
              <w:numPr>
                <w:ilvl w:val="0"/>
                <w:numId w:val="13"/>
              </w:numPr>
              <w:spacing w:before="120" w:after="120"/>
              <w:ind w:left="0" w:firstLine="0"/>
              <w:jc w:val="center"/>
              <w:rPr>
                <w:rFonts w:ascii="Arial" w:hAnsi="Arial" w:cs="Arial"/>
                <w:sz w:val="16"/>
                <w:szCs w:val="16"/>
              </w:rPr>
            </w:pPr>
          </w:p>
        </w:tc>
        <w:tc>
          <w:tcPr>
            <w:tcW w:w="3262" w:type="dxa"/>
            <w:shd w:val="clear" w:color="auto" w:fill="FFFFFF" w:themeFill="background1"/>
            <w:vAlign w:val="center"/>
          </w:tcPr>
          <w:p w:rsidR="003B296F" w:rsidRPr="007F6C6A" w:rsidRDefault="003B296F" w:rsidP="00992E19">
            <w:pPr>
              <w:rPr>
                <w:rFonts w:ascii="Arial" w:hAnsi="Arial" w:cs="Arial"/>
                <w:sz w:val="16"/>
                <w:szCs w:val="16"/>
              </w:rPr>
            </w:pPr>
            <w:r w:rsidRPr="007F6C6A">
              <w:rPr>
                <w:rFonts w:ascii="Arial" w:hAnsi="Arial" w:cs="Arial"/>
                <w:sz w:val="16"/>
                <w:szCs w:val="16"/>
              </w:rPr>
              <w:t>Współczynnik feminizacji</w:t>
            </w:r>
          </w:p>
        </w:tc>
        <w:tc>
          <w:tcPr>
            <w:tcW w:w="2552" w:type="dxa"/>
            <w:shd w:val="clear" w:color="auto" w:fill="FFFFFF" w:themeFill="background1"/>
          </w:tcPr>
          <w:p w:rsidR="003B296F" w:rsidRPr="003141E0" w:rsidRDefault="003B296F" w:rsidP="00972812">
            <w:pPr>
              <w:spacing w:before="120" w:after="120"/>
              <w:rPr>
                <w:rFonts w:ascii="Arial" w:hAnsi="Arial" w:cs="Arial"/>
                <w:sz w:val="16"/>
                <w:szCs w:val="16"/>
              </w:rPr>
            </w:pPr>
            <w:r w:rsidRPr="003141E0">
              <w:rPr>
                <w:rFonts w:ascii="Arial" w:hAnsi="Arial" w:cs="Arial"/>
                <w:sz w:val="16"/>
                <w:szCs w:val="16"/>
              </w:rPr>
              <w:t>104</w:t>
            </w:r>
          </w:p>
        </w:tc>
        <w:tc>
          <w:tcPr>
            <w:tcW w:w="2552" w:type="dxa"/>
            <w:shd w:val="clear" w:color="auto" w:fill="FFFFFF" w:themeFill="background1"/>
          </w:tcPr>
          <w:p w:rsidR="003B296F" w:rsidRPr="003141E0" w:rsidRDefault="003B296F" w:rsidP="000C7C31">
            <w:pPr>
              <w:spacing w:before="120" w:after="120"/>
              <w:rPr>
                <w:rFonts w:ascii="Arial" w:hAnsi="Arial" w:cs="Arial"/>
                <w:sz w:val="16"/>
                <w:szCs w:val="16"/>
              </w:rPr>
            </w:pPr>
            <w:r w:rsidRPr="003141E0">
              <w:rPr>
                <w:rFonts w:ascii="Arial" w:hAnsi="Arial" w:cs="Arial"/>
                <w:sz w:val="16"/>
                <w:szCs w:val="16"/>
              </w:rPr>
              <w:t>104</w:t>
            </w:r>
          </w:p>
        </w:tc>
        <w:tc>
          <w:tcPr>
            <w:tcW w:w="6032" w:type="dxa"/>
            <w:shd w:val="clear" w:color="auto" w:fill="FFFFFF" w:themeFill="background1"/>
            <w:vAlign w:val="center"/>
          </w:tcPr>
          <w:p w:rsidR="003B296F" w:rsidRPr="007F6C6A" w:rsidRDefault="003B296F" w:rsidP="00992E19">
            <w:pPr>
              <w:spacing w:before="120" w:after="120"/>
              <w:rPr>
                <w:rFonts w:ascii="Arial" w:hAnsi="Arial" w:cs="Arial"/>
                <w:sz w:val="16"/>
                <w:szCs w:val="16"/>
                <w:highlight w:val="yellow"/>
              </w:rPr>
            </w:pPr>
            <w:r w:rsidRPr="003141E0">
              <w:rPr>
                <w:rFonts w:ascii="Arial" w:hAnsi="Arial" w:cs="Arial"/>
                <w:sz w:val="16"/>
                <w:szCs w:val="16"/>
              </w:rPr>
              <w:t>Dla Polski: 107.</w:t>
            </w:r>
          </w:p>
        </w:tc>
      </w:tr>
      <w:tr w:rsidR="003B296F" w:rsidRPr="00E3422D" w:rsidTr="000046B1">
        <w:trPr>
          <w:trHeight w:val="886"/>
        </w:trPr>
        <w:tc>
          <w:tcPr>
            <w:tcW w:w="675" w:type="dxa"/>
            <w:shd w:val="clear" w:color="auto" w:fill="FFFFFF" w:themeFill="background1"/>
            <w:vAlign w:val="center"/>
          </w:tcPr>
          <w:p w:rsidR="003B296F" w:rsidRPr="007F6C6A" w:rsidRDefault="003B296F" w:rsidP="00E12B57">
            <w:pPr>
              <w:pStyle w:val="Akapitzlist"/>
              <w:numPr>
                <w:ilvl w:val="0"/>
                <w:numId w:val="13"/>
              </w:numPr>
              <w:spacing w:before="120" w:after="120"/>
              <w:ind w:left="0" w:firstLine="0"/>
              <w:jc w:val="center"/>
              <w:rPr>
                <w:rFonts w:ascii="Arial" w:hAnsi="Arial" w:cs="Arial"/>
                <w:sz w:val="16"/>
                <w:szCs w:val="16"/>
              </w:rPr>
            </w:pPr>
          </w:p>
        </w:tc>
        <w:tc>
          <w:tcPr>
            <w:tcW w:w="3262" w:type="dxa"/>
            <w:shd w:val="clear" w:color="auto" w:fill="FFFFFF" w:themeFill="background1"/>
            <w:vAlign w:val="center"/>
          </w:tcPr>
          <w:p w:rsidR="003B296F" w:rsidRPr="007F6C6A" w:rsidRDefault="003B296F" w:rsidP="00992E19">
            <w:pPr>
              <w:rPr>
                <w:rFonts w:ascii="Arial" w:hAnsi="Arial" w:cs="Arial"/>
                <w:sz w:val="16"/>
                <w:szCs w:val="16"/>
              </w:rPr>
            </w:pPr>
            <w:r w:rsidRPr="007F6C6A">
              <w:rPr>
                <w:rFonts w:ascii="Arial" w:hAnsi="Arial" w:cs="Arial"/>
                <w:sz w:val="16"/>
                <w:szCs w:val="16"/>
              </w:rPr>
              <w:t>Mediana wieku mieszkańców</w:t>
            </w:r>
          </w:p>
        </w:tc>
        <w:tc>
          <w:tcPr>
            <w:tcW w:w="2552" w:type="dxa"/>
            <w:shd w:val="clear" w:color="auto" w:fill="FFFFFF" w:themeFill="background1"/>
            <w:vAlign w:val="center"/>
          </w:tcPr>
          <w:p w:rsidR="003B296F" w:rsidRPr="003141E0" w:rsidRDefault="003B296F" w:rsidP="00972812">
            <w:pPr>
              <w:spacing w:before="120" w:after="120"/>
              <w:rPr>
                <w:rFonts w:ascii="Arial" w:hAnsi="Arial" w:cs="Arial"/>
                <w:sz w:val="16"/>
                <w:szCs w:val="16"/>
                <w:u w:val="single"/>
              </w:rPr>
            </w:pPr>
            <w:r w:rsidRPr="003141E0">
              <w:rPr>
                <w:rFonts w:ascii="Arial" w:hAnsi="Arial" w:cs="Arial"/>
                <w:sz w:val="16"/>
                <w:szCs w:val="16"/>
                <w:u w:val="single"/>
              </w:rPr>
              <w:t>39,9</w:t>
            </w:r>
            <w:r w:rsidR="003141E0" w:rsidRPr="003141E0">
              <w:rPr>
                <w:rFonts w:ascii="Arial" w:hAnsi="Arial" w:cs="Arial"/>
                <w:sz w:val="16"/>
                <w:szCs w:val="16"/>
                <w:u w:val="single"/>
              </w:rPr>
              <w:t xml:space="preserve"> – ogółem</w:t>
            </w:r>
          </w:p>
          <w:p w:rsidR="003141E0" w:rsidRDefault="003141E0" w:rsidP="00972812">
            <w:pPr>
              <w:spacing w:before="120" w:after="120"/>
              <w:rPr>
                <w:rFonts w:ascii="Arial" w:hAnsi="Arial" w:cs="Arial"/>
                <w:sz w:val="16"/>
                <w:szCs w:val="16"/>
              </w:rPr>
            </w:pPr>
            <w:r>
              <w:rPr>
                <w:rFonts w:ascii="Arial" w:hAnsi="Arial" w:cs="Arial"/>
                <w:sz w:val="16"/>
                <w:szCs w:val="16"/>
              </w:rPr>
              <w:t>41,4 – kobiety</w:t>
            </w:r>
          </w:p>
          <w:p w:rsidR="003141E0" w:rsidRPr="003141E0" w:rsidRDefault="003141E0" w:rsidP="003141E0">
            <w:pPr>
              <w:spacing w:before="120" w:after="120"/>
              <w:rPr>
                <w:rFonts w:ascii="Arial" w:hAnsi="Arial" w:cs="Arial"/>
                <w:sz w:val="16"/>
                <w:szCs w:val="16"/>
              </w:rPr>
            </w:pPr>
            <w:r>
              <w:rPr>
                <w:rFonts w:ascii="Arial" w:hAnsi="Arial" w:cs="Arial"/>
                <w:sz w:val="16"/>
                <w:szCs w:val="16"/>
              </w:rPr>
              <w:t>38,5 – mężczyźni</w:t>
            </w:r>
          </w:p>
        </w:tc>
        <w:tc>
          <w:tcPr>
            <w:tcW w:w="2552" w:type="dxa"/>
            <w:shd w:val="clear" w:color="auto" w:fill="FFFFFF" w:themeFill="background1"/>
            <w:vAlign w:val="center"/>
          </w:tcPr>
          <w:p w:rsidR="003B296F" w:rsidRPr="003141E0" w:rsidRDefault="003141E0" w:rsidP="003141E0">
            <w:pPr>
              <w:spacing w:before="120" w:after="120"/>
              <w:rPr>
                <w:rFonts w:ascii="Arial" w:hAnsi="Arial" w:cs="Arial"/>
                <w:sz w:val="16"/>
                <w:szCs w:val="16"/>
                <w:u w:val="single"/>
              </w:rPr>
            </w:pPr>
            <w:r w:rsidRPr="003141E0">
              <w:rPr>
                <w:rFonts w:ascii="Arial" w:hAnsi="Arial" w:cs="Arial"/>
                <w:sz w:val="16"/>
                <w:szCs w:val="16"/>
                <w:u w:val="single"/>
              </w:rPr>
              <w:t>40</w:t>
            </w:r>
            <w:r w:rsidR="003B296F" w:rsidRPr="003141E0">
              <w:rPr>
                <w:rFonts w:ascii="Arial" w:hAnsi="Arial" w:cs="Arial"/>
                <w:sz w:val="16"/>
                <w:szCs w:val="16"/>
                <w:u w:val="single"/>
              </w:rPr>
              <w:t>,</w:t>
            </w:r>
            <w:r w:rsidRPr="003141E0">
              <w:rPr>
                <w:rFonts w:ascii="Arial" w:hAnsi="Arial" w:cs="Arial"/>
                <w:sz w:val="16"/>
                <w:szCs w:val="16"/>
                <w:u w:val="single"/>
              </w:rPr>
              <w:t>3 – ogółem</w:t>
            </w:r>
          </w:p>
          <w:p w:rsidR="003141E0" w:rsidRDefault="003141E0" w:rsidP="003141E0">
            <w:pPr>
              <w:spacing w:before="120" w:after="120"/>
              <w:rPr>
                <w:rFonts w:ascii="Arial" w:hAnsi="Arial" w:cs="Arial"/>
                <w:sz w:val="16"/>
                <w:szCs w:val="16"/>
              </w:rPr>
            </w:pPr>
            <w:r>
              <w:rPr>
                <w:rFonts w:ascii="Arial" w:hAnsi="Arial" w:cs="Arial"/>
                <w:sz w:val="16"/>
                <w:szCs w:val="16"/>
              </w:rPr>
              <w:t>41,9 – kobiety</w:t>
            </w:r>
          </w:p>
          <w:p w:rsidR="003141E0" w:rsidRPr="003141E0" w:rsidRDefault="003141E0" w:rsidP="003141E0">
            <w:pPr>
              <w:spacing w:before="120" w:after="120"/>
              <w:rPr>
                <w:rFonts w:ascii="Arial" w:hAnsi="Arial" w:cs="Arial"/>
                <w:sz w:val="16"/>
                <w:szCs w:val="16"/>
              </w:rPr>
            </w:pPr>
            <w:r>
              <w:rPr>
                <w:rFonts w:ascii="Arial" w:hAnsi="Arial" w:cs="Arial"/>
                <w:sz w:val="16"/>
                <w:szCs w:val="16"/>
              </w:rPr>
              <w:t>38,9 – mężczyźni</w:t>
            </w:r>
          </w:p>
        </w:tc>
        <w:tc>
          <w:tcPr>
            <w:tcW w:w="6032" w:type="dxa"/>
            <w:shd w:val="clear" w:color="auto" w:fill="FFFFFF" w:themeFill="background1"/>
            <w:vAlign w:val="center"/>
          </w:tcPr>
          <w:p w:rsidR="009A0628" w:rsidRDefault="009A0628" w:rsidP="009A0628">
            <w:pPr>
              <w:rPr>
                <w:rFonts w:ascii="Arial" w:hAnsi="Arial" w:cs="Arial"/>
                <w:sz w:val="16"/>
                <w:szCs w:val="16"/>
              </w:rPr>
            </w:pPr>
          </w:p>
          <w:p w:rsidR="009A0628" w:rsidRPr="009A0628" w:rsidRDefault="009A0628" w:rsidP="009A0628">
            <w:pPr>
              <w:rPr>
                <w:rFonts w:ascii="Arial" w:hAnsi="Arial" w:cs="Arial"/>
                <w:sz w:val="16"/>
                <w:szCs w:val="16"/>
              </w:rPr>
            </w:pPr>
            <w:r w:rsidRPr="009A0628">
              <w:rPr>
                <w:rFonts w:ascii="Arial" w:hAnsi="Arial" w:cs="Arial"/>
                <w:sz w:val="16"/>
                <w:szCs w:val="16"/>
              </w:rPr>
              <w:t>Polska</w:t>
            </w:r>
            <w:r>
              <w:rPr>
                <w:rFonts w:ascii="Arial" w:hAnsi="Arial" w:cs="Arial"/>
                <w:sz w:val="16"/>
                <w:szCs w:val="16"/>
              </w:rPr>
              <w:t>:</w:t>
            </w:r>
            <w:r w:rsidRPr="009A0628">
              <w:rPr>
                <w:rFonts w:ascii="Arial" w:hAnsi="Arial" w:cs="Arial"/>
                <w:sz w:val="16"/>
                <w:szCs w:val="16"/>
              </w:rPr>
              <w:t xml:space="preserve"> 4</w:t>
            </w:r>
            <w:r>
              <w:rPr>
                <w:rFonts w:ascii="Arial" w:hAnsi="Arial" w:cs="Arial"/>
                <w:sz w:val="16"/>
                <w:szCs w:val="16"/>
              </w:rPr>
              <w:t>0</w:t>
            </w:r>
            <w:r w:rsidRPr="009A0628">
              <w:rPr>
                <w:rFonts w:ascii="Arial" w:hAnsi="Arial" w:cs="Arial"/>
                <w:sz w:val="16"/>
                <w:szCs w:val="16"/>
              </w:rPr>
              <w:t>,</w:t>
            </w:r>
            <w:r>
              <w:rPr>
                <w:rFonts w:ascii="Arial" w:hAnsi="Arial" w:cs="Arial"/>
                <w:sz w:val="16"/>
                <w:szCs w:val="16"/>
              </w:rPr>
              <w:t>9</w:t>
            </w:r>
            <w:r w:rsidRPr="009A0628">
              <w:rPr>
                <w:rFonts w:ascii="Arial" w:hAnsi="Arial" w:cs="Arial"/>
                <w:sz w:val="16"/>
                <w:szCs w:val="16"/>
              </w:rPr>
              <w:t xml:space="preserve"> ogółem w tym 4</w:t>
            </w:r>
            <w:r>
              <w:rPr>
                <w:rFonts w:ascii="Arial" w:hAnsi="Arial" w:cs="Arial"/>
                <w:sz w:val="16"/>
                <w:szCs w:val="16"/>
              </w:rPr>
              <w:t>2</w:t>
            </w:r>
            <w:r w:rsidRPr="009A0628">
              <w:rPr>
                <w:rFonts w:ascii="Arial" w:hAnsi="Arial" w:cs="Arial"/>
                <w:sz w:val="16"/>
                <w:szCs w:val="16"/>
              </w:rPr>
              <w:t>,</w:t>
            </w:r>
            <w:r>
              <w:rPr>
                <w:rFonts w:ascii="Arial" w:hAnsi="Arial" w:cs="Arial"/>
                <w:sz w:val="16"/>
                <w:szCs w:val="16"/>
              </w:rPr>
              <w:t>6</w:t>
            </w:r>
            <w:r w:rsidRPr="009A0628">
              <w:rPr>
                <w:rFonts w:ascii="Arial" w:hAnsi="Arial" w:cs="Arial"/>
                <w:sz w:val="16"/>
                <w:szCs w:val="16"/>
              </w:rPr>
              <w:t xml:space="preserve"> kobiety, 39,</w:t>
            </w:r>
            <w:r>
              <w:rPr>
                <w:rFonts w:ascii="Arial" w:hAnsi="Arial" w:cs="Arial"/>
                <w:sz w:val="16"/>
                <w:szCs w:val="16"/>
              </w:rPr>
              <w:t>3</w:t>
            </w:r>
            <w:r w:rsidRPr="009A0628">
              <w:rPr>
                <w:rFonts w:ascii="Arial" w:hAnsi="Arial" w:cs="Arial"/>
                <w:sz w:val="16"/>
                <w:szCs w:val="16"/>
              </w:rPr>
              <w:t xml:space="preserve"> mężczyźni [201</w:t>
            </w:r>
            <w:r>
              <w:rPr>
                <w:rFonts w:ascii="Arial" w:hAnsi="Arial" w:cs="Arial"/>
                <w:sz w:val="16"/>
                <w:szCs w:val="16"/>
              </w:rPr>
              <w:t>8</w:t>
            </w:r>
            <w:r w:rsidRPr="009A0628">
              <w:rPr>
                <w:rFonts w:ascii="Arial" w:hAnsi="Arial" w:cs="Arial"/>
                <w:sz w:val="16"/>
                <w:szCs w:val="16"/>
              </w:rPr>
              <w:t>].</w:t>
            </w:r>
          </w:p>
          <w:p w:rsidR="003141E0" w:rsidRPr="009A0628" w:rsidRDefault="003B296F" w:rsidP="00992E19">
            <w:pPr>
              <w:rPr>
                <w:rFonts w:ascii="Arial" w:hAnsi="Arial" w:cs="Arial"/>
                <w:sz w:val="16"/>
                <w:szCs w:val="16"/>
              </w:rPr>
            </w:pPr>
            <w:r w:rsidRPr="009A0628">
              <w:rPr>
                <w:rFonts w:ascii="Arial" w:hAnsi="Arial" w:cs="Arial"/>
                <w:sz w:val="16"/>
                <w:szCs w:val="16"/>
              </w:rPr>
              <w:t>Polska</w:t>
            </w:r>
            <w:r w:rsidR="009A0628">
              <w:rPr>
                <w:rFonts w:ascii="Arial" w:hAnsi="Arial" w:cs="Arial"/>
                <w:sz w:val="16"/>
                <w:szCs w:val="16"/>
              </w:rPr>
              <w:t>:</w:t>
            </w:r>
            <w:r w:rsidRPr="009A0628">
              <w:rPr>
                <w:rFonts w:ascii="Arial" w:hAnsi="Arial" w:cs="Arial"/>
                <w:sz w:val="16"/>
                <w:szCs w:val="16"/>
              </w:rPr>
              <w:t xml:space="preserve"> </w:t>
            </w:r>
            <w:r w:rsidR="009A0628" w:rsidRPr="009A0628">
              <w:rPr>
                <w:rFonts w:ascii="Arial" w:hAnsi="Arial" w:cs="Arial"/>
                <w:sz w:val="16"/>
                <w:szCs w:val="16"/>
              </w:rPr>
              <w:t>41,3 ogółem w tym 43,0 kobiety, 39,7 mężczyźni [2019]</w:t>
            </w:r>
            <w:r w:rsidRPr="009A0628">
              <w:rPr>
                <w:rFonts w:ascii="Arial" w:hAnsi="Arial" w:cs="Arial"/>
                <w:sz w:val="16"/>
                <w:szCs w:val="16"/>
              </w:rPr>
              <w:t>.</w:t>
            </w:r>
          </w:p>
          <w:p w:rsidR="003141E0" w:rsidRDefault="003141E0" w:rsidP="00992E19">
            <w:pPr>
              <w:rPr>
                <w:rFonts w:ascii="Arial" w:hAnsi="Arial" w:cs="Arial"/>
                <w:sz w:val="16"/>
                <w:szCs w:val="16"/>
                <w:highlight w:val="yellow"/>
              </w:rPr>
            </w:pPr>
          </w:p>
          <w:p w:rsidR="009A0628" w:rsidRDefault="003B296F" w:rsidP="009A0628">
            <w:pPr>
              <w:rPr>
                <w:rFonts w:ascii="Arial" w:hAnsi="Arial" w:cs="Arial"/>
                <w:sz w:val="16"/>
                <w:szCs w:val="16"/>
              </w:rPr>
            </w:pPr>
            <w:r w:rsidRPr="009A0628">
              <w:rPr>
                <w:rFonts w:ascii="Arial" w:hAnsi="Arial" w:cs="Arial"/>
                <w:sz w:val="16"/>
                <w:szCs w:val="16"/>
              </w:rPr>
              <w:t>Wzrost mediany wieku</w:t>
            </w:r>
            <w:r w:rsidR="00235CC4">
              <w:rPr>
                <w:rFonts w:ascii="Arial" w:hAnsi="Arial" w:cs="Arial"/>
                <w:sz w:val="16"/>
                <w:szCs w:val="16"/>
              </w:rPr>
              <w:t xml:space="preserve"> – </w:t>
            </w:r>
            <w:r w:rsidRPr="009A0628">
              <w:rPr>
                <w:rFonts w:ascii="Arial" w:hAnsi="Arial" w:cs="Arial"/>
                <w:sz w:val="16"/>
                <w:szCs w:val="16"/>
              </w:rPr>
              <w:t>zarówno w kraju jak</w:t>
            </w:r>
            <w:r w:rsidR="003141E0" w:rsidRPr="009A0628">
              <w:rPr>
                <w:rFonts w:ascii="Arial" w:hAnsi="Arial" w:cs="Arial"/>
                <w:sz w:val="16"/>
                <w:szCs w:val="16"/>
              </w:rPr>
              <w:t xml:space="preserve"> </w:t>
            </w:r>
            <w:r w:rsidRPr="009A0628">
              <w:rPr>
                <w:rFonts w:ascii="Arial" w:hAnsi="Arial" w:cs="Arial"/>
                <w:sz w:val="16"/>
                <w:szCs w:val="16"/>
              </w:rPr>
              <w:t>i w województwie.</w:t>
            </w:r>
          </w:p>
          <w:p w:rsidR="009A0628" w:rsidRPr="007F6C6A" w:rsidRDefault="009A0628" w:rsidP="009A0628">
            <w:pPr>
              <w:rPr>
                <w:rFonts w:ascii="Arial" w:hAnsi="Arial" w:cs="Arial"/>
                <w:b/>
                <w:sz w:val="16"/>
                <w:szCs w:val="16"/>
                <w:highlight w:val="yellow"/>
              </w:rPr>
            </w:pPr>
          </w:p>
        </w:tc>
      </w:tr>
    </w:tbl>
    <w:p w:rsidR="00E42CD3" w:rsidRPr="003B296F" w:rsidRDefault="00E42CD3" w:rsidP="003B296F">
      <w:pPr>
        <w:spacing w:after="0" w:line="240" w:lineRule="auto"/>
        <w:rPr>
          <w:rFonts w:ascii="Times New Roman" w:hAnsi="Times New Roman" w:cs="Times New Roman"/>
          <w:color w:val="000000"/>
          <w:sz w:val="16"/>
          <w:szCs w:val="16"/>
          <w:highlight w:val="yellow"/>
        </w:rPr>
      </w:pPr>
    </w:p>
    <w:p w:rsidR="00E6207F" w:rsidRDefault="00E6207F" w:rsidP="00EB6302">
      <w:pPr>
        <w:autoSpaceDE w:val="0"/>
        <w:autoSpaceDN w:val="0"/>
        <w:adjustRightInd w:val="0"/>
        <w:spacing w:after="0" w:line="240" w:lineRule="auto"/>
        <w:ind w:left="1410" w:hanging="1410"/>
        <w:jc w:val="cente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6207F" w:rsidRDefault="00E6207F" w:rsidP="00EB6302">
      <w:pPr>
        <w:autoSpaceDE w:val="0"/>
        <w:autoSpaceDN w:val="0"/>
        <w:adjustRightInd w:val="0"/>
        <w:spacing w:after="0" w:line="240" w:lineRule="auto"/>
        <w:ind w:left="1410" w:hanging="1410"/>
        <w:jc w:val="cente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B6302" w:rsidRPr="00163CFC" w:rsidRDefault="00EB6302" w:rsidP="00EB6302">
      <w:pPr>
        <w:autoSpaceDE w:val="0"/>
        <w:autoSpaceDN w:val="0"/>
        <w:adjustRightInd w:val="0"/>
        <w:spacing w:after="0" w:line="240" w:lineRule="auto"/>
        <w:ind w:left="1410" w:hanging="1410"/>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 xml:space="preserve">Wykres </w:t>
      </w:r>
      <w:r w:rsidR="003676D2"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r w:rsidR="00A5291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t>
      </w:r>
      <w:r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785CAC"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86D9F"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Mediana </w:t>
      </w:r>
      <w:r w:rsidR="003E3DC8"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86D9F"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wieku </w:t>
      </w:r>
      <w:r w:rsidR="003E3DC8"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86D9F"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mieszkańców</w:t>
      </w:r>
      <w:r w:rsidR="0002122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trend w latach 1950-2019</w:t>
      </w:r>
    </w:p>
    <w:p w:rsidR="00EB6302" w:rsidRPr="00E3422D" w:rsidRDefault="0002122E" w:rsidP="0024006E">
      <w:pPr>
        <w:spacing w:after="0" w:line="240" w:lineRule="auto"/>
        <w:rPr>
          <w:sz w:val="16"/>
          <w:szCs w:val="16"/>
          <w:highlight w:val="yellow"/>
        </w:rPr>
      </w:pPr>
      <w:r>
        <w:rPr>
          <w:noProof/>
          <w:lang w:eastAsia="pl-PL"/>
        </w:rPr>
        <w:drawing>
          <wp:anchor distT="0" distB="0" distL="114300" distR="114300" simplePos="0" relativeHeight="251830272" behindDoc="1" locked="0" layoutInCell="1" allowOverlap="1" wp14:anchorId="542EF9D2" wp14:editId="2932DC8F">
            <wp:simplePos x="0" y="0"/>
            <wp:positionH relativeFrom="column">
              <wp:posOffset>-177165</wp:posOffset>
            </wp:positionH>
            <wp:positionV relativeFrom="paragraph">
              <wp:posOffset>53975</wp:posOffset>
            </wp:positionV>
            <wp:extent cx="9689465" cy="1692275"/>
            <wp:effectExtent l="0" t="0" r="0" b="3175"/>
            <wp:wrapTight wrapText="bothSides">
              <wp:wrapPolygon edited="0">
                <wp:start x="2590" y="0"/>
                <wp:lineTo x="849" y="1459"/>
                <wp:lineTo x="297" y="2188"/>
                <wp:lineTo x="382" y="19695"/>
                <wp:lineTo x="849" y="19938"/>
                <wp:lineTo x="849" y="21397"/>
                <wp:lineTo x="21191" y="21397"/>
                <wp:lineTo x="21233" y="20182"/>
                <wp:lineTo x="18176" y="19938"/>
                <wp:lineTo x="10744" y="19695"/>
                <wp:lineTo x="10744" y="15805"/>
                <wp:lineTo x="6795" y="11914"/>
                <wp:lineTo x="7432" y="11914"/>
                <wp:lineTo x="13419" y="8510"/>
                <wp:lineTo x="21191" y="3647"/>
                <wp:lineTo x="21021" y="2675"/>
                <wp:lineTo x="6965" y="0"/>
                <wp:lineTo x="2590" y="0"/>
              </wp:wrapPolygon>
            </wp:wrapTight>
            <wp:docPr id="710" name="Wykres 7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rsidR="0002122E" w:rsidRDefault="0002122E" w:rsidP="0002122E">
      <w:pPr>
        <w:spacing w:after="0" w:line="240" w:lineRule="auto"/>
        <w:rPr>
          <w:sz w:val="16"/>
          <w:szCs w:val="16"/>
        </w:rPr>
      </w:pPr>
    </w:p>
    <w:p w:rsidR="0002122E" w:rsidRDefault="0002122E" w:rsidP="0002122E">
      <w:pPr>
        <w:spacing w:after="0" w:line="240" w:lineRule="auto"/>
        <w:rPr>
          <w:sz w:val="16"/>
          <w:szCs w:val="16"/>
        </w:rPr>
      </w:pPr>
    </w:p>
    <w:p w:rsidR="0002122E" w:rsidRDefault="0002122E" w:rsidP="0002122E">
      <w:pPr>
        <w:spacing w:after="0" w:line="240" w:lineRule="auto"/>
        <w:rPr>
          <w:sz w:val="16"/>
          <w:szCs w:val="16"/>
        </w:rPr>
      </w:pPr>
    </w:p>
    <w:p w:rsidR="0002122E" w:rsidRDefault="0002122E" w:rsidP="0002122E">
      <w:pPr>
        <w:spacing w:after="0" w:line="240" w:lineRule="auto"/>
        <w:rPr>
          <w:sz w:val="16"/>
          <w:szCs w:val="16"/>
        </w:rPr>
      </w:pPr>
    </w:p>
    <w:p w:rsidR="0002122E" w:rsidRDefault="0002122E" w:rsidP="0002122E">
      <w:pPr>
        <w:spacing w:after="0" w:line="240" w:lineRule="auto"/>
        <w:rPr>
          <w:sz w:val="16"/>
          <w:szCs w:val="16"/>
        </w:rPr>
      </w:pPr>
    </w:p>
    <w:p w:rsidR="0002122E" w:rsidRDefault="0002122E" w:rsidP="0002122E">
      <w:pPr>
        <w:spacing w:after="0" w:line="240" w:lineRule="auto"/>
        <w:rPr>
          <w:sz w:val="16"/>
          <w:szCs w:val="16"/>
        </w:rPr>
      </w:pPr>
    </w:p>
    <w:p w:rsidR="0002122E" w:rsidRDefault="0002122E" w:rsidP="0002122E">
      <w:pPr>
        <w:spacing w:after="0" w:line="240" w:lineRule="auto"/>
        <w:rPr>
          <w:sz w:val="16"/>
          <w:szCs w:val="16"/>
          <w:highlight w:val="yellow"/>
        </w:rPr>
      </w:pPr>
    </w:p>
    <w:p w:rsidR="0002122E" w:rsidRDefault="0002122E" w:rsidP="0002122E">
      <w:pPr>
        <w:spacing w:after="0" w:line="240" w:lineRule="auto"/>
        <w:rPr>
          <w:sz w:val="16"/>
          <w:szCs w:val="16"/>
          <w:highlight w:val="yellow"/>
        </w:rPr>
      </w:pPr>
    </w:p>
    <w:p w:rsidR="0002122E" w:rsidRDefault="0002122E" w:rsidP="0002122E">
      <w:pPr>
        <w:spacing w:after="0" w:line="240" w:lineRule="auto"/>
        <w:rPr>
          <w:sz w:val="16"/>
          <w:szCs w:val="16"/>
          <w:highlight w:val="yellow"/>
        </w:rPr>
      </w:pPr>
    </w:p>
    <w:p w:rsidR="0002122E" w:rsidRDefault="0002122E" w:rsidP="0002122E">
      <w:pPr>
        <w:spacing w:after="0" w:line="240" w:lineRule="auto"/>
        <w:rPr>
          <w:sz w:val="16"/>
          <w:szCs w:val="16"/>
          <w:highlight w:val="yellow"/>
        </w:rPr>
      </w:pPr>
    </w:p>
    <w:p w:rsidR="00D205F3" w:rsidRDefault="00E504EE" w:rsidP="0002122E">
      <w:pPr>
        <w:spacing w:after="0" w:line="240" w:lineRule="auto"/>
        <w:rPr>
          <w:sz w:val="16"/>
          <w:szCs w:val="16"/>
          <w:highlight w:val="yellow"/>
        </w:rPr>
      </w:pPr>
      <w:r w:rsidRPr="00E504EE">
        <w:rPr>
          <w:rFonts w:ascii="Arial" w:hAnsi="Arial" w:cs="Arial"/>
          <w:color w:val="000000" w:themeColor="text1"/>
          <w:spacing w:val="10"/>
          <w:sz w:val="16"/>
          <w:szCs w:val="16"/>
          <w14:textOutline w14:w="6350" w14:cap="flat" w14:cmpd="sng" w14:algn="ctr">
            <w14:noFill/>
            <w14:prstDash w14:val="solid"/>
            <w14:round/>
          </w14:textOutline>
        </w:rPr>
        <w:t>Tabela 1.  Podstawowe dane charakteryzujące województwo podkarpackie</w:t>
      </w:r>
      <w:r>
        <w:rPr>
          <w:rFonts w:ascii="Arial" w:hAnsi="Arial" w:cs="Arial"/>
          <w:color w:val="000000" w:themeColor="text1"/>
          <w:spacing w:val="10"/>
          <w:sz w:val="16"/>
          <w:szCs w:val="16"/>
          <w14:textOutline w14:w="6350" w14:cap="flat" w14:cmpd="sng" w14:algn="ctr">
            <w14:noFill/>
            <w14:prstDash w14:val="solid"/>
            <w14:round/>
          </w14:textOutline>
        </w:rPr>
        <w:t xml:space="preserve"> c.d.</w:t>
      </w:r>
    </w:p>
    <w:tbl>
      <w:tblPr>
        <w:tblStyle w:val="Tabela-Siatka"/>
        <w:tblW w:w="15073" w:type="dxa"/>
        <w:tblLook w:val="04A0" w:firstRow="1" w:lastRow="0" w:firstColumn="1" w:lastColumn="0" w:noHBand="0" w:noVBand="1"/>
      </w:tblPr>
      <w:tblGrid>
        <w:gridCol w:w="675"/>
        <w:gridCol w:w="3262"/>
        <w:gridCol w:w="2552"/>
        <w:gridCol w:w="2552"/>
        <w:gridCol w:w="6032"/>
      </w:tblGrid>
      <w:tr w:rsidR="00B4053E" w:rsidRPr="00E3422D" w:rsidTr="00B4053E">
        <w:tc>
          <w:tcPr>
            <w:tcW w:w="675" w:type="dxa"/>
            <w:shd w:val="clear" w:color="auto" w:fill="E5DFEC" w:themeFill="accent4" w:themeFillTint="33"/>
          </w:tcPr>
          <w:p w:rsidR="00B4053E" w:rsidRPr="007F6C6A" w:rsidRDefault="00B4053E" w:rsidP="004B3188">
            <w:pPr>
              <w:autoSpaceDE w:val="0"/>
              <w:autoSpaceDN w:val="0"/>
              <w:adjustRightInd w:val="0"/>
              <w:spacing w:before="120" w:after="120"/>
              <w:jc w:val="center"/>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Lp.</w:t>
            </w:r>
          </w:p>
        </w:tc>
        <w:tc>
          <w:tcPr>
            <w:tcW w:w="3262" w:type="dxa"/>
            <w:shd w:val="clear" w:color="auto" w:fill="E5DFEC" w:themeFill="accent4" w:themeFillTint="33"/>
          </w:tcPr>
          <w:p w:rsidR="00B4053E" w:rsidRPr="007F6C6A" w:rsidRDefault="00B4053E" w:rsidP="004B3188">
            <w:pPr>
              <w:autoSpaceDE w:val="0"/>
              <w:autoSpaceDN w:val="0"/>
              <w:adjustRightInd w:val="0"/>
              <w:spacing w:before="120" w:after="120"/>
              <w:jc w:val="center"/>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Wskaźnik</w:t>
            </w:r>
          </w:p>
        </w:tc>
        <w:tc>
          <w:tcPr>
            <w:tcW w:w="2552" w:type="dxa"/>
            <w:shd w:val="clear" w:color="auto" w:fill="E5DFEC" w:themeFill="accent4" w:themeFillTint="33"/>
          </w:tcPr>
          <w:p w:rsidR="00B4053E" w:rsidRPr="007F6C6A" w:rsidRDefault="00B4053E" w:rsidP="00930FAF">
            <w:pPr>
              <w:autoSpaceDE w:val="0"/>
              <w:autoSpaceDN w:val="0"/>
              <w:adjustRightInd w:val="0"/>
              <w:spacing w:before="120" w:after="120"/>
              <w:jc w:val="center"/>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201</w:t>
            </w:r>
            <w:r w:rsidR="00930FAF">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8</w:t>
            </w:r>
          </w:p>
        </w:tc>
        <w:tc>
          <w:tcPr>
            <w:tcW w:w="2552" w:type="dxa"/>
            <w:shd w:val="clear" w:color="auto" w:fill="E5DFEC" w:themeFill="accent4" w:themeFillTint="33"/>
          </w:tcPr>
          <w:p w:rsidR="00B4053E" w:rsidRPr="007F6C6A" w:rsidRDefault="00B4053E" w:rsidP="00930FAF">
            <w:pPr>
              <w:autoSpaceDE w:val="0"/>
              <w:autoSpaceDN w:val="0"/>
              <w:adjustRightInd w:val="0"/>
              <w:spacing w:before="120" w:after="120"/>
              <w:jc w:val="center"/>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201</w:t>
            </w:r>
            <w:r w:rsidR="00930FAF">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9</w:t>
            </w:r>
          </w:p>
        </w:tc>
        <w:tc>
          <w:tcPr>
            <w:tcW w:w="6032" w:type="dxa"/>
            <w:shd w:val="clear" w:color="auto" w:fill="E5DFEC" w:themeFill="accent4" w:themeFillTint="33"/>
          </w:tcPr>
          <w:p w:rsidR="00B4053E" w:rsidRPr="007F6C6A" w:rsidRDefault="00B4053E" w:rsidP="004B3188">
            <w:pPr>
              <w:autoSpaceDE w:val="0"/>
              <w:autoSpaceDN w:val="0"/>
              <w:adjustRightInd w:val="0"/>
              <w:spacing w:before="120" w:after="120"/>
              <w:jc w:val="center"/>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pPr>
            <w:r w:rsidRPr="007F6C6A">
              <w:rPr>
                <w:rFonts w:ascii="Arial" w:hAnsi="Arial" w:cs="Arial"/>
                <w:caps/>
                <w:color w:val="000000" w:themeColor="text1"/>
                <w:sz w:val="18"/>
                <w:szCs w:val="18"/>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rPr>
              <w:t>Uwagi</w:t>
            </w:r>
          </w:p>
        </w:tc>
      </w:tr>
      <w:tr w:rsidR="00AD3807" w:rsidRPr="00E3422D" w:rsidTr="00930FAF">
        <w:tc>
          <w:tcPr>
            <w:tcW w:w="675" w:type="dxa"/>
            <w:shd w:val="clear" w:color="auto" w:fill="FFFFFF" w:themeFill="background1"/>
          </w:tcPr>
          <w:p w:rsidR="00AD3807" w:rsidRPr="007F6C6A" w:rsidRDefault="00AD3807" w:rsidP="00656CED">
            <w:pPr>
              <w:pStyle w:val="Akapitzlist"/>
              <w:numPr>
                <w:ilvl w:val="0"/>
                <w:numId w:val="13"/>
              </w:numPr>
              <w:spacing w:before="120" w:after="120"/>
              <w:ind w:left="0" w:firstLine="0"/>
              <w:rPr>
                <w:rFonts w:ascii="Arial" w:hAnsi="Arial" w:cs="Arial"/>
                <w:sz w:val="18"/>
                <w:szCs w:val="18"/>
              </w:rPr>
            </w:pPr>
          </w:p>
        </w:tc>
        <w:tc>
          <w:tcPr>
            <w:tcW w:w="3262" w:type="dxa"/>
            <w:shd w:val="clear" w:color="auto" w:fill="FFFFFF" w:themeFill="background1"/>
            <w:vAlign w:val="center"/>
          </w:tcPr>
          <w:p w:rsidR="00EC56EF" w:rsidRDefault="00EC56EF" w:rsidP="00992E19">
            <w:pPr>
              <w:rPr>
                <w:rFonts w:ascii="Arial" w:hAnsi="Arial" w:cs="Arial"/>
                <w:sz w:val="18"/>
                <w:szCs w:val="18"/>
              </w:rPr>
            </w:pPr>
          </w:p>
          <w:p w:rsidR="00AD3807" w:rsidRDefault="00AD3807" w:rsidP="00992E19">
            <w:pPr>
              <w:rPr>
                <w:rFonts w:ascii="Arial" w:hAnsi="Arial" w:cs="Arial"/>
                <w:sz w:val="18"/>
                <w:szCs w:val="18"/>
              </w:rPr>
            </w:pPr>
            <w:r w:rsidRPr="007F6C6A">
              <w:rPr>
                <w:rFonts w:ascii="Arial" w:hAnsi="Arial" w:cs="Arial"/>
                <w:sz w:val="18"/>
                <w:szCs w:val="18"/>
              </w:rPr>
              <w:t>Wskaźnik migracji ludności</w:t>
            </w:r>
            <w:r w:rsidR="000046B1" w:rsidRPr="007F6C6A">
              <w:rPr>
                <w:rFonts w:ascii="Arial" w:hAnsi="Arial" w:cs="Arial"/>
                <w:sz w:val="18"/>
                <w:szCs w:val="18"/>
              </w:rPr>
              <w:t>.</w:t>
            </w:r>
          </w:p>
          <w:p w:rsidR="00AD3807" w:rsidRPr="007F6C6A" w:rsidRDefault="00AD3807" w:rsidP="00992E19">
            <w:pPr>
              <w:rPr>
                <w:rFonts w:ascii="Arial" w:hAnsi="Arial" w:cs="Arial"/>
                <w:sz w:val="18"/>
                <w:szCs w:val="18"/>
              </w:rPr>
            </w:pPr>
            <w:r w:rsidRPr="007F6C6A">
              <w:rPr>
                <w:rFonts w:ascii="Arial" w:hAnsi="Arial" w:cs="Arial"/>
                <w:sz w:val="18"/>
                <w:szCs w:val="18"/>
              </w:rPr>
              <w:t>Saldo migracji (wewnętrznych</w:t>
            </w:r>
          </w:p>
          <w:p w:rsidR="00AD3807" w:rsidRDefault="00AD3807" w:rsidP="00992E19">
            <w:pPr>
              <w:rPr>
                <w:rFonts w:ascii="Arial" w:hAnsi="Arial" w:cs="Arial"/>
                <w:sz w:val="18"/>
                <w:szCs w:val="18"/>
              </w:rPr>
            </w:pPr>
            <w:r w:rsidRPr="007F6C6A">
              <w:rPr>
                <w:rFonts w:ascii="Arial" w:hAnsi="Arial" w:cs="Arial"/>
                <w:sz w:val="18"/>
                <w:szCs w:val="18"/>
              </w:rPr>
              <w:t>i zagranicznych)</w:t>
            </w:r>
          </w:p>
          <w:p w:rsidR="00EC56EF" w:rsidRPr="007F6C6A" w:rsidRDefault="00EC56EF" w:rsidP="00992E19">
            <w:pPr>
              <w:rPr>
                <w:rFonts w:ascii="Arial" w:hAnsi="Arial" w:cs="Arial"/>
                <w:sz w:val="18"/>
                <w:szCs w:val="18"/>
              </w:rPr>
            </w:pPr>
          </w:p>
        </w:tc>
        <w:tc>
          <w:tcPr>
            <w:tcW w:w="2552" w:type="dxa"/>
            <w:shd w:val="clear" w:color="auto" w:fill="FFFFFF" w:themeFill="background1"/>
            <w:vAlign w:val="center"/>
          </w:tcPr>
          <w:p w:rsidR="00AD3807" w:rsidRPr="00930FAF" w:rsidRDefault="00AD3807" w:rsidP="00930FAF">
            <w:pPr>
              <w:rPr>
                <w:rFonts w:ascii="Arial" w:hAnsi="Arial" w:cs="Arial"/>
                <w:sz w:val="18"/>
                <w:szCs w:val="18"/>
              </w:rPr>
            </w:pPr>
            <w:r w:rsidRPr="00930FAF">
              <w:rPr>
                <w:rFonts w:ascii="Arial" w:hAnsi="Arial" w:cs="Arial"/>
                <w:sz w:val="18"/>
                <w:szCs w:val="18"/>
              </w:rPr>
              <w:t xml:space="preserve">- (minus) </w:t>
            </w:r>
            <w:r w:rsidR="00930FAF" w:rsidRPr="00930FAF">
              <w:rPr>
                <w:rFonts w:ascii="Arial" w:hAnsi="Arial" w:cs="Arial"/>
                <w:sz w:val="18"/>
                <w:szCs w:val="18"/>
              </w:rPr>
              <w:t>2</w:t>
            </w:r>
            <w:r w:rsidRPr="00930FAF">
              <w:rPr>
                <w:rFonts w:ascii="Arial" w:hAnsi="Arial" w:cs="Arial"/>
                <w:sz w:val="18"/>
                <w:szCs w:val="18"/>
              </w:rPr>
              <w:t> </w:t>
            </w:r>
            <w:r w:rsidR="00C10391" w:rsidRPr="00930FAF">
              <w:rPr>
                <w:rFonts w:ascii="Arial" w:hAnsi="Arial" w:cs="Arial"/>
                <w:sz w:val="18"/>
                <w:szCs w:val="18"/>
              </w:rPr>
              <w:t>7</w:t>
            </w:r>
            <w:r w:rsidR="00930FAF" w:rsidRPr="00930FAF">
              <w:rPr>
                <w:rFonts w:ascii="Arial" w:hAnsi="Arial" w:cs="Arial"/>
                <w:sz w:val="18"/>
                <w:szCs w:val="18"/>
              </w:rPr>
              <w:t>41</w:t>
            </w:r>
          </w:p>
        </w:tc>
        <w:tc>
          <w:tcPr>
            <w:tcW w:w="2552" w:type="dxa"/>
            <w:shd w:val="clear" w:color="auto" w:fill="FFFFFF" w:themeFill="background1"/>
            <w:vAlign w:val="center"/>
          </w:tcPr>
          <w:p w:rsidR="00AD3807" w:rsidRPr="00930FAF" w:rsidRDefault="003C4A5E" w:rsidP="00930FAF">
            <w:pPr>
              <w:rPr>
                <w:rFonts w:ascii="Arial" w:hAnsi="Arial" w:cs="Arial"/>
                <w:sz w:val="18"/>
                <w:szCs w:val="18"/>
              </w:rPr>
            </w:pPr>
            <w:r w:rsidRPr="00930FAF">
              <w:rPr>
                <w:rFonts w:ascii="Arial" w:hAnsi="Arial" w:cs="Arial"/>
                <w:sz w:val="18"/>
                <w:szCs w:val="18"/>
              </w:rPr>
              <w:t xml:space="preserve">- (minus) 2 </w:t>
            </w:r>
            <w:r w:rsidR="00930FAF" w:rsidRPr="00930FAF">
              <w:rPr>
                <w:rFonts w:ascii="Arial" w:hAnsi="Arial" w:cs="Arial"/>
                <w:sz w:val="18"/>
                <w:szCs w:val="18"/>
              </w:rPr>
              <w:t>950</w:t>
            </w:r>
          </w:p>
        </w:tc>
        <w:tc>
          <w:tcPr>
            <w:tcW w:w="6032" w:type="dxa"/>
            <w:shd w:val="clear" w:color="auto" w:fill="auto"/>
            <w:vAlign w:val="center"/>
          </w:tcPr>
          <w:p w:rsidR="00AD3807" w:rsidRPr="007F6C6A" w:rsidRDefault="00AD3807" w:rsidP="00372B56">
            <w:pPr>
              <w:rPr>
                <w:rFonts w:ascii="Arial" w:hAnsi="Arial" w:cs="Arial"/>
                <w:sz w:val="18"/>
                <w:szCs w:val="18"/>
                <w:highlight w:val="yellow"/>
              </w:rPr>
            </w:pPr>
            <w:r w:rsidRPr="00930FAF">
              <w:rPr>
                <w:rFonts w:ascii="Arial" w:hAnsi="Arial" w:cs="Arial"/>
                <w:sz w:val="18"/>
                <w:szCs w:val="18"/>
              </w:rPr>
              <w:t>Brak uwag.</w:t>
            </w:r>
          </w:p>
        </w:tc>
      </w:tr>
      <w:tr w:rsidR="00AD3807" w:rsidRPr="00E3422D" w:rsidTr="00AD3807">
        <w:tc>
          <w:tcPr>
            <w:tcW w:w="675" w:type="dxa"/>
            <w:shd w:val="clear" w:color="auto" w:fill="FFFFFF" w:themeFill="background1"/>
          </w:tcPr>
          <w:p w:rsidR="00AD3807" w:rsidRPr="007F6C6A" w:rsidRDefault="00AD3807" w:rsidP="00656CED">
            <w:pPr>
              <w:pStyle w:val="Akapitzlist"/>
              <w:numPr>
                <w:ilvl w:val="0"/>
                <w:numId w:val="13"/>
              </w:numPr>
              <w:spacing w:before="120" w:after="120"/>
              <w:ind w:left="0" w:firstLine="0"/>
              <w:rPr>
                <w:rFonts w:ascii="Arial" w:hAnsi="Arial" w:cs="Arial"/>
                <w:sz w:val="18"/>
                <w:szCs w:val="18"/>
              </w:rPr>
            </w:pPr>
          </w:p>
        </w:tc>
        <w:tc>
          <w:tcPr>
            <w:tcW w:w="3262" w:type="dxa"/>
            <w:shd w:val="clear" w:color="auto" w:fill="FFFFFF" w:themeFill="background1"/>
            <w:vAlign w:val="center"/>
          </w:tcPr>
          <w:p w:rsidR="00AD3807" w:rsidRPr="00B627B7" w:rsidRDefault="00AD3807" w:rsidP="00992E19">
            <w:pPr>
              <w:rPr>
                <w:rFonts w:ascii="Arial" w:hAnsi="Arial" w:cs="Arial"/>
                <w:b/>
                <w:sz w:val="18"/>
                <w:szCs w:val="18"/>
              </w:rPr>
            </w:pPr>
            <w:r w:rsidRPr="00B627B7">
              <w:rPr>
                <w:rFonts w:ascii="Arial" w:hAnsi="Arial" w:cs="Arial"/>
                <w:b/>
                <w:sz w:val="18"/>
                <w:szCs w:val="18"/>
              </w:rPr>
              <w:t>Produkt krajowy brutto</w:t>
            </w:r>
          </w:p>
          <w:p w:rsidR="00DA6325" w:rsidRPr="007F6C6A" w:rsidRDefault="00DA6325" w:rsidP="0062023D">
            <w:pPr>
              <w:rPr>
                <w:rFonts w:ascii="Arial" w:hAnsi="Arial" w:cs="Arial"/>
                <w:sz w:val="18"/>
                <w:szCs w:val="18"/>
              </w:rPr>
            </w:pPr>
            <w:r w:rsidRPr="007F6C6A">
              <w:rPr>
                <w:rFonts w:ascii="Arial" w:hAnsi="Arial" w:cs="Arial"/>
                <w:sz w:val="18"/>
                <w:szCs w:val="18"/>
              </w:rPr>
              <w:t>(wstępny szacunek GUS)</w:t>
            </w:r>
            <w:r w:rsidR="0062023D">
              <w:rPr>
                <w:rFonts w:ascii="Arial" w:hAnsi="Arial" w:cs="Arial"/>
                <w:sz w:val="18"/>
                <w:szCs w:val="18"/>
              </w:rPr>
              <w:t> </w:t>
            </w:r>
            <w:r w:rsidRPr="007F6C6A">
              <w:rPr>
                <w:rStyle w:val="Odwoanieprzypisudolnego"/>
                <w:rFonts w:ascii="Arial" w:hAnsi="Arial" w:cs="Arial"/>
                <w:sz w:val="18"/>
                <w:szCs w:val="18"/>
              </w:rPr>
              <w:footnoteReference w:id="2"/>
            </w:r>
          </w:p>
        </w:tc>
        <w:tc>
          <w:tcPr>
            <w:tcW w:w="2552" w:type="dxa"/>
            <w:shd w:val="clear" w:color="auto" w:fill="FFFFFF" w:themeFill="background1"/>
            <w:vAlign w:val="center"/>
          </w:tcPr>
          <w:p w:rsidR="00AD3807" w:rsidRPr="00993D42" w:rsidRDefault="002315AD" w:rsidP="00003C2E">
            <w:pPr>
              <w:spacing w:before="120" w:after="120"/>
              <w:rPr>
                <w:rFonts w:ascii="Arial" w:hAnsi="Arial" w:cs="Arial"/>
                <w:sz w:val="18"/>
                <w:szCs w:val="18"/>
              </w:rPr>
            </w:pPr>
            <w:r w:rsidRPr="00993D42">
              <w:rPr>
                <w:rFonts w:ascii="Arial" w:hAnsi="Arial" w:cs="Arial"/>
                <w:sz w:val="18"/>
                <w:szCs w:val="18"/>
              </w:rPr>
              <w:t>[</w:t>
            </w:r>
            <w:r w:rsidR="00AD3807" w:rsidRPr="00993D42">
              <w:rPr>
                <w:rFonts w:ascii="Arial" w:hAnsi="Arial" w:cs="Arial"/>
                <w:sz w:val="18"/>
                <w:szCs w:val="18"/>
              </w:rPr>
              <w:t>201</w:t>
            </w:r>
            <w:r w:rsidR="00993D42" w:rsidRPr="00993D42">
              <w:rPr>
                <w:rFonts w:ascii="Arial" w:hAnsi="Arial" w:cs="Arial"/>
                <w:sz w:val="18"/>
                <w:szCs w:val="18"/>
              </w:rPr>
              <w:t>8</w:t>
            </w:r>
            <w:r w:rsidRPr="00993D42">
              <w:rPr>
                <w:rFonts w:ascii="Arial" w:hAnsi="Arial" w:cs="Arial"/>
                <w:sz w:val="18"/>
                <w:szCs w:val="18"/>
              </w:rPr>
              <w:t>]</w:t>
            </w:r>
            <w:r w:rsidR="00AD3807" w:rsidRPr="00993D42">
              <w:rPr>
                <w:rFonts w:ascii="Arial" w:hAnsi="Arial" w:cs="Arial"/>
                <w:sz w:val="18"/>
                <w:szCs w:val="18"/>
              </w:rPr>
              <w:t xml:space="preserve"> – </w:t>
            </w:r>
            <w:r w:rsidR="00993D42" w:rsidRPr="00993D42">
              <w:rPr>
                <w:rFonts w:ascii="Arial" w:hAnsi="Arial" w:cs="Arial"/>
                <w:sz w:val="18"/>
                <w:szCs w:val="18"/>
              </w:rPr>
              <w:t>82</w:t>
            </w:r>
            <w:r w:rsidR="00AD3807" w:rsidRPr="00993D42">
              <w:rPr>
                <w:rFonts w:ascii="Arial" w:hAnsi="Arial" w:cs="Arial"/>
                <w:sz w:val="18"/>
                <w:szCs w:val="18"/>
              </w:rPr>
              <w:t> </w:t>
            </w:r>
            <w:r w:rsidR="00993D42" w:rsidRPr="00993D42">
              <w:rPr>
                <w:rFonts w:ascii="Arial" w:hAnsi="Arial" w:cs="Arial"/>
                <w:sz w:val="18"/>
                <w:szCs w:val="18"/>
              </w:rPr>
              <w:t>749</w:t>
            </w:r>
            <w:r w:rsidR="00AD3807" w:rsidRPr="00993D42">
              <w:rPr>
                <w:rFonts w:ascii="Arial" w:hAnsi="Arial" w:cs="Arial"/>
                <w:sz w:val="18"/>
                <w:szCs w:val="18"/>
              </w:rPr>
              <w:t xml:space="preserve"> mln. zł</w:t>
            </w:r>
          </w:p>
          <w:p w:rsidR="00AD3807" w:rsidRPr="007F6C6A" w:rsidRDefault="00AD3807" w:rsidP="008C5A84">
            <w:pPr>
              <w:spacing w:before="120" w:after="120"/>
              <w:rPr>
                <w:rFonts w:ascii="Arial" w:hAnsi="Arial" w:cs="Arial"/>
                <w:sz w:val="18"/>
                <w:szCs w:val="18"/>
                <w:highlight w:val="yellow"/>
              </w:rPr>
            </w:pPr>
            <w:r w:rsidRPr="008C5A84">
              <w:rPr>
                <w:rFonts w:ascii="Arial" w:hAnsi="Arial" w:cs="Arial"/>
                <w:i/>
                <w:sz w:val="18"/>
                <w:szCs w:val="18"/>
              </w:rPr>
              <w:t>per capita</w:t>
            </w:r>
            <w:r w:rsidRPr="008C5A84">
              <w:rPr>
                <w:rFonts w:ascii="Arial" w:hAnsi="Arial" w:cs="Arial"/>
                <w:sz w:val="18"/>
                <w:szCs w:val="18"/>
              </w:rPr>
              <w:t xml:space="preserve"> – 3</w:t>
            </w:r>
            <w:r w:rsidR="008C5A84" w:rsidRPr="008C5A84">
              <w:rPr>
                <w:rFonts w:ascii="Arial" w:hAnsi="Arial" w:cs="Arial"/>
                <w:sz w:val="18"/>
                <w:szCs w:val="18"/>
              </w:rPr>
              <w:t>8</w:t>
            </w:r>
            <w:r w:rsidRPr="008C5A84">
              <w:rPr>
                <w:rFonts w:ascii="Arial" w:hAnsi="Arial" w:cs="Arial"/>
                <w:sz w:val="18"/>
                <w:szCs w:val="18"/>
              </w:rPr>
              <w:t> </w:t>
            </w:r>
            <w:r w:rsidR="008C5A84" w:rsidRPr="008C5A84">
              <w:rPr>
                <w:rFonts w:ascii="Arial" w:hAnsi="Arial" w:cs="Arial"/>
                <w:sz w:val="18"/>
                <w:szCs w:val="18"/>
              </w:rPr>
              <w:t>872</w:t>
            </w:r>
            <w:r w:rsidRPr="008C5A84">
              <w:rPr>
                <w:rFonts w:ascii="Arial" w:hAnsi="Arial" w:cs="Arial"/>
                <w:sz w:val="18"/>
                <w:szCs w:val="18"/>
              </w:rPr>
              <w:t xml:space="preserve"> zł</w:t>
            </w:r>
          </w:p>
        </w:tc>
        <w:tc>
          <w:tcPr>
            <w:tcW w:w="2552" w:type="dxa"/>
            <w:shd w:val="clear" w:color="auto" w:fill="FFFFFF" w:themeFill="background1"/>
            <w:vAlign w:val="center"/>
          </w:tcPr>
          <w:p w:rsidR="00AD3807" w:rsidRPr="00993D42" w:rsidRDefault="00B4053E" w:rsidP="00AD3807">
            <w:pPr>
              <w:rPr>
                <w:rFonts w:ascii="Arial" w:hAnsi="Arial" w:cs="Arial"/>
                <w:sz w:val="18"/>
                <w:szCs w:val="18"/>
              </w:rPr>
            </w:pPr>
            <w:r w:rsidRPr="00993D42">
              <w:rPr>
                <w:rFonts w:ascii="Arial" w:hAnsi="Arial" w:cs="Arial"/>
                <w:sz w:val="18"/>
                <w:szCs w:val="18"/>
              </w:rPr>
              <w:t>Brak danych</w:t>
            </w:r>
          </w:p>
        </w:tc>
        <w:tc>
          <w:tcPr>
            <w:tcW w:w="6032" w:type="dxa"/>
            <w:shd w:val="clear" w:color="auto" w:fill="FFFFFF" w:themeFill="background1"/>
            <w:vAlign w:val="center"/>
          </w:tcPr>
          <w:p w:rsidR="002315AD" w:rsidRPr="00993D42" w:rsidRDefault="002E1558" w:rsidP="00992E19">
            <w:pPr>
              <w:rPr>
                <w:rFonts w:ascii="Arial" w:hAnsi="Arial" w:cs="Arial"/>
                <w:sz w:val="18"/>
                <w:szCs w:val="18"/>
              </w:rPr>
            </w:pPr>
            <w:r w:rsidRPr="00993D42">
              <w:rPr>
                <w:rFonts w:ascii="Arial" w:hAnsi="Arial" w:cs="Arial"/>
                <w:sz w:val="18"/>
                <w:szCs w:val="18"/>
              </w:rPr>
              <w:t>[201</w:t>
            </w:r>
            <w:r w:rsidR="00993D42" w:rsidRPr="00993D42">
              <w:rPr>
                <w:rFonts w:ascii="Arial" w:hAnsi="Arial" w:cs="Arial"/>
                <w:sz w:val="18"/>
                <w:szCs w:val="18"/>
              </w:rPr>
              <w:t>8</w:t>
            </w:r>
            <w:r w:rsidRPr="00993D42">
              <w:rPr>
                <w:rFonts w:ascii="Arial" w:hAnsi="Arial" w:cs="Arial"/>
                <w:sz w:val="18"/>
                <w:szCs w:val="18"/>
              </w:rPr>
              <w:t xml:space="preserve">] </w:t>
            </w:r>
            <w:r w:rsidR="00AD3807" w:rsidRPr="00993D42">
              <w:rPr>
                <w:rFonts w:ascii="Arial" w:hAnsi="Arial" w:cs="Arial"/>
                <w:sz w:val="18"/>
                <w:szCs w:val="18"/>
              </w:rPr>
              <w:t xml:space="preserve">Wartość bezwzględna </w:t>
            </w:r>
            <w:r w:rsidR="002315AD" w:rsidRPr="00993D42">
              <w:rPr>
                <w:rFonts w:ascii="Arial" w:hAnsi="Arial" w:cs="Arial"/>
                <w:sz w:val="18"/>
                <w:szCs w:val="18"/>
              </w:rPr>
              <w:t xml:space="preserve">PKB </w:t>
            </w:r>
            <w:r w:rsidR="00993D42" w:rsidRPr="00993D42">
              <w:rPr>
                <w:rFonts w:ascii="Arial" w:hAnsi="Arial" w:cs="Arial"/>
                <w:sz w:val="18"/>
                <w:szCs w:val="18"/>
              </w:rPr>
              <w:t>9</w:t>
            </w:r>
            <w:r w:rsidR="00AD3807" w:rsidRPr="00993D42">
              <w:rPr>
                <w:rFonts w:ascii="Arial" w:hAnsi="Arial" w:cs="Arial"/>
                <w:sz w:val="18"/>
                <w:szCs w:val="18"/>
              </w:rPr>
              <w:t xml:space="preserve"> lokata,</w:t>
            </w:r>
          </w:p>
          <w:p w:rsidR="00AD3807" w:rsidRPr="007F6C6A" w:rsidRDefault="00AD3807" w:rsidP="008C5A84">
            <w:pPr>
              <w:rPr>
                <w:rFonts w:ascii="Arial" w:hAnsi="Arial" w:cs="Arial"/>
                <w:sz w:val="18"/>
                <w:szCs w:val="18"/>
                <w:highlight w:val="yellow"/>
              </w:rPr>
            </w:pPr>
            <w:r w:rsidRPr="008C5A84">
              <w:rPr>
                <w:rFonts w:ascii="Arial" w:hAnsi="Arial" w:cs="Arial"/>
                <w:i/>
                <w:sz w:val="18"/>
                <w:szCs w:val="18"/>
              </w:rPr>
              <w:t>per capita</w:t>
            </w:r>
            <w:r w:rsidR="00B627B7">
              <w:rPr>
                <w:rFonts w:ascii="Arial" w:hAnsi="Arial" w:cs="Arial"/>
                <w:i/>
                <w:sz w:val="18"/>
                <w:szCs w:val="18"/>
              </w:rPr>
              <w:t xml:space="preserve"> (per inhabitant)</w:t>
            </w:r>
            <w:r w:rsidRPr="008C5A84">
              <w:rPr>
                <w:rFonts w:ascii="Arial" w:hAnsi="Arial" w:cs="Arial"/>
                <w:sz w:val="18"/>
                <w:szCs w:val="18"/>
              </w:rPr>
              <w:t xml:space="preserve"> – 1</w:t>
            </w:r>
            <w:r w:rsidR="008C5A84" w:rsidRPr="008C5A84">
              <w:rPr>
                <w:rFonts w:ascii="Arial" w:hAnsi="Arial" w:cs="Arial"/>
                <w:sz w:val="18"/>
                <w:szCs w:val="18"/>
              </w:rPr>
              <w:t>4</w:t>
            </w:r>
            <w:r w:rsidRPr="008C5A84">
              <w:rPr>
                <w:rFonts w:ascii="Arial" w:hAnsi="Arial" w:cs="Arial"/>
                <w:sz w:val="18"/>
                <w:szCs w:val="18"/>
              </w:rPr>
              <w:t xml:space="preserve"> lokata wśród</w:t>
            </w:r>
            <w:r w:rsidR="002315AD" w:rsidRPr="008C5A84">
              <w:rPr>
                <w:rFonts w:ascii="Arial" w:hAnsi="Arial" w:cs="Arial"/>
                <w:sz w:val="18"/>
                <w:szCs w:val="18"/>
              </w:rPr>
              <w:t xml:space="preserve"> </w:t>
            </w:r>
            <w:r w:rsidRPr="008C5A84">
              <w:rPr>
                <w:rFonts w:ascii="Arial" w:hAnsi="Arial" w:cs="Arial"/>
                <w:sz w:val="18"/>
                <w:szCs w:val="18"/>
              </w:rPr>
              <w:t>województw.</w:t>
            </w:r>
          </w:p>
        </w:tc>
      </w:tr>
      <w:tr w:rsidR="00AD3807" w:rsidRPr="00E3422D" w:rsidTr="00AD3807">
        <w:tc>
          <w:tcPr>
            <w:tcW w:w="675" w:type="dxa"/>
            <w:shd w:val="clear" w:color="auto" w:fill="FFFFFF" w:themeFill="background1"/>
          </w:tcPr>
          <w:p w:rsidR="00AD3807" w:rsidRPr="007F6C6A" w:rsidRDefault="00AD3807" w:rsidP="00656CED">
            <w:pPr>
              <w:pStyle w:val="Akapitzlist"/>
              <w:numPr>
                <w:ilvl w:val="0"/>
                <w:numId w:val="13"/>
              </w:numPr>
              <w:spacing w:before="120" w:after="120"/>
              <w:ind w:left="0" w:firstLine="0"/>
              <w:rPr>
                <w:rFonts w:ascii="Arial" w:hAnsi="Arial" w:cs="Arial"/>
                <w:sz w:val="18"/>
                <w:szCs w:val="18"/>
              </w:rPr>
            </w:pPr>
          </w:p>
        </w:tc>
        <w:tc>
          <w:tcPr>
            <w:tcW w:w="3262" w:type="dxa"/>
            <w:shd w:val="clear" w:color="auto" w:fill="FFFFFF" w:themeFill="background1"/>
            <w:vAlign w:val="center"/>
          </w:tcPr>
          <w:p w:rsidR="00EC56EF" w:rsidRDefault="00EC56EF" w:rsidP="007F6C6A">
            <w:pPr>
              <w:rPr>
                <w:rFonts w:ascii="Arial" w:hAnsi="Arial" w:cs="Arial"/>
                <w:b/>
                <w:sz w:val="18"/>
                <w:szCs w:val="18"/>
              </w:rPr>
            </w:pPr>
          </w:p>
          <w:p w:rsidR="00B627B7" w:rsidRPr="00B627B7" w:rsidRDefault="00AD3807" w:rsidP="007F6C6A">
            <w:pPr>
              <w:rPr>
                <w:rFonts w:ascii="Arial" w:hAnsi="Arial" w:cs="Arial"/>
                <w:b/>
                <w:sz w:val="18"/>
                <w:szCs w:val="18"/>
              </w:rPr>
            </w:pPr>
            <w:r w:rsidRPr="00B627B7">
              <w:rPr>
                <w:rFonts w:ascii="Arial" w:hAnsi="Arial" w:cs="Arial"/>
                <w:b/>
                <w:sz w:val="18"/>
                <w:szCs w:val="18"/>
              </w:rPr>
              <w:t>Wartość dodana brutto</w:t>
            </w:r>
          </w:p>
          <w:p w:rsidR="00DA6325" w:rsidRDefault="0062023D" w:rsidP="00B627B7">
            <w:pPr>
              <w:rPr>
                <w:rFonts w:ascii="Arial" w:hAnsi="Arial" w:cs="Arial"/>
                <w:sz w:val="18"/>
                <w:szCs w:val="18"/>
              </w:rPr>
            </w:pPr>
            <w:r>
              <w:rPr>
                <w:rFonts w:ascii="Arial" w:hAnsi="Arial" w:cs="Arial"/>
                <w:sz w:val="18"/>
                <w:szCs w:val="18"/>
              </w:rPr>
              <w:t>- ogółem</w:t>
            </w:r>
            <w:r w:rsidR="00B627B7">
              <w:rPr>
                <w:rFonts w:ascii="Arial" w:hAnsi="Arial" w:cs="Arial"/>
                <w:sz w:val="18"/>
                <w:szCs w:val="18"/>
              </w:rPr>
              <w:t xml:space="preserve"> </w:t>
            </w:r>
            <w:r w:rsidRPr="007F6C6A">
              <w:rPr>
                <w:rFonts w:ascii="Arial" w:hAnsi="Arial" w:cs="Arial"/>
                <w:sz w:val="18"/>
                <w:szCs w:val="18"/>
              </w:rPr>
              <w:t>(wstępny szacunek GUS)</w:t>
            </w:r>
          </w:p>
          <w:p w:rsidR="00EC56EF" w:rsidRPr="007F6C6A" w:rsidRDefault="00EC56EF" w:rsidP="00B627B7">
            <w:pPr>
              <w:rPr>
                <w:rFonts w:ascii="Arial" w:hAnsi="Arial" w:cs="Arial"/>
                <w:sz w:val="18"/>
                <w:szCs w:val="18"/>
              </w:rPr>
            </w:pPr>
          </w:p>
        </w:tc>
        <w:tc>
          <w:tcPr>
            <w:tcW w:w="2552" w:type="dxa"/>
            <w:shd w:val="clear" w:color="auto" w:fill="FFFFFF" w:themeFill="background1"/>
            <w:vAlign w:val="center"/>
          </w:tcPr>
          <w:p w:rsidR="0062023D" w:rsidRPr="008C5A84" w:rsidRDefault="0062023D" w:rsidP="00B627B7">
            <w:pPr>
              <w:spacing w:before="120" w:after="120"/>
              <w:rPr>
                <w:rFonts w:ascii="Arial" w:hAnsi="Arial" w:cs="Arial"/>
                <w:sz w:val="18"/>
                <w:szCs w:val="18"/>
              </w:rPr>
            </w:pPr>
            <w:r w:rsidRPr="00993D42">
              <w:rPr>
                <w:rFonts w:ascii="Arial" w:hAnsi="Arial" w:cs="Arial"/>
                <w:sz w:val="18"/>
                <w:szCs w:val="18"/>
              </w:rPr>
              <w:t xml:space="preserve">[2018] – </w:t>
            </w:r>
            <w:r>
              <w:rPr>
                <w:rFonts w:ascii="Arial" w:hAnsi="Arial" w:cs="Arial"/>
                <w:sz w:val="18"/>
                <w:szCs w:val="18"/>
              </w:rPr>
              <w:t>72</w:t>
            </w:r>
            <w:r w:rsidRPr="00993D42">
              <w:rPr>
                <w:rFonts w:ascii="Arial" w:hAnsi="Arial" w:cs="Arial"/>
                <w:sz w:val="18"/>
                <w:szCs w:val="18"/>
              </w:rPr>
              <w:t> </w:t>
            </w:r>
            <w:r>
              <w:rPr>
                <w:rFonts w:ascii="Arial" w:hAnsi="Arial" w:cs="Arial"/>
                <w:sz w:val="18"/>
                <w:szCs w:val="18"/>
              </w:rPr>
              <w:t>421</w:t>
            </w:r>
            <w:r w:rsidRPr="00993D42">
              <w:rPr>
                <w:rFonts w:ascii="Arial" w:hAnsi="Arial" w:cs="Arial"/>
                <w:sz w:val="18"/>
                <w:szCs w:val="18"/>
              </w:rPr>
              <w:t xml:space="preserve"> mln. zł</w:t>
            </w:r>
          </w:p>
        </w:tc>
        <w:tc>
          <w:tcPr>
            <w:tcW w:w="2552" w:type="dxa"/>
            <w:shd w:val="clear" w:color="auto" w:fill="FFFFFF" w:themeFill="background1"/>
            <w:vAlign w:val="center"/>
          </w:tcPr>
          <w:p w:rsidR="00AD3807" w:rsidRPr="008C5A84" w:rsidRDefault="00B4053E" w:rsidP="00AD3807">
            <w:pPr>
              <w:rPr>
                <w:rFonts w:ascii="Arial" w:hAnsi="Arial" w:cs="Arial"/>
                <w:sz w:val="18"/>
                <w:szCs w:val="18"/>
              </w:rPr>
            </w:pPr>
            <w:r w:rsidRPr="008C5A84">
              <w:rPr>
                <w:rFonts w:ascii="Arial" w:hAnsi="Arial" w:cs="Arial"/>
                <w:sz w:val="18"/>
                <w:szCs w:val="18"/>
              </w:rPr>
              <w:t>Brak danych</w:t>
            </w:r>
          </w:p>
        </w:tc>
        <w:tc>
          <w:tcPr>
            <w:tcW w:w="6032" w:type="dxa"/>
            <w:shd w:val="clear" w:color="auto" w:fill="FFFFFF" w:themeFill="background1"/>
            <w:vAlign w:val="center"/>
          </w:tcPr>
          <w:p w:rsidR="00AD3807" w:rsidRPr="008C5A84" w:rsidRDefault="008C5A84" w:rsidP="0062023D">
            <w:pPr>
              <w:rPr>
                <w:rFonts w:ascii="Arial" w:hAnsi="Arial" w:cs="Arial"/>
                <w:sz w:val="18"/>
                <w:szCs w:val="18"/>
              </w:rPr>
            </w:pPr>
            <w:r w:rsidRPr="00993D42">
              <w:rPr>
                <w:rFonts w:ascii="Arial" w:hAnsi="Arial" w:cs="Arial"/>
                <w:sz w:val="18"/>
                <w:szCs w:val="18"/>
              </w:rPr>
              <w:t xml:space="preserve">[2018] Wartość bezwzględna </w:t>
            </w:r>
            <w:r w:rsidR="0062023D">
              <w:rPr>
                <w:rFonts w:ascii="Arial" w:hAnsi="Arial" w:cs="Arial"/>
                <w:sz w:val="18"/>
                <w:szCs w:val="18"/>
              </w:rPr>
              <w:t>WDP</w:t>
            </w:r>
            <w:r w:rsidRPr="00993D42">
              <w:rPr>
                <w:rFonts w:ascii="Arial" w:hAnsi="Arial" w:cs="Arial"/>
                <w:sz w:val="18"/>
                <w:szCs w:val="18"/>
              </w:rPr>
              <w:t xml:space="preserve"> 9 lokata</w:t>
            </w:r>
            <w:r>
              <w:rPr>
                <w:rFonts w:ascii="Arial" w:hAnsi="Arial" w:cs="Arial"/>
                <w:sz w:val="18"/>
                <w:szCs w:val="18"/>
              </w:rPr>
              <w:t>.</w:t>
            </w:r>
          </w:p>
        </w:tc>
      </w:tr>
      <w:tr w:rsidR="00144D68" w:rsidRPr="00E3422D" w:rsidTr="00AD3807">
        <w:tc>
          <w:tcPr>
            <w:tcW w:w="675" w:type="dxa"/>
            <w:shd w:val="clear" w:color="auto" w:fill="FFFFFF" w:themeFill="background1"/>
          </w:tcPr>
          <w:p w:rsidR="00144D68" w:rsidRPr="007F6C6A" w:rsidRDefault="00144D68" w:rsidP="00656CED">
            <w:pPr>
              <w:pStyle w:val="Akapitzlist"/>
              <w:numPr>
                <w:ilvl w:val="0"/>
                <w:numId w:val="13"/>
              </w:numPr>
              <w:spacing w:before="120" w:after="120"/>
              <w:ind w:left="0" w:firstLine="0"/>
              <w:rPr>
                <w:rFonts w:ascii="Arial" w:hAnsi="Arial" w:cs="Arial"/>
                <w:sz w:val="18"/>
                <w:szCs w:val="18"/>
              </w:rPr>
            </w:pPr>
          </w:p>
        </w:tc>
        <w:tc>
          <w:tcPr>
            <w:tcW w:w="3262" w:type="dxa"/>
            <w:shd w:val="clear" w:color="auto" w:fill="FFFFFF" w:themeFill="background1"/>
            <w:vAlign w:val="center"/>
          </w:tcPr>
          <w:p w:rsidR="00EC56EF" w:rsidRDefault="00EC56EF" w:rsidP="00144D68">
            <w:pPr>
              <w:rPr>
                <w:rFonts w:ascii="Arial" w:hAnsi="Arial" w:cs="Arial"/>
                <w:color w:val="000000"/>
                <w:sz w:val="18"/>
                <w:szCs w:val="18"/>
              </w:rPr>
            </w:pPr>
          </w:p>
          <w:p w:rsidR="00D205F3" w:rsidRDefault="00144D68" w:rsidP="00144D68">
            <w:pPr>
              <w:rPr>
                <w:rFonts w:ascii="Arial" w:hAnsi="Arial" w:cs="Arial"/>
                <w:color w:val="000000"/>
                <w:sz w:val="18"/>
                <w:szCs w:val="18"/>
              </w:rPr>
            </w:pPr>
            <w:r w:rsidRPr="007F6C6A">
              <w:rPr>
                <w:rFonts w:ascii="Arial" w:hAnsi="Arial" w:cs="Arial"/>
                <w:color w:val="000000"/>
                <w:sz w:val="18"/>
                <w:szCs w:val="18"/>
              </w:rPr>
              <w:t>Przeciętne miesięczne</w:t>
            </w:r>
            <w:r w:rsidR="00D205F3">
              <w:rPr>
                <w:rFonts w:ascii="Arial" w:hAnsi="Arial" w:cs="Arial"/>
                <w:color w:val="000000"/>
                <w:sz w:val="18"/>
                <w:szCs w:val="18"/>
              </w:rPr>
              <w:t xml:space="preserve"> </w:t>
            </w:r>
            <w:r w:rsidRPr="007F6C6A">
              <w:rPr>
                <w:rFonts w:ascii="Arial" w:hAnsi="Arial" w:cs="Arial"/>
                <w:color w:val="000000"/>
                <w:sz w:val="18"/>
                <w:szCs w:val="18"/>
              </w:rPr>
              <w:t>wynagrodzenie brutto</w:t>
            </w:r>
            <w:r w:rsidR="00D205F3">
              <w:rPr>
                <w:rFonts w:ascii="Arial" w:hAnsi="Arial" w:cs="Arial"/>
                <w:color w:val="000000"/>
                <w:sz w:val="18"/>
                <w:szCs w:val="18"/>
              </w:rPr>
              <w:t xml:space="preserve"> </w:t>
            </w:r>
            <w:r w:rsidRPr="007F6C6A">
              <w:rPr>
                <w:rFonts w:ascii="Arial" w:hAnsi="Arial" w:cs="Arial"/>
                <w:color w:val="000000"/>
                <w:sz w:val="18"/>
                <w:szCs w:val="18"/>
              </w:rPr>
              <w:t>ogółem (w zł)</w:t>
            </w:r>
          </w:p>
          <w:p w:rsidR="00D205F3" w:rsidRDefault="00144D68" w:rsidP="00144D68">
            <w:pPr>
              <w:rPr>
                <w:rFonts w:ascii="Arial" w:hAnsi="Arial" w:cs="Arial"/>
                <w:color w:val="000000"/>
                <w:sz w:val="18"/>
                <w:szCs w:val="18"/>
              </w:rPr>
            </w:pPr>
            <w:r w:rsidRPr="007F6C6A">
              <w:rPr>
                <w:rFonts w:ascii="Arial" w:hAnsi="Arial" w:cs="Arial"/>
                <w:color w:val="000000"/>
                <w:sz w:val="18"/>
                <w:szCs w:val="18"/>
              </w:rPr>
              <w:t>w gospodarce narodowej bez</w:t>
            </w:r>
          </w:p>
          <w:p w:rsidR="00144D68" w:rsidRDefault="00144D68" w:rsidP="00D205F3">
            <w:pPr>
              <w:rPr>
                <w:rFonts w:ascii="Arial" w:hAnsi="Arial" w:cs="Arial"/>
                <w:color w:val="000000"/>
                <w:sz w:val="18"/>
                <w:szCs w:val="18"/>
              </w:rPr>
            </w:pPr>
            <w:r w:rsidRPr="007F6C6A">
              <w:rPr>
                <w:rFonts w:ascii="Arial" w:hAnsi="Arial" w:cs="Arial"/>
                <w:color w:val="000000"/>
                <w:sz w:val="18"/>
                <w:szCs w:val="18"/>
              </w:rPr>
              <w:t>podmiotów gospodarczych</w:t>
            </w:r>
            <w:r w:rsidR="00D205F3">
              <w:rPr>
                <w:rFonts w:ascii="Arial" w:hAnsi="Arial" w:cs="Arial"/>
                <w:color w:val="000000"/>
                <w:sz w:val="18"/>
                <w:szCs w:val="18"/>
              </w:rPr>
              <w:t xml:space="preserve"> </w:t>
            </w:r>
            <w:r w:rsidRPr="007F6C6A">
              <w:rPr>
                <w:rFonts w:ascii="Arial" w:hAnsi="Arial" w:cs="Arial"/>
                <w:color w:val="000000"/>
                <w:sz w:val="18"/>
                <w:szCs w:val="18"/>
              </w:rPr>
              <w:t>zatrudniających</w:t>
            </w:r>
            <w:r w:rsidR="00D205F3">
              <w:rPr>
                <w:rFonts w:ascii="Arial" w:hAnsi="Arial" w:cs="Arial"/>
                <w:color w:val="000000"/>
                <w:sz w:val="18"/>
                <w:szCs w:val="18"/>
              </w:rPr>
              <w:t xml:space="preserve"> </w:t>
            </w:r>
            <w:r w:rsidRPr="007F6C6A">
              <w:rPr>
                <w:rFonts w:ascii="Arial" w:hAnsi="Arial" w:cs="Arial"/>
                <w:color w:val="000000"/>
                <w:sz w:val="18"/>
                <w:szCs w:val="18"/>
              </w:rPr>
              <w:t>do 9 osób.</w:t>
            </w:r>
          </w:p>
          <w:p w:rsidR="00EC56EF" w:rsidRPr="007F6C6A" w:rsidRDefault="00EC56EF" w:rsidP="00D205F3">
            <w:pPr>
              <w:rPr>
                <w:rFonts w:ascii="Arial" w:hAnsi="Arial" w:cs="Arial"/>
                <w:sz w:val="18"/>
                <w:szCs w:val="18"/>
              </w:rPr>
            </w:pPr>
          </w:p>
        </w:tc>
        <w:tc>
          <w:tcPr>
            <w:tcW w:w="2552" w:type="dxa"/>
            <w:shd w:val="clear" w:color="auto" w:fill="FFFFFF" w:themeFill="background1"/>
            <w:vAlign w:val="center"/>
          </w:tcPr>
          <w:p w:rsidR="00144D68" w:rsidRPr="00D67D1F" w:rsidRDefault="00D67D1F" w:rsidP="00D67D1F">
            <w:pPr>
              <w:rPr>
                <w:rFonts w:ascii="Arial" w:hAnsi="Arial" w:cs="Arial"/>
                <w:sz w:val="18"/>
                <w:szCs w:val="18"/>
              </w:rPr>
            </w:pPr>
            <w:r w:rsidRPr="00D67D1F">
              <w:rPr>
                <w:rFonts w:ascii="Arial" w:hAnsi="Arial" w:cs="Arial"/>
                <w:sz w:val="18"/>
                <w:szCs w:val="18"/>
              </w:rPr>
              <w:t>4</w:t>
            </w:r>
            <w:r w:rsidR="00144D68" w:rsidRPr="00D67D1F">
              <w:rPr>
                <w:rFonts w:ascii="Arial" w:hAnsi="Arial" w:cs="Arial"/>
                <w:sz w:val="18"/>
                <w:szCs w:val="18"/>
              </w:rPr>
              <w:t xml:space="preserve"> </w:t>
            </w:r>
            <w:r w:rsidRPr="00D67D1F">
              <w:rPr>
                <w:rFonts w:ascii="Arial" w:hAnsi="Arial" w:cs="Arial"/>
                <w:sz w:val="18"/>
                <w:szCs w:val="18"/>
              </w:rPr>
              <w:t>089</w:t>
            </w:r>
            <w:r w:rsidR="00144D68" w:rsidRPr="00D67D1F">
              <w:rPr>
                <w:rFonts w:ascii="Arial" w:hAnsi="Arial" w:cs="Arial"/>
                <w:sz w:val="18"/>
                <w:szCs w:val="18"/>
              </w:rPr>
              <w:t>,</w:t>
            </w:r>
            <w:r w:rsidRPr="00D67D1F">
              <w:rPr>
                <w:rFonts w:ascii="Arial" w:hAnsi="Arial" w:cs="Arial"/>
                <w:sz w:val="18"/>
                <w:szCs w:val="18"/>
              </w:rPr>
              <w:t>81</w:t>
            </w:r>
            <w:r w:rsidR="00144D68" w:rsidRPr="00D67D1F">
              <w:rPr>
                <w:rFonts w:ascii="Arial" w:hAnsi="Arial" w:cs="Arial"/>
                <w:sz w:val="18"/>
                <w:szCs w:val="18"/>
              </w:rPr>
              <w:t xml:space="preserve"> zł</w:t>
            </w:r>
          </w:p>
        </w:tc>
        <w:tc>
          <w:tcPr>
            <w:tcW w:w="2552" w:type="dxa"/>
            <w:shd w:val="clear" w:color="auto" w:fill="FFFFFF" w:themeFill="background1"/>
            <w:vAlign w:val="center"/>
          </w:tcPr>
          <w:p w:rsidR="00144D68" w:rsidRPr="00D67D1F" w:rsidRDefault="00D67D1F" w:rsidP="0014314F">
            <w:pPr>
              <w:rPr>
                <w:rFonts w:ascii="Arial" w:hAnsi="Arial" w:cs="Arial"/>
                <w:sz w:val="18"/>
                <w:szCs w:val="18"/>
              </w:rPr>
            </w:pPr>
            <w:r w:rsidRPr="00D67D1F">
              <w:rPr>
                <w:rFonts w:ascii="Arial" w:hAnsi="Arial" w:cs="Arial"/>
                <w:sz w:val="18"/>
                <w:szCs w:val="18"/>
              </w:rPr>
              <w:t>4 388,16</w:t>
            </w:r>
            <w:r w:rsidR="000208BC">
              <w:rPr>
                <w:rFonts w:ascii="Arial" w:hAnsi="Arial" w:cs="Arial"/>
                <w:sz w:val="18"/>
                <w:szCs w:val="18"/>
              </w:rPr>
              <w:t xml:space="preserve"> zł</w:t>
            </w:r>
          </w:p>
        </w:tc>
        <w:tc>
          <w:tcPr>
            <w:tcW w:w="6032" w:type="dxa"/>
            <w:shd w:val="clear" w:color="auto" w:fill="FFFFFF" w:themeFill="background1"/>
            <w:vAlign w:val="center"/>
          </w:tcPr>
          <w:p w:rsidR="00D67D1F" w:rsidRPr="004500C5" w:rsidRDefault="00144D68" w:rsidP="00144D68">
            <w:pPr>
              <w:rPr>
                <w:rFonts w:ascii="Arial" w:hAnsi="Arial" w:cs="Arial"/>
                <w:sz w:val="18"/>
                <w:szCs w:val="18"/>
              </w:rPr>
            </w:pPr>
            <w:r w:rsidRPr="004500C5">
              <w:rPr>
                <w:rFonts w:ascii="Arial" w:hAnsi="Arial" w:cs="Arial"/>
                <w:sz w:val="18"/>
                <w:szCs w:val="18"/>
              </w:rPr>
              <w:t>Średnia dla Polski [201</w:t>
            </w:r>
            <w:r w:rsidR="00D67D1F" w:rsidRPr="004500C5">
              <w:rPr>
                <w:rFonts w:ascii="Arial" w:hAnsi="Arial" w:cs="Arial"/>
                <w:sz w:val="18"/>
                <w:szCs w:val="18"/>
              </w:rPr>
              <w:t>9</w:t>
            </w:r>
            <w:r w:rsidRPr="004500C5">
              <w:rPr>
                <w:rFonts w:ascii="Arial" w:hAnsi="Arial" w:cs="Arial"/>
                <w:sz w:val="18"/>
                <w:szCs w:val="18"/>
              </w:rPr>
              <w:t xml:space="preserve">]: </w:t>
            </w:r>
            <w:r w:rsidR="00D67D1F" w:rsidRPr="004500C5">
              <w:rPr>
                <w:rFonts w:ascii="Arial" w:hAnsi="Arial" w:cs="Arial"/>
                <w:sz w:val="18"/>
                <w:szCs w:val="18"/>
              </w:rPr>
              <w:t>5</w:t>
            </w:r>
            <w:r w:rsidRPr="004500C5">
              <w:rPr>
                <w:rFonts w:ascii="Arial" w:hAnsi="Arial" w:cs="Arial"/>
                <w:sz w:val="18"/>
                <w:szCs w:val="18"/>
              </w:rPr>
              <w:t> </w:t>
            </w:r>
            <w:r w:rsidR="00D67D1F" w:rsidRPr="004500C5">
              <w:rPr>
                <w:rFonts w:ascii="Arial" w:hAnsi="Arial" w:cs="Arial"/>
                <w:sz w:val="18"/>
                <w:szCs w:val="18"/>
              </w:rPr>
              <w:t>181</w:t>
            </w:r>
            <w:r w:rsidRPr="004500C5">
              <w:rPr>
                <w:rFonts w:ascii="Arial" w:hAnsi="Arial" w:cs="Arial"/>
                <w:sz w:val="18"/>
                <w:szCs w:val="18"/>
              </w:rPr>
              <w:t>,</w:t>
            </w:r>
            <w:r w:rsidR="004500C5" w:rsidRPr="004500C5">
              <w:rPr>
                <w:rFonts w:ascii="Arial" w:hAnsi="Arial" w:cs="Arial"/>
                <w:sz w:val="18"/>
                <w:szCs w:val="18"/>
              </w:rPr>
              <w:t>63</w:t>
            </w:r>
            <w:r w:rsidRPr="004500C5">
              <w:rPr>
                <w:rFonts w:ascii="Arial" w:hAnsi="Arial" w:cs="Arial"/>
                <w:sz w:val="18"/>
                <w:szCs w:val="18"/>
              </w:rPr>
              <w:t xml:space="preserve"> zł,</w:t>
            </w:r>
          </w:p>
          <w:p w:rsidR="00433714" w:rsidRPr="004500C5" w:rsidRDefault="00144D68" w:rsidP="00144D68">
            <w:pPr>
              <w:rPr>
                <w:rFonts w:ascii="Arial" w:hAnsi="Arial" w:cs="Arial"/>
                <w:sz w:val="18"/>
                <w:szCs w:val="18"/>
              </w:rPr>
            </w:pPr>
            <w:r w:rsidRPr="004500C5">
              <w:rPr>
                <w:rFonts w:ascii="Arial" w:hAnsi="Arial" w:cs="Arial"/>
                <w:sz w:val="18"/>
                <w:szCs w:val="18"/>
              </w:rPr>
              <w:t xml:space="preserve">województwo podkarpackie </w:t>
            </w:r>
            <w:r w:rsidR="00F36985" w:rsidRPr="004500C5">
              <w:rPr>
                <w:rFonts w:ascii="Arial" w:hAnsi="Arial" w:cs="Arial"/>
                <w:sz w:val="18"/>
                <w:szCs w:val="18"/>
              </w:rPr>
              <w:t>[201</w:t>
            </w:r>
            <w:r w:rsidR="004500C5" w:rsidRPr="004500C5">
              <w:rPr>
                <w:rFonts w:ascii="Arial" w:hAnsi="Arial" w:cs="Arial"/>
                <w:sz w:val="18"/>
                <w:szCs w:val="18"/>
              </w:rPr>
              <w:t>9</w:t>
            </w:r>
            <w:r w:rsidR="00F36985" w:rsidRPr="004500C5">
              <w:rPr>
                <w:rFonts w:ascii="Arial" w:hAnsi="Arial" w:cs="Arial"/>
                <w:sz w:val="18"/>
                <w:szCs w:val="18"/>
              </w:rPr>
              <w:t xml:space="preserve">] </w:t>
            </w:r>
            <w:r w:rsidRPr="004500C5">
              <w:rPr>
                <w:rFonts w:ascii="Arial" w:hAnsi="Arial" w:cs="Arial"/>
                <w:sz w:val="18"/>
                <w:szCs w:val="18"/>
              </w:rPr>
              <w:t>– 15 lokata wśród województw</w:t>
            </w:r>
          </w:p>
          <w:p w:rsidR="00144D68" w:rsidRPr="007F6C6A" w:rsidRDefault="00144D68" w:rsidP="00144D68">
            <w:pPr>
              <w:rPr>
                <w:rFonts w:ascii="Arial" w:hAnsi="Arial" w:cs="Arial"/>
                <w:sz w:val="18"/>
                <w:szCs w:val="18"/>
                <w:highlight w:val="yellow"/>
              </w:rPr>
            </w:pPr>
            <w:r w:rsidRPr="004500C5">
              <w:rPr>
                <w:rFonts w:ascii="Arial" w:hAnsi="Arial" w:cs="Arial"/>
                <w:sz w:val="18"/>
                <w:szCs w:val="18"/>
              </w:rPr>
              <w:t>(84,7 % średniej krajowej).</w:t>
            </w:r>
          </w:p>
        </w:tc>
      </w:tr>
    </w:tbl>
    <w:p w:rsidR="00E6207F" w:rsidRDefault="00E6207F">
      <w:pP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p w:rsidR="00FD21AA" w:rsidRPr="00FD21AA" w:rsidRDefault="00FD21AA" w:rsidP="00FD21AA">
      <w:pPr>
        <w:autoSpaceDE w:val="0"/>
        <w:autoSpaceDN w:val="0"/>
        <w:adjustRightInd w:val="0"/>
        <w:spacing w:after="0" w:line="240" w:lineRule="auto"/>
        <w:ind w:left="4020" w:hanging="1412"/>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WYKRES 2</w:t>
      </w:r>
      <w:r w:rsidR="00A5291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5291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PKB  PER CAPITA W 201</w:t>
      </w:r>
      <w:r w:rsidR="007A393D">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7A393D">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r w:rsidR="006667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NAJBOGATSZE</w:t>
      </w:r>
      <w:r w:rsidR="006667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REGIONY</w:t>
      </w:r>
      <w:r w:rsidR="006667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UE</w:t>
      </w:r>
    </w:p>
    <w:p w:rsidR="00FD21AA" w:rsidRDefault="00FD21AA" w:rsidP="00FD21AA">
      <w:pPr>
        <w:autoSpaceDE w:val="0"/>
        <w:autoSpaceDN w:val="0"/>
        <w:adjustRightInd w:val="0"/>
        <w:spacing w:after="0" w:line="240" w:lineRule="auto"/>
        <w:ind w:left="4020" w:hanging="1412"/>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POR</w:t>
      </w:r>
      <w:r w:rsidR="006667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ównaniu  </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DO</w:t>
      </w:r>
      <w:r w:rsidR="006667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WOJEWÓDZTWA  PODKARPACKIEGO, W  MLN EURO</w:t>
      </w:r>
      <w:r w:rsidR="006667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FD21AA">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7A393D" w:rsidRDefault="007A393D" w:rsidP="007A393D">
      <w:pPr>
        <w:autoSpaceDE w:val="0"/>
        <w:autoSpaceDN w:val="0"/>
        <w:adjustRightInd w:val="0"/>
        <w:spacing w:after="0" w:line="240" w:lineRule="auto"/>
        <w:ind w:left="1410" w:hanging="1410"/>
        <w:rPr>
          <w:rFonts w:ascii="Times New Roman" w:hAnsi="Times New Roman" w:cs="Times New Roman"/>
          <w:bCs/>
          <w:sz w:val="16"/>
          <w:szCs w:val="16"/>
        </w:rPr>
      </w:pPr>
    </w:p>
    <w:p w:rsidR="007A393D" w:rsidRDefault="00E353ED" w:rsidP="007A393D">
      <w:pPr>
        <w:autoSpaceDE w:val="0"/>
        <w:autoSpaceDN w:val="0"/>
        <w:adjustRightInd w:val="0"/>
        <w:spacing w:after="0" w:line="240" w:lineRule="auto"/>
        <w:ind w:left="1410" w:hanging="1410"/>
        <w:rPr>
          <w:rFonts w:ascii="Times New Roman" w:hAnsi="Times New Roman" w:cs="Times New Roman"/>
          <w:bCs/>
          <w:sz w:val="16"/>
          <w:szCs w:val="16"/>
        </w:rPr>
      </w:pPr>
      <w:r>
        <w:rPr>
          <w:noProof/>
          <w:lang w:eastAsia="pl-PL"/>
        </w:rPr>
        <w:drawing>
          <wp:inline distT="0" distB="0" distL="0" distR="0" wp14:anchorId="696DA404" wp14:editId="2D56AA64">
            <wp:extent cx="9369188" cy="4906371"/>
            <wp:effectExtent l="0" t="0" r="0" b="0"/>
            <wp:docPr id="3"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A393D" w:rsidRDefault="007A393D" w:rsidP="007A393D">
      <w:pPr>
        <w:autoSpaceDE w:val="0"/>
        <w:autoSpaceDN w:val="0"/>
        <w:adjustRightInd w:val="0"/>
        <w:spacing w:after="0" w:line="240" w:lineRule="auto"/>
        <w:ind w:left="1410" w:hanging="1410"/>
        <w:rPr>
          <w:rFonts w:ascii="Times New Roman" w:hAnsi="Times New Roman" w:cs="Times New Roman"/>
          <w:bCs/>
          <w:sz w:val="16"/>
          <w:szCs w:val="16"/>
        </w:rPr>
      </w:pPr>
    </w:p>
    <w:p w:rsidR="007A393D" w:rsidRDefault="007A393D" w:rsidP="007A393D">
      <w:pPr>
        <w:spacing w:after="0" w:line="240" w:lineRule="auto"/>
        <w:jc w:val="both"/>
        <w:rPr>
          <w:rFonts w:ascii="Times New Roman" w:hAnsi="Times New Roman" w:cs="Times New Roman"/>
          <w:bCs/>
          <w:sz w:val="16"/>
          <w:szCs w:val="16"/>
        </w:rPr>
      </w:pPr>
      <w:r>
        <w:rPr>
          <w:rFonts w:ascii="Times New Roman" w:hAnsi="Times New Roman" w:cs="Times New Roman"/>
          <w:bCs/>
          <w:sz w:val="16"/>
          <w:szCs w:val="16"/>
        </w:rPr>
        <w:t>* Wielka Brytania od 1 II 2020 r. nie jest państwem członkowskim UE. Dane zaprezentowano dla porównania poziomu produktu krajowego brutto z innymi krajami Europy i UE. Źródło: Eurostat Database.</w:t>
      </w:r>
    </w:p>
    <w:p w:rsidR="007A393D" w:rsidRDefault="007A393D">
      <w:pP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p w:rsidR="00DE1370" w:rsidRDefault="00DE1370" w:rsidP="00DE1370">
      <w:pPr>
        <w:autoSpaceDE w:val="0"/>
        <w:autoSpaceDN w:val="0"/>
        <w:adjustRightInd w:val="0"/>
        <w:spacing w:after="0" w:line="240" w:lineRule="auto"/>
        <w:ind w:left="1410" w:hanging="1410"/>
        <w:jc w:val="cente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Wykres 2</w:t>
      </w:r>
      <w:r w:rsidR="00A5291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w:t>
      </w:r>
      <w:r w:rsidRPr="00163CFC">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M</w:t>
      </w:r>
      <w: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igracje ludności</w:t>
      </w:r>
    </w:p>
    <w:p w:rsidR="00E6207F" w:rsidRPr="00163CFC" w:rsidRDefault="00E6207F" w:rsidP="00E6207F">
      <w:pPr>
        <w:autoSpaceDE w:val="0"/>
        <w:autoSpaceDN w:val="0"/>
        <w:adjustRightInd w:val="0"/>
        <w:spacing w:after="0" w:line="240" w:lineRule="auto"/>
        <w:ind w:left="1410" w:hanging="1410"/>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pl-PL"/>
        </w:rPr>
        <w:drawing>
          <wp:anchor distT="0" distB="0" distL="114300" distR="114300" simplePos="0" relativeHeight="251831296" behindDoc="1" locked="0" layoutInCell="1" allowOverlap="1" wp14:anchorId="1A7E99B3" wp14:editId="05DB1F7A">
            <wp:simplePos x="0" y="0"/>
            <wp:positionH relativeFrom="column">
              <wp:posOffset>0</wp:posOffset>
            </wp:positionH>
            <wp:positionV relativeFrom="paragraph">
              <wp:posOffset>183515</wp:posOffset>
            </wp:positionV>
            <wp:extent cx="9491980" cy="1651000"/>
            <wp:effectExtent l="0" t="0" r="0" b="6350"/>
            <wp:wrapSquare wrapText="bothSides"/>
            <wp:docPr id="9"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rsidR="00E6207F" w:rsidRDefault="00E6207F" w:rsidP="00DE1370">
      <w:pPr>
        <w:spacing w:after="0" w:line="240" w:lineRule="auto"/>
        <w:rPr>
          <w:sz w:val="16"/>
          <w:szCs w:val="16"/>
        </w:rPr>
      </w:pPr>
    </w:p>
    <w:p w:rsidR="00E6207F" w:rsidRDefault="00E6207F" w:rsidP="00DE1370">
      <w:pPr>
        <w:spacing w:after="0" w:line="240" w:lineRule="auto"/>
        <w:rPr>
          <w:sz w:val="16"/>
          <w:szCs w:val="16"/>
        </w:rPr>
      </w:pPr>
      <w:r>
        <w:rPr>
          <w:noProof/>
          <w:lang w:eastAsia="pl-PL"/>
        </w:rPr>
        <w:drawing>
          <wp:anchor distT="0" distB="0" distL="114300" distR="114300" simplePos="0" relativeHeight="251832320" behindDoc="1" locked="0" layoutInCell="1" allowOverlap="1" wp14:anchorId="7D0CAECF" wp14:editId="6A9B3A0D">
            <wp:simplePos x="0" y="0"/>
            <wp:positionH relativeFrom="column">
              <wp:posOffset>88900</wp:posOffset>
            </wp:positionH>
            <wp:positionV relativeFrom="paragraph">
              <wp:posOffset>59055</wp:posOffset>
            </wp:positionV>
            <wp:extent cx="9491980" cy="1814830"/>
            <wp:effectExtent l="0" t="0" r="0" b="0"/>
            <wp:wrapTight wrapText="bothSides">
              <wp:wrapPolygon edited="0">
                <wp:start x="1777" y="453"/>
                <wp:lineTo x="173" y="2041"/>
                <wp:lineTo x="260" y="7709"/>
                <wp:lineTo x="87" y="8616"/>
                <wp:lineTo x="87" y="17912"/>
                <wp:lineTo x="217" y="18819"/>
                <wp:lineTo x="1864" y="19726"/>
                <wp:lineTo x="87" y="19726"/>
                <wp:lineTo x="173" y="20859"/>
                <wp:lineTo x="824" y="20859"/>
                <wp:lineTo x="10794" y="19045"/>
                <wp:lineTo x="4812" y="16551"/>
                <wp:lineTo x="21025" y="15418"/>
                <wp:lineTo x="21155" y="13377"/>
                <wp:lineTo x="14089" y="11790"/>
                <wp:lineTo x="18381" y="11563"/>
                <wp:lineTo x="18337" y="10656"/>
                <wp:lineTo x="10794" y="8162"/>
                <wp:lineTo x="20982" y="7255"/>
                <wp:lineTo x="20982" y="6348"/>
                <wp:lineTo x="10794" y="4535"/>
                <wp:lineTo x="8843" y="2494"/>
                <wp:lineTo x="6849" y="907"/>
                <wp:lineTo x="6503" y="453"/>
                <wp:lineTo x="1777" y="453"/>
              </wp:wrapPolygon>
            </wp:wrapTight>
            <wp:docPr id="11"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rsidR="00E6207F" w:rsidRDefault="00E6207F" w:rsidP="00E6207F">
      <w:pPr>
        <w:spacing w:after="0" w:line="240" w:lineRule="auto"/>
        <w:jc w:val="both"/>
        <w:rPr>
          <w:sz w:val="16"/>
          <w:szCs w:val="16"/>
        </w:rPr>
      </w:pPr>
    </w:p>
    <w:p w:rsidR="00E6207F" w:rsidRDefault="00E6207F" w:rsidP="00E6207F">
      <w:pPr>
        <w:spacing w:after="0" w:line="240" w:lineRule="auto"/>
        <w:jc w:val="both"/>
        <w:rPr>
          <w:sz w:val="16"/>
          <w:szCs w:val="16"/>
        </w:rPr>
      </w:pPr>
    </w:p>
    <w:p w:rsidR="00E6207F" w:rsidRDefault="00E6207F" w:rsidP="00E6207F">
      <w:pPr>
        <w:spacing w:after="0" w:line="240" w:lineRule="auto"/>
        <w:jc w:val="both"/>
        <w:rPr>
          <w:sz w:val="16"/>
          <w:szCs w:val="16"/>
        </w:rPr>
      </w:pPr>
    </w:p>
    <w:p w:rsidR="00E6207F" w:rsidRDefault="00E6207F" w:rsidP="00E6207F">
      <w:pPr>
        <w:spacing w:after="0" w:line="240" w:lineRule="auto"/>
        <w:jc w:val="both"/>
        <w:rPr>
          <w:sz w:val="16"/>
          <w:szCs w:val="16"/>
        </w:rPr>
      </w:pPr>
    </w:p>
    <w:p w:rsidR="00E6207F" w:rsidRDefault="00E6207F" w:rsidP="00E6207F">
      <w:pPr>
        <w:spacing w:after="0" w:line="240" w:lineRule="auto"/>
        <w:jc w:val="both"/>
        <w:rPr>
          <w:sz w:val="16"/>
          <w:szCs w:val="16"/>
        </w:rPr>
      </w:pPr>
    </w:p>
    <w:p w:rsidR="00DE1370" w:rsidRDefault="00DE1370" w:rsidP="00E6207F">
      <w:pPr>
        <w:spacing w:after="0" w:line="240" w:lineRule="auto"/>
        <w:jc w:val="both"/>
        <w:rPr>
          <w:sz w:val="16"/>
          <w:szCs w:val="16"/>
          <w:highlight w:val="yellow"/>
        </w:rPr>
      </w:pPr>
    </w:p>
    <w:p w:rsidR="00B92E45" w:rsidRDefault="00B92E45" w:rsidP="00E6207F">
      <w:pPr>
        <w:spacing w:after="0" w:line="240" w:lineRule="auto"/>
        <w:jc w:val="both"/>
        <w:rPr>
          <w:rFonts w:ascii="Times New Roman" w:hAnsi="Times New Roman" w:cs="Times New Roman"/>
          <w:bCs/>
          <w:sz w:val="24"/>
          <w:szCs w:val="24"/>
          <w:highlight w:val="yellow"/>
        </w:rPr>
      </w:pPr>
    </w:p>
    <w:p w:rsidR="00E6207F" w:rsidRDefault="00E6207F" w:rsidP="00B92E45">
      <w:pPr>
        <w:spacing w:after="0" w:line="360" w:lineRule="auto"/>
        <w:ind w:firstLine="709"/>
        <w:rPr>
          <w:rFonts w:ascii="Times New Roman" w:hAnsi="Times New Roman" w:cs="Times New Roman"/>
          <w:bCs/>
          <w:sz w:val="24"/>
          <w:szCs w:val="24"/>
        </w:rPr>
      </w:pPr>
    </w:p>
    <w:p w:rsidR="00E6207F" w:rsidRDefault="00E6207F" w:rsidP="00B92E45">
      <w:pPr>
        <w:spacing w:after="0" w:line="360" w:lineRule="auto"/>
        <w:ind w:firstLine="709"/>
        <w:rPr>
          <w:rFonts w:ascii="Times New Roman" w:hAnsi="Times New Roman" w:cs="Times New Roman"/>
          <w:bCs/>
          <w:sz w:val="24"/>
          <w:szCs w:val="24"/>
        </w:rPr>
      </w:pPr>
      <w:r>
        <w:rPr>
          <w:noProof/>
          <w:lang w:eastAsia="pl-PL"/>
        </w:rPr>
        <w:drawing>
          <wp:anchor distT="0" distB="0" distL="114300" distR="114300" simplePos="0" relativeHeight="251835392" behindDoc="1" locked="0" layoutInCell="1" allowOverlap="1" wp14:anchorId="7A3521DB" wp14:editId="6360CC83">
            <wp:simplePos x="0" y="0"/>
            <wp:positionH relativeFrom="column">
              <wp:posOffset>87630</wp:posOffset>
            </wp:positionH>
            <wp:positionV relativeFrom="paragraph">
              <wp:posOffset>48260</wp:posOffset>
            </wp:positionV>
            <wp:extent cx="9491980" cy="1725930"/>
            <wp:effectExtent l="0" t="0" r="0" b="0"/>
            <wp:wrapTight wrapText="bothSides">
              <wp:wrapPolygon edited="0">
                <wp:start x="1691" y="238"/>
                <wp:lineTo x="477" y="2146"/>
                <wp:lineTo x="303" y="2623"/>
                <wp:lineTo x="260" y="19550"/>
                <wp:lineTo x="347" y="20265"/>
                <wp:lineTo x="780" y="20265"/>
                <wp:lineTo x="780" y="15974"/>
                <wp:lineTo x="20982" y="15735"/>
                <wp:lineTo x="20982" y="14781"/>
                <wp:lineTo x="824" y="12159"/>
                <wp:lineTo x="12311" y="8583"/>
                <wp:lineTo x="12398" y="7391"/>
                <wp:lineTo x="10317" y="6675"/>
                <wp:lineTo x="824" y="4530"/>
                <wp:lineTo x="8410" y="1907"/>
                <wp:lineTo x="8583" y="715"/>
                <wp:lineTo x="7933" y="238"/>
                <wp:lineTo x="1691" y="238"/>
              </wp:wrapPolygon>
            </wp:wrapTight>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rsidR="00E6207F" w:rsidRDefault="00E6207F" w:rsidP="00B92E45">
      <w:pPr>
        <w:spacing w:after="0" w:line="360" w:lineRule="auto"/>
        <w:ind w:firstLine="709"/>
        <w:rPr>
          <w:rFonts w:ascii="Times New Roman" w:hAnsi="Times New Roman" w:cs="Times New Roman"/>
          <w:bCs/>
          <w:sz w:val="24"/>
          <w:szCs w:val="24"/>
        </w:rPr>
      </w:pPr>
    </w:p>
    <w:p w:rsidR="00E6207F" w:rsidRDefault="00E6207F" w:rsidP="00B92E45">
      <w:pPr>
        <w:spacing w:after="0" w:line="360" w:lineRule="auto"/>
        <w:ind w:firstLine="709"/>
        <w:rPr>
          <w:rFonts w:ascii="Times New Roman" w:hAnsi="Times New Roman" w:cs="Times New Roman"/>
          <w:bCs/>
          <w:sz w:val="24"/>
          <w:szCs w:val="24"/>
          <w:highlight w:val="yellow"/>
        </w:rPr>
      </w:pPr>
    </w:p>
    <w:p w:rsidR="00E6207F" w:rsidRDefault="00E6207F" w:rsidP="00B92E45">
      <w:pPr>
        <w:spacing w:after="0" w:line="360" w:lineRule="auto"/>
        <w:ind w:firstLine="709"/>
        <w:rPr>
          <w:rFonts w:ascii="Times New Roman" w:hAnsi="Times New Roman" w:cs="Times New Roman"/>
          <w:bCs/>
          <w:sz w:val="24"/>
          <w:szCs w:val="24"/>
          <w:highlight w:val="yellow"/>
        </w:rPr>
      </w:pPr>
    </w:p>
    <w:p w:rsidR="00E6207F" w:rsidRDefault="00E6207F" w:rsidP="00B92E45">
      <w:pPr>
        <w:spacing w:after="0" w:line="360" w:lineRule="auto"/>
        <w:ind w:firstLine="709"/>
        <w:rPr>
          <w:rFonts w:ascii="Times New Roman" w:hAnsi="Times New Roman" w:cs="Times New Roman"/>
          <w:bCs/>
          <w:sz w:val="24"/>
          <w:szCs w:val="24"/>
          <w:highlight w:val="yellow"/>
        </w:rPr>
      </w:pPr>
    </w:p>
    <w:p w:rsidR="00E6207F" w:rsidRPr="00E3422D" w:rsidRDefault="00E6207F" w:rsidP="00B92E45">
      <w:pPr>
        <w:spacing w:after="0" w:line="360" w:lineRule="auto"/>
        <w:ind w:firstLine="709"/>
        <w:rPr>
          <w:rFonts w:ascii="Times New Roman" w:hAnsi="Times New Roman" w:cs="Times New Roman"/>
          <w:bCs/>
          <w:sz w:val="24"/>
          <w:szCs w:val="24"/>
          <w:highlight w:val="yellow"/>
        </w:rPr>
        <w:sectPr w:rsidR="00E6207F" w:rsidRPr="00E3422D" w:rsidSect="00D2627B">
          <w:pgSz w:w="16838" w:h="11906" w:orient="landscape"/>
          <w:pgMar w:top="1418" w:right="1418" w:bottom="1418" w:left="1418" w:header="708" w:footer="708" w:gutter="0"/>
          <w:cols w:space="708"/>
          <w:docGrid w:linePitch="360"/>
        </w:sectPr>
      </w:pPr>
    </w:p>
    <w:p w:rsidR="00B92E45" w:rsidRPr="00F37EDC" w:rsidRDefault="0017583F" w:rsidP="00BB5D89">
      <w:pPr>
        <w:autoSpaceDE w:val="0"/>
        <w:autoSpaceDN w:val="0"/>
        <w:adjustRightInd w:val="0"/>
        <w:spacing w:after="0" w:line="360" w:lineRule="auto"/>
        <w:ind w:firstLine="709"/>
        <w:jc w:val="both"/>
        <w:rPr>
          <w:rFonts w:ascii="Times New Roman" w:hAnsi="Times New Roman" w:cs="Times New Roman"/>
          <w:bCs/>
          <w:sz w:val="24"/>
          <w:szCs w:val="24"/>
        </w:rPr>
      </w:pPr>
      <w:r w:rsidRPr="003A6CFF">
        <w:rPr>
          <w:rFonts w:ascii="Times New Roman" w:eastAsia="Times New Roman" w:hAnsi="Times New Roman" w:cs="Times New Roman"/>
          <w:color w:val="000000" w:themeColor="text1"/>
          <w:kern w:val="24"/>
          <w:sz w:val="24"/>
          <w:szCs w:val="24"/>
        </w:rPr>
        <w:lastRenderedPageBreak/>
        <w:t>L</w:t>
      </w:r>
      <w:r w:rsidR="00997617" w:rsidRPr="003A6CFF">
        <w:rPr>
          <w:rFonts w:ascii="Times New Roman" w:eastAsia="Times New Roman" w:hAnsi="Times New Roman" w:cs="Times New Roman"/>
          <w:color w:val="000000" w:themeColor="text1"/>
          <w:kern w:val="24"/>
          <w:sz w:val="24"/>
          <w:szCs w:val="24"/>
        </w:rPr>
        <w:t xml:space="preserve">iczba ludności </w:t>
      </w:r>
      <w:r w:rsidRPr="003A6CFF">
        <w:rPr>
          <w:rFonts w:ascii="Times New Roman" w:eastAsia="Times New Roman" w:hAnsi="Times New Roman" w:cs="Times New Roman"/>
          <w:color w:val="000000" w:themeColor="text1"/>
          <w:kern w:val="24"/>
          <w:sz w:val="24"/>
          <w:szCs w:val="24"/>
        </w:rPr>
        <w:t xml:space="preserve">województwa </w:t>
      </w:r>
      <w:r w:rsidR="00997617" w:rsidRPr="003A6CFF">
        <w:rPr>
          <w:rFonts w:ascii="Times New Roman" w:eastAsia="Times New Roman" w:hAnsi="Times New Roman" w:cs="Times New Roman"/>
          <w:color w:val="000000" w:themeColor="text1"/>
          <w:kern w:val="24"/>
          <w:sz w:val="24"/>
          <w:szCs w:val="24"/>
        </w:rPr>
        <w:t>na koniec 201</w:t>
      </w:r>
      <w:r w:rsidR="003A6CFF" w:rsidRPr="003A6CFF">
        <w:rPr>
          <w:rFonts w:ascii="Times New Roman" w:eastAsia="Times New Roman" w:hAnsi="Times New Roman" w:cs="Times New Roman"/>
          <w:color w:val="000000" w:themeColor="text1"/>
          <w:kern w:val="24"/>
          <w:sz w:val="24"/>
          <w:szCs w:val="24"/>
        </w:rPr>
        <w:t>9</w:t>
      </w:r>
      <w:r w:rsidR="00997617" w:rsidRPr="003A6CFF">
        <w:rPr>
          <w:rFonts w:ascii="Times New Roman" w:eastAsia="Times New Roman" w:hAnsi="Times New Roman" w:cs="Times New Roman"/>
          <w:color w:val="000000" w:themeColor="text1"/>
          <w:kern w:val="24"/>
          <w:sz w:val="24"/>
          <w:szCs w:val="24"/>
        </w:rPr>
        <w:t xml:space="preserve"> r</w:t>
      </w:r>
      <w:r w:rsidR="003A6CFF" w:rsidRPr="003A6CFF">
        <w:rPr>
          <w:rFonts w:ascii="Times New Roman" w:eastAsia="Times New Roman" w:hAnsi="Times New Roman" w:cs="Times New Roman"/>
          <w:color w:val="000000" w:themeColor="text1"/>
          <w:kern w:val="24"/>
          <w:sz w:val="24"/>
          <w:szCs w:val="24"/>
        </w:rPr>
        <w:t>oku</w:t>
      </w:r>
      <w:r w:rsidR="00997617" w:rsidRPr="003A6CFF">
        <w:rPr>
          <w:rFonts w:ascii="Times New Roman" w:eastAsia="Times New Roman" w:hAnsi="Times New Roman" w:cs="Times New Roman"/>
          <w:color w:val="000000" w:themeColor="text1"/>
          <w:kern w:val="24"/>
          <w:sz w:val="24"/>
          <w:szCs w:val="24"/>
        </w:rPr>
        <w:t xml:space="preserve"> </w:t>
      </w:r>
      <w:r w:rsidR="00997617" w:rsidRPr="000208BC">
        <w:rPr>
          <w:rFonts w:ascii="Times New Roman" w:eastAsia="Times New Roman" w:hAnsi="Times New Roman" w:cs="Times New Roman"/>
          <w:color w:val="000000" w:themeColor="text1"/>
          <w:kern w:val="24"/>
          <w:sz w:val="24"/>
          <w:szCs w:val="24"/>
        </w:rPr>
        <w:t xml:space="preserve">wyniosła </w:t>
      </w:r>
      <w:r w:rsidRPr="000208BC">
        <w:rPr>
          <w:rFonts w:ascii="Times New Roman" w:eastAsia="Times New Roman" w:hAnsi="Times New Roman" w:cs="Times New Roman"/>
          <w:color w:val="000000" w:themeColor="text1"/>
          <w:kern w:val="24"/>
          <w:sz w:val="24"/>
          <w:szCs w:val="24"/>
        </w:rPr>
        <w:t>2</w:t>
      </w:r>
      <w:r w:rsidR="00997617" w:rsidRPr="000208BC">
        <w:rPr>
          <w:rFonts w:ascii="Times New Roman" w:eastAsia="Times New Roman" w:hAnsi="Times New Roman" w:cs="Times New Roman"/>
          <w:bCs/>
          <w:color w:val="000000" w:themeColor="text1"/>
          <w:kern w:val="24"/>
          <w:sz w:val="24"/>
          <w:szCs w:val="24"/>
        </w:rPr>
        <w:t>,</w:t>
      </w:r>
      <w:r w:rsidRPr="000208BC">
        <w:rPr>
          <w:rFonts w:ascii="Times New Roman" w:eastAsia="Times New Roman" w:hAnsi="Times New Roman" w:cs="Times New Roman"/>
          <w:bCs/>
          <w:color w:val="000000" w:themeColor="text1"/>
          <w:kern w:val="24"/>
          <w:sz w:val="24"/>
          <w:szCs w:val="24"/>
        </w:rPr>
        <w:t>1</w:t>
      </w:r>
      <w:r w:rsidR="00997617" w:rsidRPr="000208BC">
        <w:rPr>
          <w:rFonts w:ascii="Times New Roman" w:eastAsia="Times New Roman" w:hAnsi="Times New Roman" w:cs="Times New Roman"/>
          <w:bCs/>
          <w:color w:val="000000" w:themeColor="text1"/>
          <w:kern w:val="24"/>
          <w:sz w:val="24"/>
          <w:szCs w:val="24"/>
        </w:rPr>
        <w:t xml:space="preserve"> mln </w:t>
      </w:r>
      <w:r w:rsidR="00997617" w:rsidRPr="000208BC">
        <w:rPr>
          <w:rFonts w:ascii="Times New Roman" w:eastAsia="Times New Roman" w:hAnsi="Times New Roman" w:cs="Times New Roman"/>
          <w:color w:val="000000" w:themeColor="text1"/>
          <w:kern w:val="24"/>
          <w:sz w:val="24"/>
          <w:szCs w:val="24"/>
        </w:rPr>
        <w:t xml:space="preserve">osób, tj. </w:t>
      </w:r>
      <w:r w:rsidR="00BB5D89" w:rsidRPr="001F5596">
        <w:rPr>
          <w:rFonts w:ascii="Times New Roman" w:eastAsia="Times New Roman" w:hAnsi="Times New Roman" w:cs="Times New Roman"/>
          <w:color w:val="000000" w:themeColor="text1"/>
          <w:kern w:val="24"/>
          <w:sz w:val="24"/>
          <w:szCs w:val="24"/>
        </w:rPr>
        <w:t xml:space="preserve">ok. </w:t>
      </w:r>
      <w:r w:rsidRPr="001F5596">
        <w:rPr>
          <w:rFonts w:ascii="Times New Roman" w:eastAsia="Times New Roman" w:hAnsi="Times New Roman" w:cs="Times New Roman"/>
          <w:color w:val="000000" w:themeColor="text1"/>
          <w:kern w:val="24"/>
          <w:sz w:val="24"/>
          <w:szCs w:val="24"/>
        </w:rPr>
        <w:t>1,</w:t>
      </w:r>
      <w:r w:rsidR="001F5596" w:rsidRPr="001F5596">
        <w:rPr>
          <w:rFonts w:ascii="Times New Roman" w:eastAsia="Times New Roman" w:hAnsi="Times New Roman" w:cs="Times New Roman"/>
          <w:color w:val="000000" w:themeColor="text1"/>
          <w:kern w:val="24"/>
          <w:sz w:val="24"/>
          <w:szCs w:val="24"/>
        </w:rPr>
        <w:t>9</w:t>
      </w:r>
      <w:r w:rsidRPr="001F5596">
        <w:rPr>
          <w:rFonts w:ascii="Times New Roman" w:eastAsia="Times New Roman" w:hAnsi="Times New Roman" w:cs="Times New Roman"/>
          <w:color w:val="000000" w:themeColor="text1"/>
          <w:kern w:val="24"/>
          <w:sz w:val="24"/>
          <w:szCs w:val="24"/>
        </w:rPr>
        <w:t xml:space="preserve"> tys.</w:t>
      </w:r>
      <w:r w:rsidR="00997617" w:rsidRPr="001F5596">
        <w:rPr>
          <w:rFonts w:ascii="Times New Roman" w:eastAsia="Times New Roman" w:hAnsi="Times New Roman" w:cs="Times New Roman"/>
          <w:color w:val="000000" w:themeColor="text1"/>
          <w:kern w:val="24"/>
          <w:sz w:val="24"/>
          <w:szCs w:val="24"/>
        </w:rPr>
        <w:t xml:space="preserve"> mniej niż w końcu 201</w:t>
      </w:r>
      <w:r w:rsidR="000208BC" w:rsidRPr="001F5596">
        <w:rPr>
          <w:rFonts w:ascii="Times New Roman" w:eastAsia="Times New Roman" w:hAnsi="Times New Roman" w:cs="Times New Roman"/>
          <w:color w:val="000000" w:themeColor="text1"/>
          <w:kern w:val="24"/>
          <w:sz w:val="24"/>
          <w:szCs w:val="24"/>
        </w:rPr>
        <w:t>8</w:t>
      </w:r>
      <w:r w:rsidRPr="001F5596">
        <w:rPr>
          <w:rFonts w:ascii="Times New Roman" w:eastAsia="Times New Roman" w:hAnsi="Times New Roman" w:cs="Times New Roman"/>
          <w:color w:val="000000" w:themeColor="text1"/>
          <w:kern w:val="24"/>
          <w:sz w:val="24"/>
          <w:szCs w:val="24"/>
        </w:rPr>
        <w:t xml:space="preserve"> </w:t>
      </w:r>
      <w:r w:rsidR="00997617" w:rsidRPr="001F5596">
        <w:rPr>
          <w:rFonts w:ascii="Times New Roman" w:eastAsia="Times New Roman" w:hAnsi="Times New Roman" w:cs="Times New Roman"/>
          <w:color w:val="000000" w:themeColor="text1"/>
          <w:kern w:val="24"/>
          <w:sz w:val="24"/>
          <w:szCs w:val="24"/>
        </w:rPr>
        <w:t>r</w:t>
      </w:r>
      <w:r w:rsidR="000208BC" w:rsidRPr="001F5596">
        <w:rPr>
          <w:rFonts w:ascii="Times New Roman" w:eastAsia="Times New Roman" w:hAnsi="Times New Roman" w:cs="Times New Roman"/>
          <w:color w:val="000000" w:themeColor="text1"/>
          <w:kern w:val="24"/>
          <w:sz w:val="24"/>
          <w:szCs w:val="24"/>
        </w:rPr>
        <w:t>oku</w:t>
      </w:r>
      <w:r w:rsidR="00997617" w:rsidRPr="001F5596">
        <w:rPr>
          <w:rFonts w:ascii="Times New Roman" w:eastAsia="Times New Roman" w:hAnsi="Times New Roman" w:cs="Times New Roman"/>
          <w:color w:val="000000" w:themeColor="text1"/>
          <w:kern w:val="24"/>
          <w:sz w:val="24"/>
          <w:szCs w:val="24"/>
        </w:rPr>
        <w:t xml:space="preserve">. </w:t>
      </w:r>
      <w:r w:rsidR="00997617" w:rsidRPr="00F37EDC">
        <w:rPr>
          <w:rFonts w:ascii="Times New Roman" w:eastAsia="Times New Roman" w:hAnsi="Times New Roman" w:cs="Times New Roman"/>
          <w:color w:val="000000" w:themeColor="text1"/>
          <w:kern w:val="24"/>
          <w:sz w:val="24"/>
          <w:szCs w:val="24"/>
        </w:rPr>
        <w:t xml:space="preserve">Odnotowano </w:t>
      </w:r>
      <w:r w:rsidRPr="00F37EDC">
        <w:rPr>
          <w:rFonts w:ascii="Times New Roman" w:eastAsia="Times New Roman" w:hAnsi="Times New Roman" w:cs="Times New Roman"/>
          <w:color w:val="000000" w:themeColor="text1"/>
          <w:kern w:val="24"/>
          <w:sz w:val="24"/>
          <w:szCs w:val="24"/>
        </w:rPr>
        <w:t xml:space="preserve">dodatni </w:t>
      </w:r>
      <w:r w:rsidR="00997617" w:rsidRPr="00F37EDC">
        <w:rPr>
          <w:rFonts w:ascii="Times New Roman" w:eastAsia="Times New Roman" w:hAnsi="Times New Roman" w:cs="Times New Roman"/>
          <w:color w:val="000000" w:themeColor="text1"/>
          <w:kern w:val="24"/>
          <w:sz w:val="24"/>
          <w:szCs w:val="24"/>
        </w:rPr>
        <w:t>przyrost naturalny</w:t>
      </w:r>
      <w:r w:rsidR="00F37EDC" w:rsidRPr="00F37EDC">
        <w:rPr>
          <w:rFonts w:ascii="Times New Roman" w:eastAsia="Times New Roman" w:hAnsi="Times New Roman" w:cs="Times New Roman"/>
          <w:color w:val="000000" w:themeColor="text1"/>
          <w:kern w:val="24"/>
          <w:sz w:val="24"/>
          <w:szCs w:val="24"/>
        </w:rPr>
        <w:t xml:space="preserve"> (+0,27 </w:t>
      </w:r>
      <w:r w:rsidR="00F37EDC" w:rsidRPr="00F37EDC">
        <w:rPr>
          <w:rFonts w:ascii="Arial" w:hAnsi="Arial" w:cs="Arial"/>
          <w:sz w:val="16"/>
          <w:szCs w:val="16"/>
        </w:rPr>
        <w:t>‰</w:t>
      </w:r>
      <w:r w:rsidR="00F37EDC" w:rsidRPr="00F37EDC">
        <w:rPr>
          <w:rFonts w:ascii="Times New Roman" w:eastAsia="Times New Roman" w:hAnsi="Times New Roman" w:cs="Times New Roman"/>
          <w:color w:val="000000" w:themeColor="text1"/>
          <w:kern w:val="24"/>
          <w:sz w:val="24"/>
          <w:szCs w:val="24"/>
        </w:rPr>
        <w:t>)</w:t>
      </w:r>
      <w:r w:rsidR="00997617" w:rsidRPr="00F37EDC">
        <w:rPr>
          <w:rFonts w:ascii="Times New Roman" w:eastAsia="Times New Roman" w:hAnsi="Times New Roman" w:cs="Times New Roman"/>
          <w:color w:val="000000" w:themeColor="text1"/>
          <w:kern w:val="24"/>
          <w:sz w:val="24"/>
          <w:szCs w:val="24"/>
        </w:rPr>
        <w:t xml:space="preserve">. Liczba urodzeń żywych wyniosła </w:t>
      </w:r>
      <w:r w:rsidRPr="00010481">
        <w:rPr>
          <w:rFonts w:ascii="Times New Roman" w:eastAsia="Times New Roman" w:hAnsi="Times New Roman" w:cs="Times New Roman"/>
          <w:color w:val="000000" w:themeColor="text1"/>
          <w:kern w:val="24"/>
          <w:sz w:val="24"/>
          <w:szCs w:val="24"/>
        </w:rPr>
        <w:t>2</w:t>
      </w:r>
      <w:r w:rsidR="00010481" w:rsidRPr="00010481">
        <w:rPr>
          <w:rFonts w:ascii="Times New Roman" w:eastAsia="Times New Roman" w:hAnsi="Times New Roman" w:cs="Times New Roman"/>
          <w:color w:val="000000" w:themeColor="text1"/>
          <w:kern w:val="24"/>
          <w:sz w:val="24"/>
          <w:szCs w:val="24"/>
        </w:rPr>
        <w:t>0 613</w:t>
      </w:r>
      <w:r w:rsidR="00997617" w:rsidRPr="00010481">
        <w:rPr>
          <w:rFonts w:ascii="Times New Roman" w:eastAsia="Times New Roman" w:hAnsi="Times New Roman" w:cs="Times New Roman"/>
          <w:color w:val="000000" w:themeColor="text1"/>
          <w:kern w:val="24"/>
          <w:sz w:val="24"/>
          <w:szCs w:val="24"/>
        </w:rPr>
        <w:t xml:space="preserve"> i była o </w:t>
      </w:r>
      <w:r w:rsidR="00010481" w:rsidRPr="00010481">
        <w:rPr>
          <w:rFonts w:ascii="Times New Roman" w:eastAsia="Times New Roman" w:hAnsi="Times New Roman" w:cs="Times New Roman"/>
          <w:color w:val="000000" w:themeColor="text1"/>
          <w:kern w:val="24"/>
          <w:sz w:val="24"/>
          <w:szCs w:val="24"/>
        </w:rPr>
        <w:t>584</w:t>
      </w:r>
      <w:r w:rsidR="00997617" w:rsidRPr="00010481">
        <w:rPr>
          <w:rFonts w:ascii="Times New Roman" w:eastAsia="Times New Roman" w:hAnsi="Times New Roman" w:cs="Times New Roman"/>
          <w:color w:val="000000" w:themeColor="text1"/>
          <w:kern w:val="24"/>
          <w:sz w:val="24"/>
          <w:szCs w:val="24"/>
        </w:rPr>
        <w:t xml:space="preserve"> </w:t>
      </w:r>
      <w:r w:rsidR="00010481" w:rsidRPr="00010481">
        <w:rPr>
          <w:rFonts w:ascii="Times New Roman" w:eastAsia="Times New Roman" w:hAnsi="Times New Roman" w:cs="Times New Roman"/>
          <w:color w:val="000000" w:themeColor="text1"/>
          <w:kern w:val="24"/>
          <w:sz w:val="24"/>
          <w:szCs w:val="24"/>
        </w:rPr>
        <w:t xml:space="preserve">osoby </w:t>
      </w:r>
      <w:r w:rsidRPr="00010481">
        <w:rPr>
          <w:rFonts w:ascii="Times New Roman" w:eastAsia="Times New Roman" w:hAnsi="Times New Roman" w:cs="Times New Roman"/>
          <w:color w:val="000000" w:themeColor="text1"/>
          <w:kern w:val="24"/>
          <w:sz w:val="24"/>
          <w:szCs w:val="24"/>
        </w:rPr>
        <w:t xml:space="preserve">wyższa </w:t>
      </w:r>
      <w:r w:rsidR="00997617" w:rsidRPr="00010481">
        <w:rPr>
          <w:rFonts w:ascii="Times New Roman" w:eastAsia="Times New Roman" w:hAnsi="Times New Roman" w:cs="Times New Roman"/>
          <w:color w:val="000000" w:themeColor="text1"/>
          <w:kern w:val="24"/>
          <w:sz w:val="24"/>
          <w:szCs w:val="24"/>
        </w:rPr>
        <w:t xml:space="preserve">od </w:t>
      </w:r>
      <w:r w:rsidRPr="00010481">
        <w:rPr>
          <w:rFonts w:ascii="Times New Roman" w:eastAsia="Times New Roman" w:hAnsi="Times New Roman" w:cs="Times New Roman"/>
          <w:color w:val="000000" w:themeColor="text1"/>
          <w:kern w:val="24"/>
          <w:sz w:val="24"/>
          <w:szCs w:val="24"/>
        </w:rPr>
        <w:t xml:space="preserve">liczby </w:t>
      </w:r>
      <w:r w:rsidR="00997617" w:rsidRPr="00010481">
        <w:rPr>
          <w:rFonts w:ascii="Times New Roman" w:eastAsia="Times New Roman" w:hAnsi="Times New Roman" w:cs="Times New Roman"/>
          <w:color w:val="000000" w:themeColor="text1"/>
          <w:kern w:val="24"/>
          <w:sz w:val="24"/>
          <w:szCs w:val="24"/>
        </w:rPr>
        <w:t xml:space="preserve">zgonów. </w:t>
      </w:r>
      <w:r w:rsidR="00997617" w:rsidRPr="000208BC">
        <w:rPr>
          <w:rFonts w:ascii="Times New Roman" w:eastAsia="Times New Roman" w:hAnsi="Times New Roman" w:cs="Times New Roman"/>
          <w:color w:val="000000" w:themeColor="text1"/>
          <w:kern w:val="24"/>
          <w:sz w:val="24"/>
          <w:szCs w:val="24"/>
        </w:rPr>
        <w:t xml:space="preserve">Saldo migracji zagranicznych </w:t>
      </w:r>
      <w:r w:rsidR="00997617" w:rsidRPr="00C71633">
        <w:rPr>
          <w:rFonts w:ascii="Times New Roman" w:eastAsia="Times New Roman" w:hAnsi="Times New Roman" w:cs="Times New Roman"/>
          <w:color w:val="000000" w:themeColor="text1"/>
          <w:kern w:val="24"/>
          <w:sz w:val="24"/>
          <w:szCs w:val="24"/>
        </w:rPr>
        <w:t>było dodatnie i w 201</w:t>
      </w:r>
      <w:r w:rsidR="00C71633" w:rsidRPr="00C71633">
        <w:rPr>
          <w:rFonts w:ascii="Times New Roman" w:eastAsia="Times New Roman" w:hAnsi="Times New Roman" w:cs="Times New Roman"/>
          <w:color w:val="000000" w:themeColor="text1"/>
          <w:kern w:val="24"/>
          <w:sz w:val="24"/>
          <w:szCs w:val="24"/>
        </w:rPr>
        <w:t>9</w:t>
      </w:r>
      <w:r w:rsidR="00997617" w:rsidRPr="00C71633">
        <w:rPr>
          <w:rFonts w:ascii="Times New Roman" w:eastAsia="Times New Roman" w:hAnsi="Times New Roman" w:cs="Times New Roman"/>
          <w:color w:val="000000" w:themeColor="text1"/>
          <w:kern w:val="24"/>
          <w:sz w:val="24"/>
          <w:szCs w:val="24"/>
        </w:rPr>
        <w:t xml:space="preserve"> r</w:t>
      </w:r>
      <w:r w:rsidR="00F37EDC" w:rsidRPr="00C71633">
        <w:rPr>
          <w:rFonts w:ascii="Times New Roman" w:eastAsia="Times New Roman" w:hAnsi="Times New Roman" w:cs="Times New Roman"/>
          <w:color w:val="000000" w:themeColor="text1"/>
          <w:kern w:val="24"/>
          <w:sz w:val="24"/>
          <w:szCs w:val="24"/>
        </w:rPr>
        <w:t>oku</w:t>
      </w:r>
      <w:r w:rsidR="00997617" w:rsidRPr="00C71633">
        <w:rPr>
          <w:rFonts w:ascii="Times New Roman" w:eastAsia="Times New Roman" w:hAnsi="Times New Roman" w:cs="Times New Roman"/>
          <w:color w:val="000000" w:themeColor="text1"/>
          <w:kern w:val="24"/>
          <w:sz w:val="24"/>
          <w:szCs w:val="24"/>
        </w:rPr>
        <w:t xml:space="preserve"> wyniosło </w:t>
      </w:r>
      <w:r w:rsidR="00C71633" w:rsidRPr="00C71633">
        <w:rPr>
          <w:rFonts w:ascii="Times New Roman" w:eastAsia="Times New Roman" w:hAnsi="Times New Roman" w:cs="Times New Roman"/>
          <w:color w:val="000000" w:themeColor="text1"/>
          <w:kern w:val="24"/>
          <w:sz w:val="24"/>
          <w:szCs w:val="24"/>
        </w:rPr>
        <w:t>512</w:t>
      </w:r>
      <w:r w:rsidR="00997617" w:rsidRPr="00C71633">
        <w:rPr>
          <w:rFonts w:ascii="Times New Roman" w:eastAsia="Times New Roman" w:hAnsi="Times New Roman" w:cs="Times New Roman"/>
          <w:color w:val="000000" w:themeColor="text1"/>
          <w:kern w:val="24"/>
          <w:sz w:val="24"/>
          <w:szCs w:val="24"/>
        </w:rPr>
        <w:t xml:space="preserve"> os</w:t>
      </w:r>
      <w:r w:rsidR="00C71633" w:rsidRPr="00C71633">
        <w:rPr>
          <w:rFonts w:ascii="Times New Roman" w:eastAsia="Times New Roman" w:hAnsi="Times New Roman" w:cs="Times New Roman"/>
          <w:color w:val="000000" w:themeColor="text1"/>
          <w:kern w:val="24"/>
          <w:sz w:val="24"/>
          <w:szCs w:val="24"/>
        </w:rPr>
        <w:t>ó</w:t>
      </w:r>
      <w:r w:rsidR="00997617" w:rsidRPr="00C71633">
        <w:rPr>
          <w:rFonts w:ascii="Times New Roman" w:eastAsia="Times New Roman" w:hAnsi="Times New Roman" w:cs="Times New Roman"/>
          <w:color w:val="000000" w:themeColor="text1"/>
          <w:kern w:val="24"/>
          <w:sz w:val="24"/>
          <w:szCs w:val="24"/>
        </w:rPr>
        <w:t>b.</w:t>
      </w:r>
      <w:r w:rsidR="00BB5D89" w:rsidRPr="00C71633">
        <w:rPr>
          <w:rFonts w:ascii="Times New Roman" w:eastAsia="Times New Roman" w:hAnsi="Times New Roman" w:cs="Times New Roman"/>
          <w:color w:val="000000" w:themeColor="text1"/>
          <w:kern w:val="24"/>
          <w:sz w:val="24"/>
          <w:szCs w:val="24"/>
        </w:rPr>
        <w:t xml:space="preserve"> </w:t>
      </w:r>
      <w:r w:rsidR="00251366" w:rsidRPr="00C71633">
        <w:rPr>
          <w:rFonts w:ascii="Times New Roman" w:eastAsia="Times New Roman" w:hAnsi="Times New Roman" w:cs="Times New Roman"/>
          <w:color w:val="000000" w:themeColor="text1"/>
          <w:kern w:val="24"/>
          <w:sz w:val="24"/>
          <w:szCs w:val="24"/>
        </w:rPr>
        <w:t>Z</w:t>
      </w:r>
      <w:r w:rsidR="00467E42" w:rsidRPr="00C71633">
        <w:rPr>
          <w:rFonts w:ascii="Times New Roman" w:hAnsi="Times New Roman" w:cs="Times New Roman"/>
          <w:bCs/>
          <w:sz w:val="24"/>
          <w:szCs w:val="24"/>
        </w:rPr>
        <w:t xml:space="preserve"> danych </w:t>
      </w:r>
      <w:r w:rsidR="00997617" w:rsidRPr="00C71633">
        <w:rPr>
          <w:rFonts w:ascii="Times New Roman" w:hAnsi="Times New Roman" w:cs="Times New Roman"/>
          <w:bCs/>
          <w:sz w:val="24"/>
          <w:szCs w:val="24"/>
        </w:rPr>
        <w:t>t</w:t>
      </w:r>
      <w:r w:rsidR="00467E42" w:rsidRPr="00C71633">
        <w:rPr>
          <w:rFonts w:ascii="Times New Roman" w:hAnsi="Times New Roman" w:cs="Times New Roman"/>
          <w:bCs/>
          <w:sz w:val="24"/>
          <w:szCs w:val="24"/>
        </w:rPr>
        <w:t>ab</w:t>
      </w:r>
      <w:r w:rsidR="00261FC2">
        <w:rPr>
          <w:rFonts w:ascii="Times New Roman" w:hAnsi="Times New Roman" w:cs="Times New Roman"/>
          <w:bCs/>
          <w:sz w:val="24"/>
          <w:szCs w:val="24"/>
        </w:rPr>
        <w:t>.</w:t>
      </w:r>
      <w:r w:rsidR="000D088B">
        <w:rPr>
          <w:rFonts w:ascii="Times New Roman" w:hAnsi="Times New Roman" w:cs="Times New Roman"/>
          <w:bCs/>
          <w:sz w:val="24"/>
          <w:szCs w:val="24"/>
        </w:rPr>
        <w:t>1</w:t>
      </w:r>
      <w:r w:rsidR="00261FC2">
        <w:rPr>
          <w:rFonts w:ascii="Times New Roman" w:hAnsi="Times New Roman" w:cs="Times New Roman"/>
          <w:bCs/>
          <w:sz w:val="24"/>
          <w:szCs w:val="24"/>
        </w:rPr>
        <w:t xml:space="preserve"> </w:t>
      </w:r>
      <w:r w:rsidR="00251366" w:rsidRPr="00F37EDC">
        <w:rPr>
          <w:rFonts w:ascii="Times New Roman" w:hAnsi="Times New Roman" w:cs="Times New Roman"/>
          <w:bCs/>
          <w:sz w:val="24"/>
          <w:szCs w:val="24"/>
        </w:rPr>
        <w:t>i</w:t>
      </w:r>
      <w:r w:rsidR="00010481">
        <w:rPr>
          <w:rFonts w:ascii="Times New Roman" w:hAnsi="Times New Roman" w:cs="Times New Roman"/>
          <w:bCs/>
          <w:sz w:val="24"/>
          <w:szCs w:val="24"/>
        </w:rPr>
        <w:t> </w:t>
      </w:r>
      <w:r w:rsidR="00467E42" w:rsidRPr="00F37EDC">
        <w:rPr>
          <w:rFonts w:ascii="Times New Roman" w:hAnsi="Times New Roman" w:cs="Times New Roman"/>
          <w:bCs/>
          <w:sz w:val="24"/>
          <w:szCs w:val="24"/>
        </w:rPr>
        <w:t xml:space="preserve">wykresu </w:t>
      </w:r>
      <w:r w:rsidR="00CC2651" w:rsidRPr="00F37EDC">
        <w:rPr>
          <w:rFonts w:ascii="Times New Roman" w:hAnsi="Times New Roman" w:cs="Times New Roman"/>
          <w:bCs/>
          <w:sz w:val="24"/>
          <w:szCs w:val="24"/>
        </w:rPr>
        <w:t>1</w:t>
      </w:r>
      <w:r w:rsidR="000D088B">
        <w:rPr>
          <w:rFonts w:ascii="Times New Roman" w:hAnsi="Times New Roman" w:cs="Times New Roman"/>
          <w:bCs/>
          <w:sz w:val="24"/>
          <w:szCs w:val="24"/>
        </w:rPr>
        <w:t xml:space="preserve"> i 1a</w:t>
      </w:r>
      <w:r w:rsidR="00261FC2">
        <w:rPr>
          <w:rFonts w:ascii="Times New Roman" w:hAnsi="Times New Roman" w:cs="Times New Roman"/>
          <w:bCs/>
          <w:sz w:val="24"/>
          <w:szCs w:val="24"/>
        </w:rPr>
        <w:t>, 2 a, b, c</w:t>
      </w:r>
      <w:r w:rsidR="001910DE">
        <w:rPr>
          <w:rFonts w:ascii="Times New Roman" w:hAnsi="Times New Roman" w:cs="Times New Roman"/>
          <w:bCs/>
          <w:sz w:val="24"/>
          <w:szCs w:val="24"/>
        </w:rPr>
        <w:t> </w:t>
      </w:r>
      <w:r w:rsidR="00251366" w:rsidRPr="00F37EDC">
        <w:rPr>
          <w:rFonts w:ascii="Times New Roman" w:hAnsi="Times New Roman" w:cs="Times New Roman"/>
          <w:bCs/>
          <w:sz w:val="24"/>
          <w:szCs w:val="24"/>
        </w:rPr>
        <w:t>wynika:</w:t>
      </w:r>
      <w:r w:rsidR="00B92E45" w:rsidRPr="00F37EDC">
        <w:rPr>
          <w:rFonts w:ascii="Times New Roman" w:hAnsi="Times New Roman" w:cs="Times New Roman"/>
          <w:bCs/>
          <w:sz w:val="24"/>
          <w:szCs w:val="24"/>
        </w:rPr>
        <w:t xml:space="preserve"> </w:t>
      </w:r>
    </w:p>
    <w:p w:rsidR="0063671C" w:rsidRPr="00E3422D" w:rsidRDefault="0063671C" w:rsidP="00997617">
      <w:pPr>
        <w:spacing w:after="0" w:line="240" w:lineRule="auto"/>
        <w:jc w:val="both"/>
        <w:rPr>
          <w:rFonts w:ascii="Times New Roman" w:hAnsi="Times New Roman" w:cs="Times New Roman"/>
          <w:bCs/>
          <w:sz w:val="16"/>
          <w:szCs w:val="16"/>
          <w:highlight w:val="yellow"/>
        </w:rPr>
      </w:pPr>
    </w:p>
    <w:p w:rsidR="00F62A6C" w:rsidRPr="002D7F25" w:rsidRDefault="00B92E45" w:rsidP="00160DBC">
      <w:pPr>
        <w:pStyle w:val="Akapitzlist"/>
        <w:numPr>
          <w:ilvl w:val="0"/>
          <w:numId w:val="14"/>
        </w:numPr>
        <w:spacing w:after="0" w:line="360" w:lineRule="auto"/>
        <w:jc w:val="both"/>
        <w:rPr>
          <w:rFonts w:ascii="Times New Roman" w:hAnsi="Times New Roman" w:cs="Times New Roman"/>
          <w:bCs/>
          <w:sz w:val="24"/>
          <w:szCs w:val="24"/>
        </w:rPr>
      </w:pPr>
      <w:r w:rsidRPr="002D7F25">
        <w:rPr>
          <w:rFonts w:ascii="Times New Roman" w:hAnsi="Times New Roman" w:cs="Times New Roman"/>
          <w:bCs/>
          <w:sz w:val="24"/>
          <w:szCs w:val="24"/>
        </w:rPr>
        <w:t>wiejski charakter województwa (</w:t>
      </w:r>
      <w:r w:rsidR="00467E42" w:rsidRPr="002D7F25">
        <w:rPr>
          <w:rFonts w:ascii="Times New Roman" w:hAnsi="Times New Roman" w:cs="Times New Roman"/>
          <w:bCs/>
          <w:sz w:val="24"/>
          <w:szCs w:val="24"/>
        </w:rPr>
        <w:t>najniższy w Polsce</w:t>
      </w:r>
      <w:r w:rsidRPr="002D7F25">
        <w:rPr>
          <w:rFonts w:ascii="Times New Roman" w:hAnsi="Times New Roman" w:cs="Times New Roman"/>
          <w:bCs/>
          <w:sz w:val="24"/>
          <w:szCs w:val="24"/>
        </w:rPr>
        <w:t xml:space="preserve"> udział ludności zamieszkałej</w:t>
      </w:r>
      <w:r w:rsidR="00AE5712" w:rsidRPr="002D7F25">
        <w:rPr>
          <w:rFonts w:ascii="Times New Roman" w:hAnsi="Times New Roman" w:cs="Times New Roman"/>
          <w:bCs/>
          <w:sz w:val="24"/>
          <w:szCs w:val="24"/>
        </w:rPr>
        <w:t xml:space="preserve"> w</w:t>
      </w:r>
      <w:r w:rsidR="00467E42" w:rsidRPr="002D7F25">
        <w:rPr>
          <w:rFonts w:ascii="Times New Roman" w:hAnsi="Times New Roman" w:cs="Times New Roman"/>
          <w:bCs/>
          <w:sz w:val="24"/>
          <w:szCs w:val="24"/>
        </w:rPr>
        <w:t> </w:t>
      </w:r>
      <w:r w:rsidRPr="002D7F25">
        <w:rPr>
          <w:rFonts w:ascii="Times New Roman" w:hAnsi="Times New Roman" w:cs="Times New Roman"/>
          <w:bCs/>
          <w:sz w:val="24"/>
          <w:szCs w:val="24"/>
        </w:rPr>
        <w:t>miastach)</w:t>
      </w:r>
      <w:r w:rsidR="00F37EDC" w:rsidRPr="002D7F25">
        <w:rPr>
          <w:rFonts w:ascii="Times New Roman" w:hAnsi="Times New Roman" w:cs="Times New Roman"/>
          <w:bCs/>
          <w:sz w:val="24"/>
          <w:szCs w:val="24"/>
        </w:rPr>
        <w:t xml:space="preserve"> oraz</w:t>
      </w:r>
      <w:r w:rsidR="00997617" w:rsidRPr="002D7F25">
        <w:rPr>
          <w:rFonts w:ascii="Times New Roman" w:hAnsi="Times New Roman" w:cs="Times New Roman"/>
          <w:bCs/>
          <w:sz w:val="24"/>
          <w:szCs w:val="24"/>
        </w:rPr>
        <w:t xml:space="preserve"> </w:t>
      </w:r>
      <w:r w:rsidR="00F37EDC" w:rsidRPr="002D7F25">
        <w:rPr>
          <w:rFonts w:ascii="Times New Roman" w:hAnsi="Times New Roman" w:cs="Times New Roman"/>
          <w:bCs/>
          <w:sz w:val="24"/>
          <w:szCs w:val="24"/>
        </w:rPr>
        <w:t>j</w:t>
      </w:r>
      <w:r w:rsidR="00CD0A34" w:rsidRPr="002D7F25">
        <w:rPr>
          <w:rFonts w:ascii="Times New Roman" w:hAnsi="Times New Roman" w:cs="Times New Roman"/>
          <w:bCs/>
          <w:sz w:val="24"/>
          <w:szCs w:val="24"/>
        </w:rPr>
        <w:t xml:space="preserve">eden z najwyższych w kraju wskaźnik lesistości </w:t>
      </w:r>
      <w:r w:rsidR="00116A87" w:rsidRPr="002D7F25">
        <w:rPr>
          <w:rFonts w:ascii="Times New Roman" w:hAnsi="Times New Roman" w:cs="Times New Roman"/>
          <w:bCs/>
          <w:sz w:val="24"/>
          <w:szCs w:val="24"/>
        </w:rPr>
        <w:t>[201</w:t>
      </w:r>
      <w:r w:rsidR="002D7F25" w:rsidRPr="002D7F25">
        <w:rPr>
          <w:rFonts w:ascii="Times New Roman" w:hAnsi="Times New Roman" w:cs="Times New Roman"/>
          <w:bCs/>
          <w:sz w:val="24"/>
          <w:szCs w:val="24"/>
        </w:rPr>
        <w:t>9</w:t>
      </w:r>
      <w:r w:rsidR="00116A87" w:rsidRPr="002D7F25">
        <w:rPr>
          <w:rFonts w:ascii="Times New Roman" w:hAnsi="Times New Roman" w:cs="Times New Roman"/>
          <w:bCs/>
          <w:sz w:val="24"/>
          <w:szCs w:val="24"/>
        </w:rPr>
        <w:t xml:space="preserve">] </w:t>
      </w:r>
      <w:r w:rsidR="00CD0A34" w:rsidRPr="002D7F25">
        <w:rPr>
          <w:rFonts w:ascii="Times New Roman" w:hAnsi="Times New Roman" w:cs="Times New Roman"/>
          <w:bCs/>
          <w:sz w:val="24"/>
          <w:szCs w:val="24"/>
        </w:rPr>
        <w:t>(38,</w:t>
      </w:r>
      <w:r w:rsidR="002D7F25" w:rsidRPr="002D7F25">
        <w:rPr>
          <w:rFonts w:ascii="Times New Roman" w:hAnsi="Times New Roman" w:cs="Times New Roman"/>
          <w:bCs/>
          <w:sz w:val="24"/>
          <w:szCs w:val="24"/>
        </w:rPr>
        <w:t>2</w:t>
      </w:r>
      <w:r w:rsidR="00CD0A34" w:rsidRPr="002D7F25">
        <w:rPr>
          <w:rFonts w:ascii="Times New Roman" w:hAnsi="Times New Roman" w:cs="Times New Roman"/>
          <w:bCs/>
          <w:sz w:val="24"/>
          <w:szCs w:val="24"/>
        </w:rPr>
        <w:t xml:space="preserve"> %) tj. 2</w:t>
      </w:r>
      <w:r w:rsidR="0089569C" w:rsidRPr="002D7F25">
        <w:rPr>
          <w:rFonts w:ascii="Times New Roman" w:hAnsi="Times New Roman" w:cs="Times New Roman"/>
          <w:bCs/>
          <w:sz w:val="24"/>
          <w:szCs w:val="24"/>
        </w:rPr>
        <w:t> </w:t>
      </w:r>
      <w:r w:rsidR="00CD0A34" w:rsidRPr="002D7F25">
        <w:rPr>
          <w:rFonts w:ascii="Times New Roman" w:hAnsi="Times New Roman" w:cs="Times New Roman"/>
          <w:bCs/>
          <w:sz w:val="24"/>
          <w:szCs w:val="24"/>
        </w:rPr>
        <w:t xml:space="preserve">lokata licząc do wartości najwyższej </w:t>
      </w:r>
      <w:r w:rsidR="00CD0A34" w:rsidRPr="002D7F25">
        <w:rPr>
          <w:rStyle w:val="Odwoanieprzypisudolnego"/>
          <w:rFonts w:ascii="Times New Roman" w:hAnsi="Times New Roman" w:cs="Times New Roman"/>
          <w:bCs/>
          <w:sz w:val="24"/>
          <w:szCs w:val="24"/>
        </w:rPr>
        <w:footnoteReference w:id="3"/>
      </w:r>
      <w:r w:rsidR="00CD0A34" w:rsidRPr="002D7F25">
        <w:rPr>
          <w:rFonts w:ascii="Times New Roman" w:hAnsi="Times New Roman" w:cs="Times New Roman"/>
          <w:bCs/>
          <w:sz w:val="24"/>
          <w:szCs w:val="24"/>
        </w:rPr>
        <w:t>,</w:t>
      </w:r>
    </w:p>
    <w:p w:rsidR="00B92E45" w:rsidRPr="000208BC" w:rsidRDefault="00B92E45" w:rsidP="00160DBC">
      <w:pPr>
        <w:pStyle w:val="Akapitzlist"/>
        <w:numPr>
          <w:ilvl w:val="0"/>
          <w:numId w:val="14"/>
        </w:numPr>
        <w:spacing w:after="0" w:line="360" w:lineRule="auto"/>
        <w:jc w:val="both"/>
        <w:rPr>
          <w:rFonts w:ascii="Times New Roman" w:hAnsi="Times New Roman" w:cs="Times New Roman"/>
          <w:bCs/>
          <w:sz w:val="24"/>
          <w:szCs w:val="24"/>
        </w:rPr>
      </w:pPr>
      <w:r w:rsidRPr="000208BC">
        <w:rPr>
          <w:rFonts w:ascii="Times New Roman" w:hAnsi="Times New Roman" w:cs="Times New Roman"/>
          <w:bCs/>
          <w:sz w:val="24"/>
          <w:szCs w:val="24"/>
        </w:rPr>
        <w:t xml:space="preserve">skupienie ludności na części obszarów województwa </w:t>
      </w:r>
      <w:r w:rsidR="00BB5D89" w:rsidRPr="000208BC">
        <w:rPr>
          <w:rFonts w:ascii="Times New Roman" w:hAnsi="Times New Roman" w:cs="Times New Roman"/>
          <w:bCs/>
          <w:sz w:val="24"/>
          <w:szCs w:val="24"/>
        </w:rPr>
        <w:t>i</w:t>
      </w:r>
      <w:r w:rsidRPr="000208BC">
        <w:rPr>
          <w:rFonts w:ascii="Times New Roman" w:hAnsi="Times New Roman" w:cs="Times New Roman"/>
          <w:bCs/>
          <w:sz w:val="24"/>
          <w:szCs w:val="24"/>
        </w:rPr>
        <w:t xml:space="preserve"> występowanie obszarów</w:t>
      </w:r>
      <w:r w:rsidR="00AE5712" w:rsidRPr="000208BC">
        <w:rPr>
          <w:rFonts w:ascii="Times New Roman" w:hAnsi="Times New Roman" w:cs="Times New Roman"/>
          <w:bCs/>
          <w:sz w:val="24"/>
          <w:szCs w:val="24"/>
        </w:rPr>
        <w:t xml:space="preserve"> o </w:t>
      </w:r>
      <w:r w:rsidRPr="000208BC">
        <w:rPr>
          <w:rFonts w:ascii="Times New Roman" w:hAnsi="Times New Roman" w:cs="Times New Roman"/>
          <w:bCs/>
          <w:sz w:val="24"/>
          <w:szCs w:val="24"/>
        </w:rPr>
        <w:t xml:space="preserve">znacznie zmniejszonej </w:t>
      </w:r>
      <w:r w:rsidR="00007B25" w:rsidRPr="000208BC">
        <w:rPr>
          <w:rFonts w:ascii="Times New Roman" w:hAnsi="Times New Roman" w:cs="Times New Roman"/>
          <w:bCs/>
          <w:sz w:val="24"/>
          <w:szCs w:val="24"/>
        </w:rPr>
        <w:t>gęstości zaludnienia</w:t>
      </w:r>
      <w:r w:rsidR="00CD0A34" w:rsidRPr="000208BC">
        <w:rPr>
          <w:rFonts w:ascii="Times New Roman" w:hAnsi="Times New Roman" w:cs="Times New Roman"/>
          <w:bCs/>
          <w:sz w:val="24"/>
          <w:szCs w:val="24"/>
        </w:rPr>
        <w:t>,</w:t>
      </w:r>
    </w:p>
    <w:p w:rsidR="00BB5D89" w:rsidRPr="002B1AFD" w:rsidRDefault="00C71633" w:rsidP="0079061A">
      <w:pPr>
        <w:pStyle w:val="Akapitzlist"/>
        <w:numPr>
          <w:ilvl w:val="0"/>
          <w:numId w:val="14"/>
        </w:numPr>
        <w:spacing w:after="0" w:line="360" w:lineRule="auto"/>
        <w:jc w:val="both"/>
        <w:rPr>
          <w:rFonts w:ascii="Times New Roman" w:hAnsi="Times New Roman" w:cs="Times New Roman"/>
          <w:bCs/>
          <w:sz w:val="24"/>
          <w:szCs w:val="24"/>
        </w:rPr>
      </w:pPr>
      <w:r w:rsidRPr="002B1AFD">
        <w:rPr>
          <w:rFonts w:ascii="Times New Roman" w:hAnsi="Times New Roman" w:cs="Times New Roman"/>
          <w:bCs/>
          <w:sz w:val="24"/>
          <w:szCs w:val="24"/>
        </w:rPr>
        <w:t xml:space="preserve">dodatni </w:t>
      </w:r>
      <w:r w:rsidR="00BB5D89" w:rsidRPr="002B1AFD">
        <w:rPr>
          <w:rFonts w:ascii="Times New Roman" w:hAnsi="Times New Roman" w:cs="Times New Roman"/>
          <w:bCs/>
          <w:sz w:val="24"/>
          <w:szCs w:val="24"/>
        </w:rPr>
        <w:t>przyrost naturaln</w:t>
      </w:r>
      <w:r w:rsidR="0079061A" w:rsidRPr="002B1AFD">
        <w:rPr>
          <w:rFonts w:ascii="Times New Roman" w:hAnsi="Times New Roman" w:cs="Times New Roman"/>
          <w:bCs/>
          <w:sz w:val="24"/>
          <w:szCs w:val="24"/>
        </w:rPr>
        <w:t>y</w:t>
      </w:r>
      <w:r w:rsidR="00BB5D89" w:rsidRPr="002B1AFD">
        <w:rPr>
          <w:rFonts w:ascii="Times New Roman" w:hAnsi="Times New Roman" w:cs="Times New Roman"/>
          <w:bCs/>
          <w:sz w:val="24"/>
          <w:szCs w:val="24"/>
        </w:rPr>
        <w:t xml:space="preserve"> (w przeliczeniu na 1000 osób) – </w:t>
      </w:r>
      <w:r w:rsidRPr="002B1AFD">
        <w:rPr>
          <w:rFonts w:ascii="Times New Roman" w:hAnsi="Times New Roman" w:cs="Times New Roman"/>
          <w:bCs/>
          <w:sz w:val="24"/>
          <w:szCs w:val="24"/>
        </w:rPr>
        <w:t>5</w:t>
      </w:r>
      <w:r w:rsidR="0079061A" w:rsidRPr="002B1AFD">
        <w:rPr>
          <w:rFonts w:ascii="Times New Roman" w:hAnsi="Times New Roman" w:cs="Times New Roman"/>
          <w:bCs/>
          <w:sz w:val="24"/>
          <w:szCs w:val="24"/>
        </w:rPr>
        <w:t>. lokata licząc od najwyższej wartości</w:t>
      </w:r>
      <w:r w:rsidR="002B1AFD">
        <w:rPr>
          <w:rFonts w:ascii="Times New Roman" w:hAnsi="Times New Roman" w:cs="Times New Roman"/>
          <w:bCs/>
          <w:sz w:val="24"/>
          <w:szCs w:val="24"/>
        </w:rPr>
        <w:t>.</w:t>
      </w:r>
      <w:r w:rsidR="0079061A" w:rsidRPr="002B1AFD">
        <w:rPr>
          <w:rFonts w:ascii="Times New Roman" w:hAnsi="Times New Roman" w:cs="Times New Roman"/>
          <w:bCs/>
          <w:sz w:val="24"/>
          <w:szCs w:val="24"/>
        </w:rPr>
        <w:t xml:space="preserve"> </w:t>
      </w:r>
      <w:r w:rsidRPr="002B1AFD">
        <w:rPr>
          <w:rFonts w:ascii="Times New Roman" w:hAnsi="Times New Roman" w:cs="Times New Roman"/>
          <w:bCs/>
          <w:sz w:val="24"/>
          <w:szCs w:val="24"/>
        </w:rPr>
        <w:t>[</w:t>
      </w:r>
      <w:r w:rsidR="00BB5D89" w:rsidRPr="002B1AFD">
        <w:rPr>
          <w:rFonts w:ascii="Times New Roman" w:hAnsi="Times New Roman" w:cs="Times New Roman"/>
          <w:bCs/>
          <w:sz w:val="24"/>
          <w:szCs w:val="24"/>
        </w:rPr>
        <w:t>201</w:t>
      </w:r>
      <w:r w:rsidRPr="002B1AFD">
        <w:rPr>
          <w:rFonts w:ascii="Times New Roman" w:hAnsi="Times New Roman" w:cs="Times New Roman"/>
          <w:bCs/>
          <w:sz w:val="24"/>
          <w:szCs w:val="24"/>
        </w:rPr>
        <w:t>9 </w:t>
      </w:r>
      <w:r w:rsidR="00BB5D89" w:rsidRPr="002B1AFD">
        <w:rPr>
          <w:rFonts w:ascii="Times New Roman" w:hAnsi="Times New Roman" w:cs="Times New Roman"/>
          <w:bCs/>
          <w:sz w:val="24"/>
          <w:szCs w:val="24"/>
        </w:rPr>
        <w:t>r</w:t>
      </w:r>
      <w:r w:rsidRPr="002B1AFD">
        <w:rPr>
          <w:rFonts w:ascii="Times New Roman" w:hAnsi="Times New Roman" w:cs="Times New Roman"/>
          <w:bCs/>
          <w:sz w:val="24"/>
          <w:szCs w:val="24"/>
        </w:rPr>
        <w:t>ok]</w:t>
      </w:r>
      <w:r w:rsidR="00DC3731" w:rsidRPr="002B1AFD">
        <w:rPr>
          <w:rFonts w:ascii="Times New Roman" w:hAnsi="Times New Roman" w:cs="Times New Roman"/>
          <w:bCs/>
          <w:sz w:val="24"/>
          <w:szCs w:val="24"/>
        </w:rPr>
        <w:t xml:space="preserve"> – </w:t>
      </w:r>
      <w:r w:rsidR="0079061A" w:rsidRPr="002B1AFD">
        <w:rPr>
          <w:rFonts w:ascii="Times New Roman" w:hAnsi="Times New Roman" w:cs="Times New Roman"/>
          <w:bCs/>
          <w:sz w:val="24"/>
          <w:szCs w:val="24"/>
        </w:rPr>
        <w:t xml:space="preserve">1. lokata województwo </w:t>
      </w:r>
      <w:r w:rsidR="00BB5D89" w:rsidRPr="002B1AFD">
        <w:rPr>
          <w:rFonts w:ascii="Times New Roman" w:hAnsi="Times New Roman" w:cs="Times New Roman"/>
          <w:bCs/>
          <w:sz w:val="24"/>
          <w:szCs w:val="24"/>
        </w:rPr>
        <w:t>pomorskie (+</w:t>
      </w:r>
      <w:r w:rsidR="00433714" w:rsidRPr="002B1AFD">
        <w:rPr>
          <w:rFonts w:ascii="Times New Roman" w:hAnsi="Times New Roman" w:cs="Times New Roman"/>
          <w:bCs/>
          <w:sz w:val="24"/>
          <w:szCs w:val="24"/>
        </w:rPr>
        <w:t>1</w:t>
      </w:r>
      <w:r w:rsidR="00BB5D89" w:rsidRPr="002B1AFD">
        <w:rPr>
          <w:rFonts w:ascii="Times New Roman" w:hAnsi="Times New Roman" w:cs="Times New Roman"/>
          <w:bCs/>
          <w:sz w:val="24"/>
          <w:szCs w:val="24"/>
        </w:rPr>
        <w:t>,</w:t>
      </w:r>
      <w:r w:rsidRPr="002B1AFD">
        <w:rPr>
          <w:rFonts w:ascii="Times New Roman" w:hAnsi="Times New Roman" w:cs="Times New Roman"/>
          <w:bCs/>
          <w:sz w:val="24"/>
          <w:szCs w:val="24"/>
        </w:rPr>
        <w:t>54</w:t>
      </w:r>
      <w:r w:rsidR="00BB5D89" w:rsidRPr="002B1AFD">
        <w:rPr>
          <w:rFonts w:ascii="Times New Roman" w:hAnsi="Times New Roman" w:cs="Times New Roman"/>
          <w:bCs/>
          <w:sz w:val="24"/>
          <w:szCs w:val="24"/>
        </w:rPr>
        <w:t xml:space="preserve"> </w:t>
      </w:r>
      <w:r w:rsidR="00BB5D89" w:rsidRPr="002B1AFD">
        <w:rPr>
          <w:rFonts w:ascii="Times New Roman" w:hAnsi="Times New Roman" w:cs="Times New Roman"/>
          <w:sz w:val="24"/>
          <w:szCs w:val="24"/>
        </w:rPr>
        <w:t>‰</w:t>
      </w:r>
      <w:r w:rsidR="00BB5D89" w:rsidRPr="002B1AFD">
        <w:rPr>
          <w:rFonts w:ascii="Times New Roman" w:hAnsi="Times New Roman" w:cs="Times New Roman"/>
          <w:bCs/>
          <w:sz w:val="24"/>
          <w:szCs w:val="24"/>
        </w:rPr>
        <w:t xml:space="preserve">), </w:t>
      </w:r>
      <w:r w:rsidR="0079061A" w:rsidRPr="002B1AFD">
        <w:rPr>
          <w:rFonts w:ascii="Times New Roman" w:hAnsi="Times New Roman" w:cs="Times New Roman"/>
          <w:bCs/>
          <w:sz w:val="24"/>
          <w:szCs w:val="24"/>
        </w:rPr>
        <w:t xml:space="preserve">2. – </w:t>
      </w:r>
      <w:r w:rsidR="00433714" w:rsidRPr="002B1AFD">
        <w:rPr>
          <w:rFonts w:ascii="Times New Roman" w:hAnsi="Times New Roman" w:cs="Times New Roman"/>
          <w:bCs/>
          <w:sz w:val="24"/>
          <w:szCs w:val="24"/>
        </w:rPr>
        <w:t>małopolskie</w:t>
      </w:r>
      <w:r w:rsidR="00BB5D89" w:rsidRPr="002B1AFD">
        <w:rPr>
          <w:rFonts w:ascii="Times New Roman" w:hAnsi="Times New Roman" w:cs="Times New Roman"/>
          <w:bCs/>
          <w:sz w:val="24"/>
          <w:szCs w:val="24"/>
        </w:rPr>
        <w:t xml:space="preserve"> (+</w:t>
      </w:r>
      <w:r w:rsidR="00433714" w:rsidRPr="002B1AFD">
        <w:rPr>
          <w:rFonts w:ascii="Times New Roman" w:hAnsi="Times New Roman" w:cs="Times New Roman"/>
          <w:bCs/>
          <w:sz w:val="24"/>
          <w:szCs w:val="24"/>
        </w:rPr>
        <w:t>1</w:t>
      </w:r>
      <w:r w:rsidR="00BB5D89" w:rsidRPr="002B1AFD">
        <w:rPr>
          <w:rFonts w:ascii="Times New Roman" w:hAnsi="Times New Roman" w:cs="Times New Roman"/>
          <w:bCs/>
          <w:sz w:val="24"/>
          <w:szCs w:val="24"/>
        </w:rPr>
        <w:t>,</w:t>
      </w:r>
      <w:r w:rsidRPr="002B1AFD">
        <w:rPr>
          <w:rFonts w:ascii="Times New Roman" w:hAnsi="Times New Roman" w:cs="Times New Roman"/>
          <w:bCs/>
          <w:sz w:val="24"/>
          <w:szCs w:val="24"/>
        </w:rPr>
        <w:t>1</w:t>
      </w:r>
      <w:r w:rsidR="00BB5D89" w:rsidRPr="002B1AFD">
        <w:rPr>
          <w:rFonts w:ascii="Times New Roman" w:hAnsi="Times New Roman" w:cs="Times New Roman"/>
          <w:bCs/>
          <w:sz w:val="24"/>
          <w:szCs w:val="24"/>
        </w:rPr>
        <w:t>6 </w:t>
      </w:r>
      <w:r w:rsidR="00BB5D89" w:rsidRPr="002B1AFD">
        <w:rPr>
          <w:rFonts w:ascii="Times New Roman" w:hAnsi="Times New Roman" w:cs="Times New Roman"/>
          <w:sz w:val="24"/>
          <w:szCs w:val="24"/>
        </w:rPr>
        <w:t>‰</w:t>
      </w:r>
      <w:r w:rsidR="00BB5D89" w:rsidRPr="002B1AFD">
        <w:rPr>
          <w:rFonts w:ascii="Times New Roman" w:hAnsi="Times New Roman" w:cs="Times New Roman"/>
          <w:bCs/>
          <w:sz w:val="24"/>
          <w:szCs w:val="24"/>
        </w:rPr>
        <w:t xml:space="preserve">), </w:t>
      </w:r>
      <w:r w:rsidR="0079061A" w:rsidRPr="002B1AFD">
        <w:rPr>
          <w:rFonts w:ascii="Times New Roman" w:hAnsi="Times New Roman" w:cs="Times New Roman"/>
          <w:bCs/>
          <w:sz w:val="24"/>
          <w:szCs w:val="24"/>
        </w:rPr>
        <w:t xml:space="preserve">3. – </w:t>
      </w:r>
      <w:r w:rsidR="00433714" w:rsidRPr="002B1AFD">
        <w:rPr>
          <w:rFonts w:ascii="Times New Roman" w:hAnsi="Times New Roman" w:cs="Times New Roman"/>
          <w:bCs/>
          <w:sz w:val="24"/>
          <w:szCs w:val="24"/>
        </w:rPr>
        <w:t>wielkopolskie</w:t>
      </w:r>
      <w:r w:rsidR="00BB5D89" w:rsidRPr="002B1AFD">
        <w:rPr>
          <w:rFonts w:ascii="Times New Roman" w:hAnsi="Times New Roman" w:cs="Times New Roman"/>
          <w:bCs/>
          <w:sz w:val="24"/>
          <w:szCs w:val="24"/>
        </w:rPr>
        <w:t xml:space="preserve"> (+</w:t>
      </w:r>
      <w:r w:rsidRPr="002B1AFD">
        <w:rPr>
          <w:rFonts w:ascii="Times New Roman" w:hAnsi="Times New Roman" w:cs="Times New Roman"/>
          <w:bCs/>
          <w:sz w:val="24"/>
          <w:szCs w:val="24"/>
        </w:rPr>
        <w:t>0</w:t>
      </w:r>
      <w:r w:rsidR="00BB5D89" w:rsidRPr="002B1AFD">
        <w:rPr>
          <w:rFonts w:ascii="Times New Roman" w:hAnsi="Times New Roman" w:cs="Times New Roman"/>
          <w:bCs/>
          <w:sz w:val="24"/>
          <w:szCs w:val="24"/>
        </w:rPr>
        <w:t>,</w:t>
      </w:r>
      <w:r w:rsidRPr="002B1AFD">
        <w:rPr>
          <w:rFonts w:ascii="Times New Roman" w:hAnsi="Times New Roman" w:cs="Times New Roman"/>
          <w:bCs/>
          <w:sz w:val="24"/>
          <w:szCs w:val="24"/>
        </w:rPr>
        <w:t>92</w:t>
      </w:r>
      <w:r w:rsidR="00BB5D89" w:rsidRPr="002B1AFD">
        <w:rPr>
          <w:rFonts w:ascii="Times New Roman" w:hAnsi="Times New Roman" w:cs="Times New Roman"/>
          <w:bCs/>
          <w:sz w:val="24"/>
          <w:szCs w:val="24"/>
        </w:rPr>
        <w:t xml:space="preserve"> </w:t>
      </w:r>
      <w:r w:rsidR="00BB5D89" w:rsidRPr="002B1AFD">
        <w:rPr>
          <w:rFonts w:ascii="Times New Roman" w:hAnsi="Times New Roman" w:cs="Times New Roman"/>
          <w:sz w:val="24"/>
          <w:szCs w:val="24"/>
        </w:rPr>
        <w:t>‰)</w:t>
      </w:r>
      <w:r w:rsidR="002B1AFD" w:rsidRPr="002B1AFD">
        <w:rPr>
          <w:rFonts w:ascii="Times New Roman" w:hAnsi="Times New Roman" w:cs="Times New Roman"/>
          <w:sz w:val="24"/>
          <w:szCs w:val="24"/>
        </w:rPr>
        <w:t>, mazowieckie (</w:t>
      </w:r>
      <w:r w:rsidR="002B1AFD" w:rsidRPr="002B1AFD">
        <w:rPr>
          <w:rFonts w:ascii="Times New Roman" w:hAnsi="Times New Roman" w:cs="Times New Roman"/>
          <w:bCs/>
          <w:sz w:val="24"/>
          <w:szCs w:val="24"/>
        </w:rPr>
        <w:t xml:space="preserve">+0,35 </w:t>
      </w:r>
      <w:r w:rsidR="002B1AFD" w:rsidRPr="002B1AFD">
        <w:rPr>
          <w:rFonts w:ascii="Times New Roman" w:hAnsi="Times New Roman" w:cs="Times New Roman"/>
          <w:sz w:val="24"/>
          <w:szCs w:val="24"/>
        </w:rPr>
        <w:t>‰)</w:t>
      </w:r>
      <w:r w:rsidR="00BB5D89" w:rsidRPr="002B1AFD">
        <w:rPr>
          <w:rFonts w:ascii="Times New Roman" w:hAnsi="Times New Roman" w:cs="Times New Roman"/>
          <w:bCs/>
          <w:sz w:val="24"/>
          <w:szCs w:val="24"/>
        </w:rPr>
        <w:t xml:space="preserve"> i </w:t>
      </w:r>
      <w:r w:rsidR="0079061A" w:rsidRPr="002B1AFD">
        <w:rPr>
          <w:rFonts w:ascii="Times New Roman" w:hAnsi="Times New Roman" w:cs="Times New Roman"/>
          <w:bCs/>
          <w:sz w:val="24"/>
          <w:szCs w:val="24"/>
        </w:rPr>
        <w:t>4.</w:t>
      </w:r>
      <w:r w:rsidR="008E4DB0" w:rsidRPr="002B1AFD">
        <w:rPr>
          <w:rFonts w:ascii="Times New Roman" w:hAnsi="Times New Roman" w:cs="Times New Roman"/>
          <w:bCs/>
          <w:sz w:val="24"/>
          <w:szCs w:val="24"/>
        </w:rPr>
        <w:t xml:space="preserve"> – </w:t>
      </w:r>
      <w:r w:rsidR="00BB5D89" w:rsidRPr="002B1AFD">
        <w:rPr>
          <w:rFonts w:ascii="Times New Roman" w:hAnsi="Times New Roman" w:cs="Times New Roman"/>
          <w:bCs/>
          <w:sz w:val="24"/>
          <w:szCs w:val="24"/>
        </w:rPr>
        <w:t>podkarpackie (+</w:t>
      </w:r>
      <w:r w:rsidR="00433714" w:rsidRPr="002B1AFD">
        <w:rPr>
          <w:rFonts w:ascii="Times New Roman" w:hAnsi="Times New Roman" w:cs="Times New Roman"/>
          <w:bCs/>
          <w:sz w:val="24"/>
          <w:szCs w:val="24"/>
        </w:rPr>
        <w:t>0</w:t>
      </w:r>
      <w:r w:rsidR="00BB5D89" w:rsidRPr="002B1AFD">
        <w:rPr>
          <w:rFonts w:ascii="Times New Roman" w:hAnsi="Times New Roman" w:cs="Times New Roman"/>
          <w:bCs/>
          <w:sz w:val="24"/>
          <w:szCs w:val="24"/>
        </w:rPr>
        <w:t>,</w:t>
      </w:r>
      <w:r w:rsidR="002B1AFD" w:rsidRPr="002B1AFD">
        <w:rPr>
          <w:rFonts w:ascii="Times New Roman" w:hAnsi="Times New Roman" w:cs="Times New Roman"/>
          <w:bCs/>
          <w:sz w:val="24"/>
          <w:szCs w:val="24"/>
        </w:rPr>
        <w:t>27</w:t>
      </w:r>
      <w:r w:rsidR="00BB5D89" w:rsidRPr="002B1AFD">
        <w:rPr>
          <w:rFonts w:ascii="Times New Roman" w:hAnsi="Times New Roman" w:cs="Times New Roman"/>
          <w:bCs/>
          <w:sz w:val="24"/>
          <w:szCs w:val="24"/>
        </w:rPr>
        <w:t xml:space="preserve"> </w:t>
      </w:r>
      <w:r w:rsidR="00BB5D89" w:rsidRPr="002B1AFD">
        <w:rPr>
          <w:rFonts w:ascii="Times New Roman" w:hAnsi="Times New Roman" w:cs="Times New Roman"/>
          <w:sz w:val="24"/>
          <w:szCs w:val="24"/>
        </w:rPr>
        <w:t>‰)</w:t>
      </w:r>
      <w:r w:rsidR="00E45E56" w:rsidRPr="002B1AFD">
        <w:rPr>
          <w:rFonts w:ascii="Times New Roman" w:hAnsi="Times New Roman" w:cs="Times New Roman"/>
          <w:sz w:val="24"/>
          <w:szCs w:val="24"/>
        </w:rPr>
        <w:t> </w:t>
      </w:r>
      <w:r w:rsidR="00E45E56" w:rsidRPr="002B1AFD">
        <w:rPr>
          <w:rStyle w:val="Odwoanieprzypisudolnego"/>
          <w:rFonts w:ascii="Times New Roman" w:hAnsi="Times New Roman" w:cs="Times New Roman"/>
          <w:sz w:val="24"/>
          <w:szCs w:val="24"/>
        </w:rPr>
        <w:footnoteReference w:id="4"/>
      </w:r>
      <w:r w:rsidR="00BB5D89" w:rsidRPr="002B1AFD">
        <w:rPr>
          <w:rFonts w:ascii="Times New Roman" w:hAnsi="Times New Roman" w:cs="Times New Roman"/>
          <w:bCs/>
          <w:sz w:val="24"/>
          <w:szCs w:val="24"/>
        </w:rPr>
        <w:t>,</w:t>
      </w:r>
    </w:p>
    <w:p w:rsidR="00BB5D89" w:rsidRPr="002B1AFD" w:rsidRDefault="00BB5D89" w:rsidP="00997617">
      <w:pPr>
        <w:pStyle w:val="Akapitzlist"/>
        <w:numPr>
          <w:ilvl w:val="0"/>
          <w:numId w:val="14"/>
        </w:numPr>
        <w:spacing w:after="0" w:line="360" w:lineRule="auto"/>
        <w:jc w:val="both"/>
        <w:rPr>
          <w:rFonts w:ascii="Times New Roman" w:hAnsi="Times New Roman" w:cs="Times New Roman"/>
          <w:bCs/>
          <w:sz w:val="24"/>
          <w:szCs w:val="24"/>
        </w:rPr>
      </w:pPr>
      <w:r w:rsidRPr="002B1AFD">
        <w:rPr>
          <w:rFonts w:ascii="Times New Roman" w:hAnsi="Times New Roman" w:cs="Times New Roman"/>
          <w:bCs/>
          <w:sz w:val="24"/>
          <w:szCs w:val="24"/>
        </w:rPr>
        <w:t xml:space="preserve">wzrastający </w:t>
      </w:r>
      <w:r w:rsidR="0084340D" w:rsidRPr="002B1AFD">
        <w:rPr>
          <w:rFonts w:ascii="Times New Roman" w:hAnsi="Times New Roman" w:cs="Times New Roman"/>
          <w:bCs/>
          <w:sz w:val="24"/>
          <w:szCs w:val="24"/>
        </w:rPr>
        <w:t xml:space="preserve">(tak </w:t>
      </w:r>
      <w:r w:rsidR="00116A87" w:rsidRPr="002B1AFD">
        <w:rPr>
          <w:rFonts w:ascii="Times New Roman" w:hAnsi="Times New Roman" w:cs="Times New Roman"/>
          <w:bCs/>
          <w:sz w:val="24"/>
          <w:szCs w:val="24"/>
        </w:rPr>
        <w:t>jak w kraju</w:t>
      </w:r>
      <w:r w:rsidR="0084340D" w:rsidRPr="002B1AFD">
        <w:rPr>
          <w:rFonts w:ascii="Times New Roman" w:hAnsi="Times New Roman" w:cs="Times New Roman"/>
          <w:bCs/>
          <w:sz w:val="24"/>
          <w:szCs w:val="24"/>
        </w:rPr>
        <w:t>)</w:t>
      </w:r>
      <w:r w:rsidR="00116A87" w:rsidRPr="002B1AFD">
        <w:rPr>
          <w:rFonts w:ascii="Times New Roman" w:hAnsi="Times New Roman" w:cs="Times New Roman"/>
          <w:bCs/>
          <w:sz w:val="24"/>
          <w:szCs w:val="24"/>
        </w:rPr>
        <w:t xml:space="preserve"> </w:t>
      </w:r>
      <w:r w:rsidRPr="002B1AFD">
        <w:rPr>
          <w:rFonts w:ascii="Times New Roman" w:hAnsi="Times New Roman" w:cs="Times New Roman"/>
          <w:bCs/>
          <w:sz w:val="24"/>
          <w:szCs w:val="24"/>
        </w:rPr>
        <w:t>wiek środkowy ludności</w:t>
      </w:r>
      <w:r w:rsidR="006029ED" w:rsidRPr="002B1AFD">
        <w:rPr>
          <w:rFonts w:ascii="Times New Roman" w:hAnsi="Times New Roman" w:cs="Times New Roman"/>
          <w:bCs/>
          <w:sz w:val="24"/>
          <w:szCs w:val="24"/>
        </w:rPr>
        <w:t xml:space="preserve"> (tzw. mediana wieku),</w:t>
      </w:r>
    </w:p>
    <w:p w:rsidR="00B92E45" w:rsidRPr="000208BC" w:rsidRDefault="00B92E45" w:rsidP="004F68E4">
      <w:pPr>
        <w:pStyle w:val="Akapitzlist"/>
        <w:numPr>
          <w:ilvl w:val="0"/>
          <w:numId w:val="14"/>
        </w:numPr>
        <w:spacing w:after="0" w:line="360" w:lineRule="auto"/>
        <w:jc w:val="both"/>
        <w:rPr>
          <w:rFonts w:ascii="Times New Roman" w:hAnsi="Times New Roman" w:cs="Times New Roman"/>
          <w:bCs/>
          <w:sz w:val="24"/>
          <w:szCs w:val="24"/>
        </w:rPr>
      </w:pPr>
      <w:r w:rsidRPr="000208BC">
        <w:rPr>
          <w:rFonts w:ascii="Times New Roman" w:hAnsi="Times New Roman" w:cs="Times New Roman"/>
          <w:bCs/>
          <w:sz w:val="24"/>
          <w:szCs w:val="24"/>
        </w:rPr>
        <w:t xml:space="preserve">niski </w:t>
      </w:r>
      <w:r w:rsidR="002B03E5" w:rsidRPr="000208BC">
        <w:rPr>
          <w:rFonts w:ascii="Times New Roman" w:hAnsi="Times New Roman" w:cs="Times New Roman"/>
          <w:bCs/>
          <w:sz w:val="24"/>
          <w:szCs w:val="24"/>
        </w:rPr>
        <w:t xml:space="preserve">w stosunku do pozostałych województw </w:t>
      </w:r>
      <w:r w:rsidRPr="000208BC">
        <w:rPr>
          <w:rFonts w:ascii="Times New Roman" w:hAnsi="Times New Roman" w:cs="Times New Roman"/>
          <w:bCs/>
          <w:sz w:val="24"/>
          <w:szCs w:val="24"/>
        </w:rPr>
        <w:t xml:space="preserve">poziom rozwoju gospodarczego </w:t>
      </w:r>
      <w:r w:rsidR="004F68E4" w:rsidRPr="000208BC">
        <w:rPr>
          <w:rFonts w:ascii="Times New Roman" w:hAnsi="Times New Roman" w:cs="Times New Roman"/>
          <w:bCs/>
          <w:sz w:val="24"/>
          <w:szCs w:val="24"/>
        </w:rPr>
        <w:t>i </w:t>
      </w:r>
      <w:r w:rsidRPr="000208BC">
        <w:rPr>
          <w:rFonts w:ascii="Times New Roman" w:hAnsi="Times New Roman" w:cs="Times New Roman"/>
          <w:bCs/>
          <w:sz w:val="24"/>
          <w:szCs w:val="24"/>
        </w:rPr>
        <w:t>zamożności mieszkańców regionu.</w:t>
      </w:r>
    </w:p>
    <w:p w:rsidR="007A393D" w:rsidRDefault="007A393D" w:rsidP="007A393D">
      <w:pPr>
        <w:spacing w:after="0" w:line="240" w:lineRule="auto"/>
        <w:jc w:val="both"/>
        <w:rPr>
          <w:rFonts w:ascii="Times New Roman" w:hAnsi="Times New Roman" w:cs="Times New Roman"/>
          <w:bCs/>
          <w:sz w:val="16"/>
          <w:szCs w:val="16"/>
        </w:rPr>
      </w:pPr>
      <w:bookmarkStart w:id="4" w:name="_Toc446334628"/>
    </w:p>
    <w:p w:rsidR="007A393D" w:rsidRDefault="007A393D" w:rsidP="007A393D">
      <w:pPr>
        <w:spacing w:after="0" w:line="240" w:lineRule="auto"/>
        <w:jc w:val="both"/>
        <w:rPr>
          <w:rFonts w:ascii="Times New Roman" w:hAnsi="Times New Roman" w:cs="Times New Roman"/>
          <w:bCs/>
          <w:sz w:val="16"/>
          <w:szCs w:val="16"/>
        </w:rPr>
      </w:pPr>
    </w:p>
    <w:p w:rsidR="00B92E45" w:rsidRPr="008F186F" w:rsidRDefault="00B92E45" w:rsidP="00EE3609">
      <w:pPr>
        <w:pStyle w:val="Nagwek1"/>
        <w:spacing w:before="0" w:line="240" w:lineRule="auto"/>
        <w:jc w:val="center"/>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 w:name="_Toc52259921"/>
      <w:r w:rsidRPr="008F186F">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Wiek</w:t>
      </w:r>
      <w:r w:rsidR="0062527B">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8F186F">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produkcyjny</w:t>
      </w:r>
      <w:r w:rsidR="0062527B">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8F186F">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ludności</w:t>
      </w:r>
      <w:bookmarkEnd w:id="4"/>
      <w:bookmarkEnd w:id="5"/>
    </w:p>
    <w:p w:rsidR="007D00FC" w:rsidRDefault="007D00FC" w:rsidP="007D00FC">
      <w:pPr>
        <w:autoSpaceDE w:val="0"/>
        <w:autoSpaceDN w:val="0"/>
        <w:adjustRightInd w:val="0"/>
        <w:spacing w:after="0" w:line="240" w:lineRule="auto"/>
        <w:rPr>
          <w:rFonts w:ascii="Times New Roman" w:hAnsi="Times New Roman" w:cs="Times New Roman"/>
          <w:color w:val="000000"/>
          <w:sz w:val="16"/>
          <w:szCs w:val="16"/>
          <w:highlight w:val="yellow"/>
        </w:rPr>
      </w:pPr>
    </w:p>
    <w:p w:rsidR="007A393D" w:rsidRPr="00E3422D" w:rsidRDefault="007A393D" w:rsidP="007D00FC">
      <w:pPr>
        <w:autoSpaceDE w:val="0"/>
        <w:autoSpaceDN w:val="0"/>
        <w:adjustRightInd w:val="0"/>
        <w:spacing w:after="0" w:line="240" w:lineRule="auto"/>
        <w:rPr>
          <w:rFonts w:ascii="Times New Roman" w:hAnsi="Times New Roman" w:cs="Times New Roman"/>
          <w:color w:val="000000"/>
          <w:sz w:val="16"/>
          <w:szCs w:val="16"/>
          <w:highlight w:val="yellow"/>
        </w:rPr>
      </w:pPr>
    </w:p>
    <w:p w:rsidR="00116A87" w:rsidRPr="002B1AFD" w:rsidRDefault="00B92E45" w:rsidP="007D00FC">
      <w:pPr>
        <w:autoSpaceDE w:val="0"/>
        <w:autoSpaceDN w:val="0"/>
        <w:adjustRightInd w:val="0"/>
        <w:spacing w:after="0" w:line="240" w:lineRule="auto"/>
        <w:jc w:val="center"/>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Tabela </w:t>
      </w:r>
      <w:r w:rsidR="009E3AFD"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r w:rsidR="00E504EE">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t>
      </w:r>
      <w:r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Zmiany</w:t>
      </w:r>
      <w:r w:rsidR="00AE5712"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strukturze ludności wg wieku</w:t>
      </w:r>
      <w:r w:rsidR="00AE5712"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00235A6B"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województwie podkarpackim </w:t>
      </w:r>
      <w:r w:rsidR="007D00FC"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D52679"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BAEL</w:t>
      </w:r>
      <w:r w:rsidR="007D00FC"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40E2A"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w:t>
      </w:r>
      <w:r w:rsidR="00235A6B" w:rsidRPr="002B1AFD">
        <w:rPr>
          <w:rFonts w:ascii="Times New Roman" w:hAnsi="Times New Roman" w:cs="Times New Roman"/>
          <w:b/>
          <w:caps/>
          <w:color w:val="7030A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tbl>
      <w:tblPr>
        <w:tblW w:w="11210" w:type="dxa"/>
        <w:jc w:val="center"/>
        <w:tblInd w:w="361" w:type="dxa"/>
        <w:tblBorders>
          <w:top w:val="nil"/>
          <w:left w:val="nil"/>
          <w:bottom w:val="nil"/>
          <w:right w:val="nil"/>
        </w:tblBorders>
        <w:tblLayout w:type="fixed"/>
        <w:tblLook w:val="0000" w:firstRow="0" w:lastRow="0" w:firstColumn="0" w:lastColumn="0" w:noHBand="0" w:noVBand="0"/>
      </w:tblPr>
      <w:tblGrid>
        <w:gridCol w:w="1891"/>
        <w:gridCol w:w="585"/>
        <w:gridCol w:w="567"/>
        <w:gridCol w:w="567"/>
        <w:gridCol w:w="567"/>
        <w:gridCol w:w="567"/>
        <w:gridCol w:w="567"/>
        <w:gridCol w:w="567"/>
        <w:gridCol w:w="567"/>
        <w:gridCol w:w="567"/>
        <w:gridCol w:w="567"/>
        <w:gridCol w:w="567"/>
        <w:gridCol w:w="537"/>
        <w:gridCol w:w="542"/>
        <w:gridCol w:w="993"/>
        <w:gridCol w:w="992"/>
      </w:tblGrid>
      <w:tr w:rsidR="002D7F25" w:rsidRPr="00E3422D" w:rsidTr="002D7F25">
        <w:trPr>
          <w:trHeight w:val="912"/>
          <w:jc w:val="center"/>
        </w:trPr>
        <w:tc>
          <w:tcPr>
            <w:tcW w:w="1891"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            Wartości</w:t>
            </w:r>
          </w:p>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               wskaźnika</w:t>
            </w:r>
          </w:p>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           w roku</w:t>
            </w:r>
          </w:p>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 </w:t>
            </w:r>
          </w:p>
          <w:p w:rsidR="002D7F25" w:rsidRPr="002B1AFD" w:rsidRDefault="002D7F25" w:rsidP="00003C2E">
            <w:pPr>
              <w:autoSpaceDE w:val="0"/>
              <w:autoSpaceDN w:val="0"/>
              <w:adjustRightInd w:val="0"/>
              <w:spacing w:after="0" w:line="240" w:lineRule="auto"/>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Wiek ludności - </w:t>
            </w:r>
          </w:p>
          <w:p w:rsidR="002D7F25" w:rsidRPr="002B1AFD" w:rsidRDefault="002D7F25" w:rsidP="00003C2E">
            <w:pPr>
              <w:autoSpaceDE w:val="0"/>
              <w:autoSpaceDN w:val="0"/>
              <w:adjustRightInd w:val="0"/>
              <w:spacing w:after="0" w:line="240" w:lineRule="auto"/>
              <w:rPr>
                <w:rFonts w:ascii="Times New Roman" w:hAnsi="Times New Roman" w:cs="Times New Roman"/>
                <w:color w:val="000000"/>
                <w:sz w:val="18"/>
                <w:szCs w:val="18"/>
              </w:rPr>
            </w:pPr>
            <w:r w:rsidRPr="002B1AFD">
              <w:rPr>
                <w:rFonts w:ascii="Times New Roman" w:hAnsi="Times New Roman" w:cs="Times New Roman"/>
                <w:color w:val="000000"/>
                <w:sz w:val="18"/>
                <w:szCs w:val="18"/>
              </w:rPr>
              <w:t>w przedziałach</w:t>
            </w:r>
          </w:p>
        </w:tc>
        <w:tc>
          <w:tcPr>
            <w:tcW w:w="585"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‘95</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‘00</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‘05</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‘10</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‘11</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‘12</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‘13</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‘14</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‘15</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‘16</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‘17</w:t>
            </w:r>
          </w:p>
        </w:tc>
        <w:tc>
          <w:tcPr>
            <w:tcW w:w="53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DF56F6">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‘18</w:t>
            </w:r>
          </w:p>
        </w:tc>
        <w:tc>
          <w:tcPr>
            <w:tcW w:w="542"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2D7F25">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w:t>
            </w:r>
            <w:r>
              <w:rPr>
                <w:rFonts w:ascii="Times New Roman" w:hAnsi="Times New Roman" w:cs="Times New Roman"/>
                <w:color w:val="000000"/>
                <w:sz w:val="16"/>
                <w:szCs w:val="16"/>
              </w:rPr>
              <w:t>9</w:t>
            </w:r>
          </w:p>
        </w:tc>
        <w:tc>
          <w:tcPr>
            <w:tcW w:w="993"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2B1AFD"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Wzrost lub</w:t>
            </w:r>
          </w:p>
          <w:p w:rsidR="002D7F25" w:rsidRPr="002B1AFD"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spadek</w:t>
            </w:r>
          </w:p>
          <w:p w:rsidR="002D7F25" w:rsidRPr="002B1AFD"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w okresie</w:t>
            </w:r>
          </w:p>
          <w:p w:rsidR="002D7F25" w:rsidRPr="002B1AFD"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1995 –</w:t>
            </w:r>
          </w:p>
          <w:p w:rsidR="002D7F25" w:rsidRPr="002B1AFD"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 201</w:t>
            </w:r>
            <w:r>
              <w:rPr>
                <w:rFonts w:ascii="Times New Roman" w:hAnsi="Times New Roman" w:cs="Times New Roman"/>
                <w:color w:val="000000"/>
                <w:sz w:val="16"/>
                <w:szCs w:val="16"/>
              </w:rPr>
              <w:t>9</w:t>
            </w:r>
          </w:p>
          <w:p w:rsidR="002D7F25" w:rsidRPr="002B1AFD"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2B1AFD">
              <w:rPr>
                <w:rFonts w:ascii="Times New Roman" w:hAnsi="Times New Roman" w:cs="Times New Roman"/>
                <w:color w:val="000000"/>
                <w:sz w:val="16"/>
                <w:szCs w:val="16"/>
              </w:rPr>
              <w:t>(pkt. proc.)</w:t>
            </w:r>
          </w:p>
        </w:tc>
        <w:tc>
          <w:tcPr>
            <w:tcW w:w="992"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940256"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Wzrost lub</w:t>
            </w:r>
          </w:p>
          <w:p w:rsidR="002D7F25" w:rsidRPr="00940256"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spadek</w:t>
            </w:r>
          </w:p>
          <w:p w:rsidR="002D7F25" w:rsidRPr="00940256"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w okresie</w:t>
            </w:r>
          </w:p>
          <w:p w:rsidR="002D7F25" w:rsidRPr="00940256"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2018 –</w:t>
            </w:r>
          </w:p>
          <w:p w:rsidR="002D7F25" w:rsidRPr="00940256" w:rsidRDefault="002D7F25" w:rsidP="00003C2E">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 2019</w:t>
            </w:r>
          </w:p>
          <w:p w:rsidR="002D7F25" w:rsidRPr="002B1AFD" w:rsidRDefault="002D7F25" w:rsidP="003B52A9">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(pkt. proc.)</w:t>
            </w:r>
          </w:p>
        </w:tc>
      </w:tr>
      <w:tr w:rsidR="002D7F25" w:rsidRPr="00E3422D" w:rsidTr="002D7F25">
        <w:trPr>
          <w:trHeight w:val="96"/>
          <w:jc w:val="center"/>
        </w:trPr>
        <w:tc>
          <w:tcPr>
            <w:tcW w:w="1891" w:type="dxa"/>
            <w:tcBorders>
              <w:top w:val="single" w:sz="4" w:space="0" w:color="auto"/>
              <w:left w:val="single" w:sz="4" w:space="0" w:color="auto"/>
              <w:bottom w:val="single" w:sz="4" w:space="0" w:color="auto"/>
              <w:right w:val="single" w:sz="4" w:space="0" w:color="auto"/>
            </w:tcBorders>
            <w:shd w:val="clear" w:color="auto" w:fill="auto"/>
          </w:tcPr>
          <w:p w:rsidR="002D7F25" w:rsidRPr="002B1AFD" w:rsidRDefault="002D7F25" w:rsidP="00003C2E">
            <w:pPr>
              <w:autoSpaceDE w:val="0"/>
              <w:autoSpaceDN w:val="0"/>
              <w:adjustRightInd w:val="0"/>
              <w:spacing w:after="0" w:line="240" w:lineRule="auto"/>
              <w:rPr>
                <w:rFonts w:ascii="Times New Roman" w:hAnsi="Times New Roman" w:cs="Times New Roman"/>
                <w:color w:val="000000"/>
                <w:sz w:val="18"/>
                <w:szCs w:val="18"/>
              </w:rPr>
            </w:pPr>
            <w:r w:rsidRPr="002B1AFD">
              <w:rPr>
                <w:rFonts w:ascii="Times New Roman" w:hAnsi="Times New Roman" w:cs="Times New Roman"/>
                <w:color w:val="000000"/>
                <w:sz w:val="18"/>
                <w:szCs w:val="18"/>
              </w:rPr>
              <w:t>Przedprodukcyjny </w:t>
            </w:r>
            <w:r w:rsidRPr="002B1AFD">
              <w:rPr>
                <w:rStyle w:val="Odwoanieprzypisudolnego"/>
                <w:rFonts w:ascii="Times New Roman" w:hAnsi="Times New Roman" w:cs="Times New Roman"/>
                <w:color w:val="000000"/>
                <w:sz w:val="18"/>
                <w:szCs w:val="18"/>
              </w:rPr>
              <w:footnoteReference w:id="5"/>
            </w:r>
          </w:p>
        </w:tc>
        <w:tc>
          <w:tcPr>
            <w:tcW w:w="585"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25,2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21,8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18,1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15,9</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16,0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15,7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15,5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15,4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15,2</w:t>
            </w:r>
          </w:p>
        </w:tc>
        <w:tc>
          <w:tcPr>
            <w:tcW w:w="567" w:type="dxa"/>
            <w:tcBorders>
              <w:top w:val="single" w:sz="4" w:space="0" w:color="auto"/>
              <w:left w:val="single" w:sz="4" w:space="0" w:color="auto"/>
              <w:bottom w:val="single" w:sz="4" w:space="0" w:color="auto"/>
              <w:right w:val="single" w:sz="4" w:space="0" w:color="auto"/>
            </w:tcBorders>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15,1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15,1</w:t>
            </w:r>
          </w:p>
        </w:tc>
        <w:tc>
          <w:tcPr>
            <w:tcW w:w="537" w:type="dxa"/>
            <w:tcBorders>
              <w:top w:val="single" w:sz="4" w:space="0" w:color="auto"/>
              <w:left w:val="single" w:sz="4" w:space="0" w:color="auto"/>
              <w:bottom w:val="single" w:sz="4" w:space="0" w:color="auto"/>
              <w:right w:val="single" w:sz="4" w:space="0" w:color="auto"/>
            </w:tcBorders>
            <w:vAlign w:val="center"/>
          </w:tcPr>
          <w:p w:rsidR="002D7F25" w:rsidRPr="002B1AFD" w:rsidRDefault="002D7F25" w:rsidP="0063671C">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15,2</w:t>
            </w:r>
          </w:p>
        </w:tc>
        <w:tc>
          <w:tcPr>
            <w:tcW w:w="542" w:type="dxa"/>
            <w:tcBorders>
              <w:top w:val="single" w:sz="4" w:space="0" w:color="auto"/>
              <w:left w:val="single" w:sz="4" w:space="0" w:color="auto"/>
              <w:bottom w:val="single" w:sz="4" w:space="0" w:color="auto"/>
              <w:right w:val="single" w:sz="4" w:space="0" w:color="auto"/>
            </w:tcBorders>
            <w:vAlign w:val="center"/>
          </w:tcPr>
          <w:p w:rsidR="002D7F25" w:rsidRPr="002B1AFD" w:rsidRDefault="00407484" w:rsidP="00407484">
            <w:pPr>
              <w:autoSpaceDE w:val="0"/>
              <w:autoSpaceDN w:val="0"/>
              <w:adjustRightInd w:val="0"/>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15,2</w:t>
            </w:r>
          </w:p>
        </w:tc>
        <w:tc>
          <w:tcPr>
            <w:tcW w:w="993" w:type="dxa"/>
            <w:tcBorders>
              <w:top w:val="single" w:sz="4" w:space="0" w:color="auto"/>
              <w:left w:val="single" w:sz="4" w:space="0" w:color="auto"/>
              <w:bottom w:val="single" w:sz="4" w:space="0" w:color="auto"/>
              <w:right w:val="single" w:sz="4" w:space="0" w:color="auto"/>
            </w:tcBorders>
            <w:vAlign w:val="center"/>
          </w:tcPr>
          <w:p w:rsidR="002D7F25" w:rsidRPr="002B1AFD" w:rsidRDefault="002D7F25" w:rsidP="002D7F25">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 </w:t>
            </w:r>
            <w:r w:rsidR="00407484">
              <w:rPr>
                <w:rFonts w:ascii="Times New Roman" w:hAnsi="Times New Roman" w:cs="Times New Roman"/>
                <w:color w:val="000000"/>
                <w:sz w:val="18"/>
                <w:szCs w:val="18"/>
              </w:rPr>
              <w:t>10</w:t>
            </w:r>
            <w:r w:rsidRPr="002B1AFD">
              <w:rPr>
                <w:rFonts w:ascii="Times New Roman" w:hAnsi="Times New Roman" w:cs="Times New Roman"/>
                <w:color w:val="000000"/>
                <w:sz w:val="18"/>
                <w:szCs w:val="18"/>
              </w:rPr>
              <w:t>,</w:t>
            </w:r>
            <w:r w:rsidR="00407484">
              <w:rPr>
                <w:rFonts w:ascii="Times New Roman" w:hAnsi="Times New Roman" w:cs="Times New Roman"/>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tcPr>
          <w:p w:rsidR="002D7F25" w:rsidRPr="00407484" w:rsidRDefault="00407484" w:rsidP="002D7F25">
            <w:pPr>
              <w:autoSpaceDE w:val="0"/>
              <w:autoSpaceDN w:val="0"/>
              <w:adjustRightInd w:val="0"/>
              <w:spacing w:after="0" w:line="240" w:lineRule="auto"/>
              <w:jc w:val="center"/>
              <w:rPr>
                <w:rFonts w:ascii="Times New Roman" w:hAnsi="Times New Roman" w:cs="Times New Roman"/>
                <w:color w:val="000000"/>
                <w:sz w:val="18"/>
                <w:szCs w:val="18"/>
              </w:rPr>
            </w:pPr>
            <w:r w:rsidRPr="00407484">
              <w:rPr>
                <w:rFonts w:ascii="Times New Roman" w:hAnsi="Times New Roman" w:cs="Times New Roman"/>
                <w:color w:val="000000"/>
                <w:sz w:val="18"/>
                <w:szCs w:val="18"/>
              </w:rPr>
              <w:t>0</w:t>
            </w:r>
            <w:r w:rsidR="002D7F25" w:rsidRPr="00407484">
              <w:rPr>
                <w:rFonts w:ascii="Times New Roman" w:hAnsi="Times New Roman" w:cs="Times New Roman"/>
                <w:color w:val="000000"/>
                <w:sz w:val="18"/>
                <w:szCs w:val="18"/>
              </w:rPr>
              <w:t>,</w:t>
            </w:r>
            <w:r w:rsidRPr="00407484">
              <w:rPr>
                <w:rFonts w:ascii="Times New Roman" w:hAnsi="Times New Roman" w:cs="Times New Roman"/>
                <w:color w:val="000000"/>
                <w:sz w:val="18"/>
                <w:szCs w:val="18"/>
              </w:rPr>
              <w:t>0</w:t>
            </w:r>
          </w:p>
        </w:tc>
      </w:tr>
      <w:tr w:rsidR="002D7F25" w:rsidRPr="00E3422D" w:rsidTr="002D7F25">
        <w:trPr>
          <w:trHeight w:val="97"/>
          <w:jc w:val="center"/>
        </w:trPr>
        <w:tc>
          <w:tcPr>
            <w:tcW w:w="1891" w:type="dxa"/>
            <w:tcBorders>
              <w:top w:val="single" w:sz="4" w:space="0" w:color="auto"/>
              <w:left w:val="single" w:sz="4" w:space="0" w:color="auto"/>
              <w:bottom w:val="single" w:sz="4" w:space="0" w:color="auto"/>
              <w:right w:val="single" w:sz="4" w:space="0" w:color="auto"/>
            </w:tcBorders>
            <w:shd w:val="clear" w:color="auto" w:fill="auto"/>
          </w:tcPr>
          <w:p w:rsidR="002D7F25" w:rsidRPr="002B1AFD" w:rsidRDefault="002D7F25" w:rsidP="00003C2E">
            <w:pPr>
              <w:autoSpaceDE w:val="0"/>
              <w:autoSpaceDN w:val="0"/>
              <w:adjustRightInd w:val="0"/>
              <w:spacing w:after="0" w:line="240" w:lineRule="auto"/>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Produkcyjny </w:t>
            </w:r>
          </w:p>
        </w:tc>
        <w:tc>
          <w:tcPr>
            <w:tcW w:w="585"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61,5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63,9</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67,1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68,1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67,8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67,5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67,3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66,9</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66,6</w:t>
            </w:r>
          </w:p>
        </w:tc>
        <w:tc>
          <w:tcPr>
            <w:tcW w:w="567" w:type="dxa"/>
            <w:tcBorders>
              <w:top w:val="single" w:sz="4" w:space="0" w:color="auto"/>
              <w:left w:val="single" w:sz="4" w:space="0" w:color="auto"/>
              <w:bottom w:val="single" w:sz="4" w:space="0" w:color="auto"/>
              <w:right w:val="single" w:sz="4" w:space="0" w:color="auto"/>
            </w:tcBorders>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66,1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65,6</w:t>
            </w:r>
          </w:p>
        </w:tc>
        <w:tc>
          <w:tcPr>
            <w:tcW w:w="537" w:type="dxa"/>
            <w:tcBorders>
              <w:top w:val="single" w:sz="4" w:space="0" w:color="auto"/>
              <w:left w:val="single" w:sz="4" w:space="0" w:color="auto"/>
              <w:bottom w:val="single" w:sz="4" w:space="0" w:color="auto"/>
              <w:right w:val="single" w:sz="4" w:space="0" w:color="auto"/>
            </w:tcBorders>
            <w:vAlign w:val="center"/>
          </w:tcPr>
          <w:p w:rsidR="002D7F25" w:rsidRPr="002B1AFD" w:rsidRDefault="002D7F25" w:rsidP="0063671C">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65,0</w:t>
            </w:r>
          </w:p>
        </w:tc>
        <w:tc>
          <w:tcPr>
            <w:tcW w:w="542" w:type="dxa"/>
            <w:tcBorders>
              <w:top w:val="single" w:sz="4" w:space="0" w:color="auto"/>
              <w:left w:val="single" w:sz="4" w:space="0" w:color="auto"/>
              <w:bottom w:val="single" w:sz="4" w:space="0" w:color="auto"/>
              <w:right w:val="single" w:sz="4" w:space="0" w:color="auto"/>
            </w:tcBorders>
            <w:vAlign w:val="center"/>
          </w:tcPr>
          <w:p w:rsidR="002D7F25" w:rsidRPr="002B1AFD" w:rsidRDefault="00407484" w:rsidP="00B13486">
            <w:pPr>
              <w:autoSpaceDE w:val="0"/>
              <w:autoSpaceDN w:val="0"/>
              <w:adjustRightInd w:val="0"/>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64,4</w:t>
            </w:r>
          </w:p>
        </w:tc>
        <w:tc>
          <w:tcPr>
            <w:tcW w:w="993" w:type="dxa"/>
            <w:tcBorders>
              <w:top w:val="single" w:sz="4" w:space="0" w:color="auto"/>
              <w:left w:val="single" w:sz="4" w:space="0" w:color="auto"/>
              <w:bottom w:val="single" w:sz="4" w:space="0" w:color="auto"/>
              <w:right w:val="single" w:sz="4" w:space="0" w:color="auto"/>
            </w:tcBorders>
            <w:vAlign w:val="center"/>
          </w:tcPr>
          <w:p w:rsidR="002D7F25" w:rsidRPr="002B1AFD" w:rsidRDefault="002D7F25" w:rsidP="002D7F25">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 </w:t>
            </w:r>
            <w:r w:rsidR="00407484">
              <w:rPr>
                <w:rFonts w:ascii="Times New Roman" w:hAnsi="Times New Roman" w:cs="Times New Roman"/>
                <w:color w:val="000000"/>
                <w:sz w:val="18"/>
                <w:szCs w:val="18"/>
              </w:rPr>
              <w:t>2</w:t>
            </w:r>
            <w:r w:rsidRPr="002B1AFD">
              <w:rPr>
                <w:rFonts w:ascii="Times New Roman" w:hAnsi="Times New Roman" w:cs="Times New Roman"/>
                <w:color w:val="000000"/>
                <w:sz w:val="18"/>
                <w:szCs w:val="18"/>
              </w:rPr>
              <w:t>,</w:t>
            </w:r>
            <w:r w:rsidR="00407484">
              <w:rPr>
                <w:rFonts w:ascii="Times New Roman" w:hAnsi="Times New Roman" w:cs="Times New Roman"/>
                <w:color w:val="000000"/>
                <w:sz w:val="18"/>
                <w:szCs w:val="18"/>
              </w:rPr>
              <w:t>9</w:t>
            </w:r>
          </w:p>
        </w:tc>
        <w:tc>
          <w:tcPr>
            <w:tcW w:w="992" w:type="dxa"/>
            <w:tcBorders>
              <w:top w:val="single" w:sz="4" w:space="0" w:color="auto"/>
              <w:left w:val="single" w:sz="4" w:space="0" w:color="auto"/>
              <w:bottom w:val="single" w:sz="4" w:space="0" w:color="auto"/>
              <w:right w:val="single" w:sz="4" w:space="0" w:color="auto"/>
            </w:tcBorders>
          </w:tcPr>
          <w:p w:rsidR="002D7F25" w:rsidRPr="00407484" w:rsidRDefault="002D7F25" w:rsidP="002D7F25">
            <w:pPr>
              <w:autoSpaceDE w:val="0"/>
              <w:autoSpaceDN w:val="0"/>
              <w:adjustRightInd w:val="0"/>
              <w:spacing w:after="0" w:line="240" w:lineRule="auto"/>
              <w:jc w:val="center"/>
              <w:rPr>
                <w:rFonts w:ascii="Times New Roman" w:hAnsi="Times New Roman" w:cs="Times New Roman"/>
                <w:color w:val="000000"/>
                <w:sz w:val="18"/>
                <w:szCs w:val="18"/>
              </w:rPr>
            </w:pPr>
            <w:r w:rsidRPr="00407484">
              <w:rPr>
                <w:rFonts w:ascii="Times New Roman" w:hAnsi="Times New Roman" w:cs="Times New Roman"/>
                <w:color w:val="000000"/>
                <w:sz w:val="18"/>
                <w:szCs w:val="18"/>
              </w:rPr>
              <w:t xml:space="preserve">- </w:t>
            </w:r>
            <w:r w:rsidR="00407484" w:rsidRPr="00407484">
              <w:rPr>
                <w:rFonts w:ascii="Times New Roman" w:hAnsi="Times New Roman" w:cs="Times New Roman"/>
                <w:color w:val="000000"/>
                <w:sz w:val="18"/>
                <w:szCs w:val="18"/>
              </w:rPr>
              <w:t>0</w:t>
            </w:r>
            <w:r w:rsidRPr="00407484">
              <w:rPr>
                <w:rFonts w:ascii="Times New Roman" w:hAnsi="Times New Roman" w:cs="Times New Roman"/>
                <w:color w:val="000000"/>
                <w:sz w:val="18"/>
                <w:szCs w:val="18"/>
              </w:rPr>
              <w:t>,</w:t>
            </w:r>
            <w:r w:rsidR="00407484" w:rsidRPr="00407484">
              <w:rPr>
                <w:rFonts w:ascii="Times New Roman" w:hAnsi="Times New Roman" w:cs="Times New Roman"/>
                <w:color w:val="000000"/>
                <w:sz w:val="18"/>
                <w:szCs w:val="18"/>
              </w:rPr>
              <w:t>6</w:t>
            </w:r>
          </w:p>
        </w:tc>
      </w:tr>
      <w:tr w:rsidR="002D7F25" w:rsidRPr="00E3422D" w:rsidTr="002D7F25">
        <w:trPr>
          <w:trHeight w:val="97"/>
          <w:jc w:val="center"/>
        </w:trPr>
        <w:tc>
          <w:tcPr>
            <w:tcW w:w="1891" w:type="dxa"/>
            <w:tcBorders>
              <w:top w:val="single" w:sz="4" w:space="0" w:color="auto"/>
              <w:left w:val="single" w:sz="4" w:space="0" w:color="auto"/>
              <w:bottom w:val="single" w:sz="4" w:space="0" w:color="auto"/>
              <w:right w:val="single" w:sz="4" w:space="0" w:color="auto"/>
            </w:tcBorders>
            <w:shd w:val="clear" w:color="auto" w:fill="auto"/>
          </w:tcPr>
          <w:p w:rsidR="002D7F25" w:rsidRPr="002B1AFD" w:rsidRDefault="002D7F25" w:rsidP="00003C2E">
            <w:pPr>
              <w:autoSpaceDE w:val="0"/>
              <w:autoSpaceDN w:val="0"/>
              <w:adjustRightInd w:val="0"/>
              <w:spacing w:after="0" w:line="240" w:lineRule="auto"/>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Poprodukcyjny </w:t>
            </w:r>
          </w:p>
        </w:tc>
        <w:tc>
          <w:tcPr>
            <w:tcW w:w="585"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13,3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14,3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14,9</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16,0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16,3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16,7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17,2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17,7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18,2</w:t>
            </w:r>
          </w:p>
        </w:tc>
        <w:tc>
          <w:tcPr>
            <w:tcW w:w="567" w:type="dxa"/>
            <w:tcBorders>
              <w:top w:val="single" w:sz="4" w:space="0" w:color="auto"/>
              <w:left w:val="single" w:sz="4" w:space="0" w:color="auto"/>
              <w:bottom w:val="single" w:sz="4" w:space="0" w:color="auto"/>
              <w:right w:val="single" w:sz="4" w:space="0" w:color="auto"/>
            </w:tcBorders>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18,8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2B1AFD"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19,3</w:t>
            </w:r>
          </w:p>
        </w:tc>
        <w:tc>
          <w:tcPr>
            <w:tcW w:w="537" w:type="dxa"/>
            <w:tcBorders>
              <w:top w:val="single" w:sz="4" w:space="0" w:color="auto"/>
              <w:left w:val="single" w:sz="4" w:space="0" w:color="auto"/>
              <w:bottom w:val="single" w:sz="4" w:space="0" w:color="auto"/>
              <w:right w:val="single" w:sz="4" w:space="0" w:color="auto"/>
            </w:tcBorders>
            <w:vAlign w:val="center"/>
          </w:tcPr>
          <w:p w:rsidR="002D7F25" w:rsidRPr="002B1AFD" w:rsidRDefault="002D7F25" w:rsidP="0063671C">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19,8</w:t>
            </w:r>
          </w:p>
        </w:tc>
        <w:tc>
          <w:tcPr>
            <w:tcW w:w="542" w:type="dxa"/>
            <w:tcBorders>
              <w:top w:val="single" w:sz="4" w:space="0" w:color="auto"/>
              <w:left w:val="single" w:sz="4" w:space="0" w:color="auto"/>
              <w:bottom w:val="single" w:sz="4" w:space="0" w:color="auto"/>
              <w:right w:val="single" w:sz="4" w:space="0" w:color="auto"/>
            </w:tcBorders>
            <w:vAlign w:val="center"/>
          </w:tcPr>
          <w:p w:rsidR="002D7F25" w:rsidRPr="002B1AFD" w:rsidRDefault="00407484" w:rsidP="00B13486">
            <w:pPr>
              <w:autoSpaceDE w:val="0"/>
              <w:autoSpaceDN w:val="0"/>
              <w:adjustRightInd w:val="0"/>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20,4</w:t>
            </w:r>
          </w:p>
        </w:tc>
        <w:tc>
          <w:tcPr>
            <w:tcW w:w="993" w:type="dxa"/>
            <w:tcBorders>
              <w:top w:val="single" w:sz="4" w:space="0" w:color="auto"/>
              <w:left w:val="single" w:sz="4" w:space="0" w:color="auto"/>
              <w:bottom w:val="single" w:sz="4" w:space="0" w:color="auto"/>
              <w:right w:val="single" w:sz="4" w:space="0" w:color="auto"/>
            </w:tcBorders>
            <w:vAlign w:val="center"/>
          </w:tcPr>
          <w:p w:rsidR="002D7F25" w:rsidRPr="002B1AFD" w:rsidRDefault="002D7F25" w:rsidP="002D7F25">
            <w:pPr>
              <w:autoSpaceDE w:val="0"/>
              <w:autoSpaceDN w:val="0"/>
              <w:adjustRightInd w:val="0"/>
              <w:spacing w:after="0" w:line="240" w:lineRule="auto"/>
              <w:jc w:val="center"/>
              <w:rPr>
                <w:rFonts w:ascii="Times New Roman" w:hAnsi="Times New Roman" w:cs="Times New Roman"/>
                <w:color w:val="000000"/>
                <w:sz w:val="18"/>
                <w:szCs w:val="18"/>
              </w:rPr>
            </w:pPr>
            <w:r w:rsidRPr="002B1AFD">
              <w:rPr>
                <w:rFonts w:ascii="Times New Roman" w:hAnsi="Times New Roman" w:cs="Times New Roman"/>
                <w:color w:val="000000"/>
                <w:sz w:val="18"/>
                <w:szCs w:val="18"/>
              </w:rPr>
              <w:t xml:space="preserve">+ </w:t>
            </w:r>
            <w:r w:rsidR="00407484">
              <w:rPr>
                <w:rFonts w:ascii="Times New Roman" w:hAnsi="Times New Roman" w:cs="Times New Roman"/>
                <w:color w:val="000000"/>
                <w:sz w:val="18"/>
                <w:szCs w:val="18"/>
              </w:rPr>
              <w:t>7</w:t>
            </w:r>
            <w:r w:rsidRPr="002B1AFD">
              <w:rPr>
                <w:rFonts w:ascii="Times New Roman" w:hAnsi="Times New Roman" w:cs="Times New Roman"/>
                <w:color w:val="000000"/>
                <w:sz w:val="18"/>
                <w:szCs w:val="18"/>
              </w:rPr>
              <w:t>,</w:t>
            </w:r>
            <w:r w:rsidR="00407484">
              <w:rPr>
                <w:rFonts w:ascii="Times New Roman" w:hAnsi="Times New Roman" w:cs="Times New Roman"/>
                <w:color w:val="000000"/>
                <w:sz w:val="18"/>
                <w:szCs w:val="18"/>
              </w:rPr>
              <w:t>1</w:t>
            </w:r>
          </w:p>
        </w:tc>
        <w:tc>
          <w:tcPr>
            <w:tcW w:w="992" w:type="dxa"/>
            <w:tcBorders>
              <w:top w:val="single" w:sz="4" w:space="0" w:color="auto"/>
              <w:left w:val="single" w:sz="4" w:space="0" w:color="auto"/>
              <w:bottom w:val="single" w:sz="4" w:space="0" w:color="auto"/>
              <w:right w:val="single" w:sz="4" w:space="0" w:color="auto"/>
            </w:tcBorders>
          </w:tcPr>
          <w:p w:rsidR="002D7F25" w:rsidRPr="00407484" w:rsidRDefault="002D7F25" w:rsidP="002D7F25">
            <w:pPr>
              <w:autoSpaceDE w:val="0"/>
              <w:autoSpaceDN w:val="0"/>
              <w:adjustRightInd w:val="0"/>
              <w:spacing w:after="0" w:line="240" w:lineRule="auto"/>
              <w:jc w:val="center"/>
              <w:rPr>
                <w:rFonts w:ascii="Times New Roman" w:hAnsi="Times New Roman" w:cs="Times New Roman"/>
                <w:color w:val="000000"/>
                <w:sz w:val="18"/>
                <w:szCs w:val="18"/>
              </w:rPr>
            </w:pPr>
            <w:r w:rsidRPr="00407484">
              <w:rPr>
                <w:rFonts w:ascii="Times New Roman" w:hAnsi="Times New Roman" w:cs="Times New Roman"/>
                <w:color w:val="000000"/>
                <w:sz w:val="18"/>
                <w:szCs w:val="18"/>
              </w:rPr>
              <w:t xml:space="preserve">+ </w:t>
            </w:r>
            <w:r w:rsidR="00407484" w:rsidRPr="00407484">
              <w:rPr>
                <w:rFonts w:ascii="Times New Roman" w:hAnsi="Times New Roman" w:cs="Times New Roman"/>
                <w:color w:val="000000"/>
                <w:sz w:val="18"/>
                <w:szCs w:val="18"/>
              </w:rPr>
              <w:t>0</w:t>
            </w:r>
            <w:r w:rsidRPr="00407484">
              <w:rPr>
                <w:rFonts w:ascii="Times New Roman" w:hAnsi="Times New Roman" w:cs="Times New Roman"/>
                <w:color w:val="000000"/>
                <w:sz w:val="18"/>
                <w:szCs w:val="18"/>
              </w:rPr>
              <w:t>,</w:t>
            </w:r>
            <w:r w:rsidR="00407484" w:rsidRPr="00407484">
              <w:rPr>
                <w:rFonts w:ascii="Times New Roman" w:hAnsi="Times New Roman" w:cs="Times New Roman"/>
                <w:color w:val="000000"/>
                <w:sz w:val="18"/>
                <w:szCs w:val="18"/>
              </w:rPr>
              <w:t>6</w:t>
            </w:r>
          </w:p>
        </w:tc>
      </w:tr>
    </w:tbl>
    <w:p w:rsidR="007A393D" w:rsidRDefault="007A393D" w:rsidP="007A393D">
      <w:pPr>
        <w:spacing w:after="0" w:line="240" w:lineRule="auto"/>
        <w:jc w:val="both"/>
        <w:rPr>
          <w:rFonts w:ascii="Times New Roman" w:hAnsi="Times New Roman" w:cs="Times New Roman"/>
          <w:bCs/>
          <w:sz w:val="16"/>
          <w:szCs w:val="16"/>
        </w:rPr>
      </w:pPr>
    </w:p>
    <w:p w:rsidR="007D00FC" w:rsidRPr="003D4919" w:rsidRDefault="00D52679" w:rsidP="00D52679">
      <w:pPr>
        <w:autoSpaceDE w:val="0"/>
        <w:autoSpaceDN w:val="0"/>
        <w:adjustRightInd w:val="0"/>
        <w:spacing w:after="0" w:line="240" w:lineRule="auto"/>
        <w:jc w:val="cente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D4919">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Tabela 2</w:t>
      </w:r>
      <w:r w:rsidR="00E504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w:t>
      </w:r>
      <w:r w:rsidRPr="003D4919">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Zmiany w strukturze ludności wg wieku w województwie podkarpackim </w:t>
      </w:r>
      <w:r w:rsidR="007D00FC" w:rsidRPr="003D4919">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wg założeń</w:t>
      </w:r>
    </w:p>
    <w:p w:rsidR="00D52679" w:rsidRPr="003D4919" w:rsidRDefault="007D00FC" w:rsidP="00D52679">
      <w:pPr>
        <w:autoSpaceDE w:val="0"/>
        <w:autoSpaceDN w:val="0"/>
        <w:adjustRightInd w:val="0"/>
        <w:spacing w:after="0" w:line="240" w:lineRule="auto"/>
        <w:jc w:val="cente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D4919">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cd. przedziałów wieku stosowanych w badaniach demograficznych GUS </w:t>
      </w:r>
      <w:r w:rsidR="00D52679" w:rsidRPr="003D4919">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t>
      </w:r>
    </w:p>
    <w:tbl>
      <w:tblPr>
        <w:tblW w:w="11202" w:type="dxa"/>
        <w:jc w:val="center"/>
        <w:tblInd w:w="361" w:type="dxa"/>
        <w:tblBorders>
          <w:top w:val="nil"/>
          <w:left w:val="nil"/>
          <w:bottom w:val="nil"/>
          <w:right w:val="nil"/>
        </w:tblBorders>
        <w:tblLayout w:type="fixed"/>
        <w:tblLook w:val="0000" w:firstRow="0" w:lastRow="0" w:firstColumn="0" w:lastColumn="0" w:noHBand="0" w:noVBand="0"/>
      </w:tblPr>
      <w:tblGrid>
        <w:gridCol w:w="1891"/>
        <w:gridCol w:w="585"/>
        <w:gridCol w:w="567"/>
        <w:gridCol w:w="567"/>
        <w:gridCol w:w="567"/>
        <w:gridCol w:w="567"/>
        <w:gridCol w:w="567"/>
        <w:gridCol w:w="567"/>
        <w:gridCol w:w="567"/>
        <w:gridCol w:w="567"/>
        <w:gridCol w:w="567"/>
        <w:gridCol w:w="567"/>
        <w:gridCol w:w="536"/>
        <w:gridCol w:w="536"/>
        <w:gridCol w:w="992"/>
        <w:gridCol w:w="992"/>
      </w:tblGrid>
      <w:tr w:rsidR="002D7F25" w:rsidRPr="00940256" w:rsidTr="002D7F25">
        <w:trPr>
          <w:trHeight w:val="912"/>
          <w:jc w:val="center"/>
        </w:trPr>
        <w:tc>
          <w:tcPr>
            <w:tcW w:w="1891"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 xml:space="preserve">            Wartości</w:t>
            </w:r>
          </w:p>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 xml:space="preserve">               wskaźnika</w:t>
            </w:r>
          </w:p>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 xml:space="preserve">           w roku</w:t>
            </w:r>
          </w:p>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 xml:space="preserve"> </w:t>
            </w:r>
          </w:p>
          <w:p w:rsidR="002D7F25" w:rsidRPr="003D4919" w:rsidRDefault="002D7F25" w:rsidP="0063671C">
            <w:pPr>
              <w:autoSpaceDE w:val="0"/>
              <w:autoSpaceDN w:val="0"/>
              <w:adjustRightInd w:val="0"/>
              <w:spacing w:after="0" w:line="240" w:lineRule="auto"/>
              <w:rPr>
                <w:rFonts w:ascii="Times New Roman" w:hAnsi="Times New Roman" w:cs="Times New Roman"/>
                <w:color w:val="000000"/>
                <w:sz w:val="18"/>
                <w:szCs w:val="18"/>
              </w:rPr>
            </w:pPr>
            <w:r w:rsidRPr="003D4919">
              <w:rPr>
                <w:rFonts w:ascii="Times New Roman" w:hAnsi="Times New Roman" w:cs="Times New Roman"/>
                <w:color w:val="000000"/>
                <w:sz w:val="18"/>
                <w:szCs w:val="18"/>
              </w:rPr>
              <w:t xml:space="preserve">Wiek ludności - </w:t>
            </w:r>
          </w:p>
          <w:p w:rsidR="002D7F25" w:rsidRPr="003D4919" w:rsidRDefault="002D7F25" w:rsidP="0063671C">
            <w:pPr>
              <w:autoSpaceDE w:val="0"/>
              <w:autoSpaceDN w:val="0"/>
              <w:adjustRightInd w:val="0"/>
              <w:spacing w:after="0" w:line="240" w:lineRule="auto"/>
              <w:rPr>
                <w:rFonts w:ascii="Times New Roman" w:hAnsi="Times New Roman" w:cs="Times New Roman"/>
                <w:color w:val="000000"/>
                <w:sz w:val="18"/>
                <w:szCs w:val="18"/>
              </w:rPr>
            </w:pPr>
            <w:r w:rsidRPr="003D4919">
              <w:rPr>
                <w:rFonts w:ascii="Times New Roman" w:hAnsi="Times New Roman" w:cs="Times New Roman"/>
                <w:color w:val="000000"/>
                <w:sz w:val="18"/>
                <w:szCs w:val="18"/>
              </w:rPr>
              <w:t>w przedziałach</w:t>
            </w:r>
          </w:p>
        </w:tc>
        <w:tc>
          <w:tcPr>
            <w:tcW w:w="585"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‘95</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‘00</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‘05</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‘10</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‘11</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‘12</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‘13</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‘14</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‘15</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‘16</w:t>
            </w:r>
          </w:p>
        </w:tc>
        <w:tc>
          <w:tcPr>
            <w:tcW w:w="567"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‘17</w:t>
            </w:r>
          </w:p>
        </w:tc>
        <w:tc>
          <w:tcPr>
            <w:tcW w:w="536"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B13486">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‘18</w:t>
            </w:r>
          </w:p>
        </w:tc>
        <w:tc>
          <w:tcPr>
            <w:tcW w:w="536"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2D7F25">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w:t>
            </w:r>
            <w:r>
              <w:rPr>
                <w:rFonts w:ascii="Times New Roman" w:hAnsi="Times New Roman" w:cs="Times New Roman"/>
                <w:color w:val="000000"/>
                <w:sz w:val="16"/>
                <w:szCs w:val="16"/>
              </w:rPr>
              <w:t>9</w:t>
            </w:r>
          </w:p>
        </w:tc>
        <w:tc>
          <w:tcPr>
            <w:tcW w:w="992"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Wzrost lub</w:t>
            </w:r>
          </w:p>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spadek</w:t>
            </w:r>
          </w:p>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w okresie</w:t>
            </w:r>
          </w:p>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1995 –</w:t>
            </w:r>
          </w:p>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 201</w:t>
            </w:r>
            <w:r>
              <w:rPr>
                <w:rFonts w:ascii="Times New Roman" w:hAnsi="Times New Roman" w:cs="Times New Roman"/>
                <w:color w:val="000000"/>
                <w:sz w:val="16"/>
                <w:szCs w:val="16"/>
              </w:rPr>
              <w:t>9</w:t>
            </w:r>
          </w:p>
          <w:p w:rsidR="002D7F25" w:rsidRPr="003D4919"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3D4919">
              <w:rPr>
                <w:rFonts w:ascii="Times New Roman" w:hAnsi="Times New Roman" w:cs="Times New Roman"/>
                <w:color w:val="000000"/>
                <w:sz w:val="16"/>
                <w:szCs w:val="16"/>
              </w:rPr>
              <w:t>(pkt. proc.)</w:t>
            </w:r>
          </w:p>
        </w:tc>
        <w:tc>
          <w:tcPr>
            <w:tcW w:w="992" w:type="dxa"/>
            <w:tcBorders>
              <w:top w:val="single" w:sz="4" w:space="0" w:color="auto"/>
              <w:left w:val="single" w:sz="4" w:space="0" w:color="auto"/>
              <w:bottom w:val="single" w:sz="4" w:space="0" w:color="auto"/>
              <w:right w:val="single" w:sz="4" w:space="0" w:color="auto"/>
            </w:tcBorders>
            <w:shd w:val="clear" w:color="auto" w:fill="F0ECF4"/>
            <w:vAlign w:val="center"/>
          </w:tcPr>
          <w:p w:rsidR="002D7F25" w:rsidRPr="00940256"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Wzrost lub</w:t>
            </w:r>
          </w:p>
          <w:p w:rsidR="002D7F25" w:rsidRPr="00940256"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spadek</w:t>
            </w:r>
          </w:p>
          <w:p w:rsidR="002D7F25" w:rsidRPr="00940256"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w okresie</w:t>
            </w:r>
          </w:p>
          <w:p w:rsidR="002D7F25" w:rsidRPr="00940256"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2018 –</w:t>
            </w:r>
          </w:p>
          <w:p w:rsidR="002D7F25" w:rsidRPr="00940256"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 2019</w:t>
            </w:r>
          </w:p>
          <w:p w:rsidR="002D7F25" w:rsidRPr="00940256" w:rsidRDefault="002D7F25" w:rsidP="0063671C">
            <w:pPr>
              <w:autoSpaceDE w:val="0"/>
              <w:autoSpaceDN w:val="0"/>
              <w:adjustRightInd w:val="0"/>
              <w:spacing w:after="0" w:line="240" w:lineRule="auto"/>
              <w:jc w:val="center"/>
              <w:rPr>
                <w:rFonts w:ascii="Times New Roman" w:hAnsi="Times New Roman" w:cs="Times New Roman"/>
                <w:color w:val="000000"/>
                <w:sz w:val="16"/>
                <w:szCs w:val="16"/>
              </w:rPr>
            </w:pPr>
            <w:r w:rsidRPr="00940256">
              <w:rPr>
                <w:rFonts w:ascii="Times New Roman" w:hAnsi="Times New Roman" w:cs="Times New Roman"/>
                <w:color w:val="000000"/>
                <w:sz w:val="16"/>
                <w:szCs w:val="16"/>
              </w:rPr>
              <w:t>(pkt. proc.)</w:t>
            </w:r>
          </w:p>
        </w:tc>
      </w:tr>
      <w:tr w:rsidR="002D7F25" w:rsidRPr="00E3422D" w:rsidTr="002D7F25">
        <w:trPr>
          <w:trHeight w:val="97"/>
          <w:jc w:val="center"/>
        </w:trPr>
        <w:tc>
          <w:tcPr>
            <w:tcW w:w="1891" w:type="dxa"/>
            <w:tcBorders>
              <w:top w:val="single" w:sz="4" w:space="0" w:color="auto"/>
              <w:left w:val="single" w:sz="4" w:space="0" w:color="auto"/>
              <w:bottom w:val="single" w:sz="4" w:space="0" w:color="auto"/>
              <w:right w:val="single" w:sz="4" w:space="0" w:color="auto"/>
            </w:tcBorders>
            <w:shd w:val="clear" w:color="auto" w:fill="auto"/>
          </w:tcPr>
          <w:p w:rsidR="002D7F25" w:rsidRPr="003D4919" w:rsidRDefault="002D7F25" w:rsidP="00003C2E">
            <w:pPr>
              <w:autoSpaceDE w:val="0"/>
              <w:autoSpaceDN w:val="0"/>
              <w:adjustRightInd w:val="0"/>
              <w:spacing w:after="0" w:line="240" w:lineRule="auto"/>
              <w:rPr>
                <w:rFonts w:ascii="Times New Roman" w:hAnsi="Times New Roman" w:cs="Times New Roman"/>
                <w:color w:val="000000"/>
                <w:sz w:val="18"/>
                <w:szCs w:val="18"/>
              </w:rPr>
            </w:pPr>
            <w:r w:rsidRPr="003D4919">
              <w:rPr>
                <w:rFonts w:ascii="Times New Roman" w:hAnsi="Times New Roman" w:cs="Times New Roman"/>
                <w:color w:val="000000"/>
                <w:sz w:val="18"/>
                <w:szCs w:val="18"/>
              </w:rPr>
              <w:lastRenderedPageBreak/>
              <w:t>Przedprodukcyjny </w:t>
            </w:r>
            <w:r w:rsidRPr="003D4919">
              <w:rPr>
                <w:rStyle w:val="Odwoanieprzypisudolnego"/>
                <w:rFonts w:ascii="Times New Roman" w:hAnsi="Times New Roman" w:cs="Times New Roman"/>
                <w:color w:val="000000"/>
                <w:sz w:val="18"/>
                <w:szCs w:val="18"/>
              </w:rPr>
              <w:footnoteReference w:id="6"/>
            </w:r>
          </w:p>
        </w:tc>
        <w:tc>
          <w:tcPr>
            <w:tcW w:w="585"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30,5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27,5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23,1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19,9</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19,8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19,5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19,1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18,8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18,5</w:t>
            </w:r>
          </w:p>
        </w:tc>
        <w:tc>
          <w:tcPr>
            <w:tcW w:w="567" w:type="dxa"/>
            <w:tcBorders>
              <w:top w:val="single" w:sz="4" w:space="0" w:color="auto"/>
              <w:left w:val="single" w:sz="4" w:space="0" w:color="auto"/>
              <w:bottom w:val="single" w:sz="4" w:space="0" w:color="auto"/>
              <w:right w:val="single" w:sz="4" w:space="0" w:color="auto"/>
            </w:tcBorders>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18,4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18,3</w:t>
            </w:r>
          </w:p>
        </w:tc>
        <w:tc>
          <w:tcPr>
            <w:tcW w:w="536" w:type="dxa"/>
            <w:tcBorders>
              <w:top w:val="single" w:sz="4" w:space="0" w:color="auto"/>
              <w:left w:val="single" w:sz="4" w:space="0" w:color="auto"/>
              <w:bottom w:val="single" w:sz="4" w:space="0" w:color="auto"/>
              <w:right w:val="single" w:sz="4" w:space="0" w:color="auto"/>
            </w:tcBorders>
          </w:tcPr>
          <w:p w:rsidR="002D7F25" w:rsidRPr="003D4919" w:rsidRDefault="002D7F25" w:rsidP="00B13486">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18,2</w:t>
            </w:r>
          </w:p>
        </w:tc>
        <w:tc>
          <w:tcPr>
            <w:tcW w:w="536" w:type="dxa"/>
            <w:tcBorders>
              <w:top w:val="single" w:sz="4" w:space="0" w:color="auto"/>
              <w:left w:val="single" w:sz="4" w:space="0" w:color="auto"/>
              <w:bottom w:val="single" w:sz="4" w:space="0" w:color="auto"/>
              <w:right w:val="single" w:sz="4" w:space="0" w:color="auto"/>
            </w:tcBorders>
          </w:tcPr>
          <w:p w:rsidR="002D7F25" w:rsidRPr="003D4919" w:rsidRDefault="00940256" w:rsidP="00B13486">
            <w:pPr>
              <w:autoSpaceDE w:val="0"/>
              <w:autoSpaceDN w:val="0"/>
              <w:adjustRightInd w:val="0"/>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18,2</w:t>
            </w:r>
          </w:p>
        </w:tc>
        <w:tc>
          <w:tcPr>
            <w:tcW w:w="992" w:type="dxa"/>
            <w:tcBorders>
              <w:top w:val="single" w:sz="4" w:space="0" w:color="auto"/>
              <w:left w:val="single" w:sz="4" w:space="0" w:color="auto"/>
              <w:bottom w:val="single" w:sz="4" w:space="0" w:color="auto"/>
              <w:right w:val="single" w:sz="4" w:space="0" w:color="auto"/>
            </w:tcBorders>
          </w:tcPr>
          <w:p w:rsidR="002D7F25" w:rsidRPr="003D4919" w:rsidRDefault="002D7F25" w:rsidP="00A2498B">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 xml:space="preserve">- </w:t>
            </w:r>
            <w:r w:rsidR="00A2498B">
              <w:rPr>
                <w:rFonts w:ascii="Times New Roman" w:hAnsi="Times New Roman" w:cs="Times New Roman"/>
                <w:color w:val="000000"/>
                <w:sz w:val="18"/>
                <w:szCs w:val="18"/>
              </w:rPr>
              <w:t>12</w:t>
            </w:r>
            <w:r w:rsidRPr="003D4919">
              <w:rPr>
                <w:rFonts w:ascii="Times New Roman" w:hAnsi="Times New Roman" w:cs="Times New Roman"/>
                <w:color w:val="000000"/>
                <w:sz w:val="18"/>
                <w:szCs w:val="18"/>
              </w:rPr>
              <w:t>,</w:t>
            </w:r>
            <w:r w:rsidR="00A2498B">
              <w:rPr>
                <w:rFonts w:ascii="Times New Roman" w:hAnsi="Times New Roman" w:cs="Times New Roman"/>
                <w:color w:val="000000"/>
                <w:sz w:val="18"/>
                <w:szCs w:val="18"/>
              </w:rPr>
              <w:t>36</w:t>
            </w:r>
          </w:p>
        </w:tc>
        <w:tc>
          <w:tcPr>
            <w:tcW w:w="992" w:type="dxa"/>
            <w:tcBorders>
              <w:top w:val="single" w:sz="4" w:space="0" w:color="auto"/>
              <w:left w:val="single" w:sz="4" w:space="0" w:color="auto"/>
              <w:bottom w:val="single" w:sz="4" w:space="0" w:color="auto"/>
              <w:right w:val="single" w:sz="4" w:space="0" w:color="auto"/>
            </w:tcBorders>
          </w:tcPr>
          <w:p w:rsidR="002D7F25" w:rsidRPr="00A2498B" w:rsidRDefault="00A2498B" w:rsidP="002D7F25">
            <w:pPr>
              <w:autoSpaceDE w:val="0"/>
              <w:autoSpaceDN w:val="0"/>
              <w:adjustRightInd w:val="0"/>
              <w:spacing w:after="0" w:line="240" w:lineRule="auto"/>
              <w:jc w:val="center"/>
              <w:rPr>
                <w:rFonts w:ascii="Times New Roman" w:hAnsi="Times New Roman" w:cs="Times New Roman"/>
                <w:color w:val="000000"/>
                <w:sz w:val="18"/>
                <w:szCs w:val="18"/>
              </w:rPr>
            </w:pPr>
            <w:r w:rsidRPr="00A2498B">
              <w:rPr>
                <w:rFonts w:ascii="Times New Roman" w:hAnsi="Times New Roman" w:cs="Times New Roman"/>
                <w:color w:val="000000"/>
                <w:sz w:val="18"/>
                <w:szCs w:val="18"/>
              </w:rPr>
              <w:t>0</w:t>
            </w:r>
            <w:r w:rsidR="002D7F25" w:rsidRPr="00A2498B">
              <w:rPr>
                <w:rFonts w:ascii="Times New Roman" w:hAnsi="Times New Roman" w:cs="Times New Roman"/>
                <w:color w:val="000000"/>
                <w:sz w:val="18"/>
                <w:szCs w:val="18"/>
              </w:rPr>
              <w:t>,</w:t>
            </w:r>
            <w:r w:rsidRPr="00A2498B">
              <w:rPr>
                <w:rFonts w:ascii="Times New Roman" w:hAnsi="Times New Roman" w:cs="Times New Roman"/>
                <w:color w:val="000000"/>
                <w:sz w:val="18"/>
                <w:szCs w:val="18"/>
              </w:rPr>
              <w:t>0</w:t>
            </w:r>
          </w:p>
        </w:tc>
      </w:tr>
      <w:tr w:rsidR="002D7F25" w:rsidRPr="00E3422D" w:rsidTr="002D7F25">
        <w:trPr>
          <w:trHeight w:val="97"/>
          <w:jc w:val="center"/>
        </w:trPr>
        <w:tc>
          <w:tcPr>
            <w:tcW w:w="1891" w:type="dxa"/>
            <w:tcBorders>
              <w:top w:val="single" w:sz="4" w:space="0" w:color="auto"/>
              <w:left w:val="single" w:sz="4" w:space="0" w:color="auto"/>
              <w:bottom w:val="single" w:sz="4" w:space="0" w:color="auto"/>
              <w:right w:val="single" w:sz="4" w:space="0" w:color="auto"/>
            </w:tcBorders>
            <w:shd w:val="clear" w:color="auto" w:fill="auto"/>
          </w:tcPr>
          <w:p w:rsidR="002D7F25" w:rsidRPr="003D4919" w:rsidRDefault="002D7F25" w:rsidP="00003C2E">
            <w:pPr>
              <w:autoSpaceDE w:val="0"/>
              <w:autoSpaceDN w:val="0"/>
              <w:adjustRightInd w:val="0"/>
              <w:spacing w:after="0" w:line="240" w:lineRule="auto"/>
              <w:rPr>
                <w:rFonts w:ascii="Times New Roman" w:hAnsi="Times New Roman" w:cs="Times New Roman"/>
                <w:color w:val="000000"/>
                <w:sz w:val="18"/>
                <w:szCs w:val="18"/>
              </w:rPr>
            </w:pPr>
            <w:r w:rsidRPr="003D4919">
              <w:rPr>
                <w:rFonts w:ascii="Times New Roman" w:hAnsi="Times New Roman" w:cs="Times New Roman"/>
                <w:color w:val="000000"/>
                <w:sz w:val="18"/>
                <w:szCs w:val="18"/>
              </w:rPr>
              <w:t xml:space="preserve">Produkcyjny </w:t>
            </w:r>
          </w:p>
        </w:tc>
        <w:tc>
          <w:tcPr>
            <w:tcW w:w="585"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56,2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58,2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62,0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64,1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63,9</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63,8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63,7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63,5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63,2</w:t>
            </w:r>
          </w:p>
        </w:tc>
        <w:tc>
          <w:tcPr>
            <w:tcW w:w="567" w:type="dxa"/>
            <w:tcBorders>
              <w:top w:val="single" w:sz="4" w:space="0" w:color="auto"/>
              <w:left w:val="single" w:sz="4" w:space="0" w:color="auto"/>
              <w:bottom w:val="single" w:sz="4" w:space="0" w:color="auto"/>
              <w:right w:val="single" w:sz="4" w:space="0" w:color="auto"/>
            </w:tcBorders>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62,9</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62,4</w:t>
            </w:r>
          </w:p>
        </w:tc>
        <w:tc>
          <w:tcPr>
            <w:tcW w:w="536" w:type="dxa"/>
            <w:tcBorders>
              <w:top w:val="single" w:sz="4" w:space="0" w:color="auto"/>
              <w:left w:val="single" w:sz="4" w:space="0" w:color="auto"/>
              <w:bottom w:val="single" w:sz="4" w:space="0" w:color="auto"/>
              <w:right w:val="single" w:sz="4" w:space="0" w:color="auto"/>
            </w:tcBorders>
          </w:tcPr>
          <w:p w:rsidR="002D7F25" w:rsidRPr="003D4919" w:rsidRDefault="002D7F25" w:rsidP="00B13486">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62,0</w:t>
            </w:r>
          </w:p>
        </w:tc>
        <w:tc>
          <w:tcPr>
            <w:tcW w:w="536" w:type="dxa"/>
            <w:tcBorders>
              <w:top w:val="single" w:sz="4" w:space="0" w:color="auto"/>
              <w:left w:val="single" w:sz="4" w:space="0" w:color="auto"/>
              <w:bottom w:val="single" w:sz="4" w:space="0" w:color="auto"/>
              <w:right w:val="single" w:sz="4" w:space="0" w:color="auto"/>
            </w:tcBorders>
          </w:tcPr>
          <w:p w:rsidR="002D7F25" w:rsidRPr="003D4919" w:rsidRDefault="00940256" w:rsidP="00B13486">
            <w:pPr>
              <w:autoSpaceDE w:val="0"/>
              <w:autoSpaceDN w:val="0"/>
              <w:adjustRightInd w:val="0"/>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61,5</w:t>
            </w:r>
          </w:p>
        </w:tc>
        <w:tc>
          <w:tcPr>
            <w:tcW w:w="992" w:type="dxa"/>
            <w:tcBorders>
              <w:top w:val="single" w:sz="4" w:space="0" w:color="auto"/>
              <w:left w:val="single" w:sz="4" w:space="0" w:color="auto"/>
              <w:bottom w:val="single" w:sz="4" w:space="0" w:color="auto"/>
              <w:right w:val="single" w:sz="4" w:space="0" w:color="auto"/>
            </w:tcBorders>
          </w:tcPr>
          <w:p w:rsidR="002D7F25" w:rsidRPr="003D4919" w:rsidRDefault="002D7F25" w:rsidP="00A2498B">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 xml:space="preserve">+ </w:t>
            </w:r>
            <w:r w:rsidR="00A2498B">
              <w:rPr>
                <w:rFonts w:ascii="Times New Roman" w:hAnsi="Times New Roman" w:cs="Times New Roman"/>
                <w:color w:val="000000"/>
                <w:sz w:val="18"/>
                <w:szCs w:val="18"/>
              </w:rPr>
              <w:t>5</w:t>
            </w:r>
            <w:r w:rsidRPr="003D4919">
              <w:rPr>
                <w:rFonts w:ascii="Times New Roman" w:hAnsi="Times New Roman" w:cs="Times New Roman"/>
                <w:color w:val="000000"/>
                <w:sz w:val="18"/>
                <w:szCs w:val="18"/>
              </w:rPr>
              <w:t>,</w:t>
            </w:r>
            <w:r w:rsidR="00A2498B">
              <w:rPr>
                <w:rFonts w:ascii="Times New Roman" w:hAnsi="Times New Roman" w:cs="Times New Roman"/>
                <w:color w:val="000000"/>
                <w:sz w:val="18"/>
                <w:szCs w:val="18"/>
              </w:rPr>
              <w:t>3</w:t>
            </w:r>
          </w:p>
        </w:tc>
        <w:tc>
          <w:tcPr>
            <w:tcW w:w="992" w:type="dxa"/>
            <w:tcBorders>
              <w:top w:val="single" w:sz="4" w:space="0" w:color="auto"/>
              <w:left w:val="single" w:sz="4" w:space="0" w:color="auto"/>
              <w:bottom w:val="single" w:sz="4" w:space="0" w:color="auto"/>
              <w:right w:val="single" w:sz="4" w:space="0" w:color="auto"/>
            </w:tcBorders>
          </w:tcPr>
          <w:p w:rsidR="002D7F25" w:rsidRPr="00A2498B" w:rsidRDefault="002D7F25" w:rsidP="002D7F25">
            <w:pPr>
              <w:autoSpaceDE w:val="0"/>
              <w:autoSpaceDN w:val="0"/>
              <w:adjustRightInd w:val="0"/>
              <w:spacing w:after="0" w:line="240" w:lineRule="auto"/>
              <w:jc w:val="center"/>
              <w:rPr>
                <w:rFonts w:ascii="Times New Roman" w:hAnsi="Times New Roman" w:cs="Times New Roman"/>
                <w:color w:val="000000"/>
                <w:sz w:val="18"/>
                <w:szCs w:val="18"/>
              </w:rPr>
            </w:pPr>
            <w:r w:rsidRPr="00A2498B">
              <w:rPr>
                <w:rFonts w:ascii="Times New Roman" w:hAnsi="Times New Roman" w:cs="Times New Roman"/>
                <w:color w:val="000000"/>
                <w:sz w:val="18"/>
                <w:szCs w:val="18"/>
              </w:rPr>
              <w:t xml:space="preserve">- </w:t>
            </w:r>
            <w:r w:rsidR="00A2498B" w:rsidRPr="00A2498B">
              <w:rPr>
                <w:rFonts w:ascii="Times New Roman" w:hAnsi="Times New Roman" w:cs="Times New Roman"/>
                <w:color w:val="000000"/>
                <w:sz w:val="18"/>
                <w:szCs w:val="18"/>
              </w:rPr>
              <w:t>0</w:t>
            </w:r>
            <w:r w:rsidRPr="00A2498B">
              <w:rPr>
                <w:rFonts w:ascii="Times New Roman" w:hAnsi="Times New Roman" w:cs="Times New Roman"/>
                <w:color w:val="000000"/>
                <w:sz w:val="18"/>
                <w:szCs w:val="18"/>
              </w:rPr>
              <w:t>,</w:t>
            </w:r>
            <w:r w:rsidR="00A2498B" w:rsidRPr="00A2498B">
              <w:rPr>
                <w:rFonts w:ascii="Times New Roman" w:hAnsi="Times New Roman" w:cs="Times New Roman"/>
                <w:color w:val="000000"/>
                <w:sz w:val="18"/>
                <w:szCs w:val="18"/>
              </w:rPr>
              <w:t>5</w:t>
            </w:r>
          </w:p>
        </w:tc>
      </w:tr>
      <w:tr w:rsidR="002D7F25" w:rsidRPr="00E3422D" w:rsidTr="002D7F25">
        <w:trPr>
          <w:trHeight w:val="97"/>
          <w:jc w:val="center"/>
        </w:trPr>
        <w:tc>
          <w:tcPr>
            <w:tcW w:w="1891" w:type="dxa"/>
            <w:tcBorders>
              <w:top w:val="single" w:sz="4" w:space="0" w:color="auto"/>
              <w:left w:val="single" w:sz="4" w:space="0" w:color="auto"/>
              <w:bottom w:val="single" w:sz="4" w:space="0" w:color="auto"/>
              <w:right w:val="single" w:sz="4" w:space="0" w:color="auto"/>
            </w:tcBorders>
            <w:shd w:val="clear" w:color="auto" w:fill="auto"/>
          </w:tcPr>
          <w:p w:rsidR="002D7F25" w:rsidRPr="003D4919" w:rsidRDefault="002D7F25" w:rsidP="00003C2E">
            <w:pPr>
              <w:autoSpaceDE w:val="0"/>
              <w:autoSpaceDN w:val="0"/>
              <w:adjustRightInd w:val="0"/>
              <w:spacing w:after="0" w:line="240" w:lineRule="auto"/>
              <w:rPr>
                <w:rFonts w:ascii="Times New Roman" w:hAnsi="Times New Roman" w:cs="Times New Roman"/>
                <w:color w:val="000000"/>
                <w:sz w:val="18"/>
                <w:szCs w:val="18"/>
              </w:rPr>
            </w:pPr>
            <w:r w:rsidRPr="003D4919">
              <w:rPr>
                <w:rFonts w:ascii="Times New Roman" w:hAnsi="Times New Roman" w:cs="Times New Roman"/>
                <w:color w:val="000000"/>
                <w:sz w:val="18"/>
                <w:szCs w:val="18"/>
              </w:rPr>
              <w:t>Poprodukcyjny</w:t>
            </w:r>
          </w:p>
        </w:tc>
        <w:tc>
          <w:tcPr>
            <w:tcW w:w="585"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13,3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14,3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14,9</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16,0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16,3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16,7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17,2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17,7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18,2</w:t>
            </w:r>
          </w:p>
        </w:tc>
        <w:tc>
          <w:tcPr>
            <w:tcW w:w="567" w:type="dxa"/>
            <w:tcBorders>
              <w:top w:val="single" w:sz="4" w:space="0" w:color="auto"/>
              <w:left w:val="single" w:sz="4" w:space="0" w:color="auto"/>
              <w:bottom w:val="single" w:sz="4" w:space="0" w:color="auto"/>
              <w:right w:val="single" w:sz="4" w:space="0" w:color="auto"/>
            </w:tcBorders>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18,8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D7F25" w:rsidRPr="003D4919" w:rsidRDefault="002D7F25" w:rsidP="00003C2E">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19,3</w:t>
            </w:r>
          </w:p>
        </w:tc>
        <w:tc>
          <w:tcPr>
            <w:tcW w:w="536" w:type="dxa"/>
            <w:tcBorders>
              <w:top w:val="single" w:sz="4" w:space="0" w:color="auto"/>
              <w:left w:val="single" w:sz="4" w:space="0" w:color="auto"/>
              <w:bottom w:val="single" w:sz="4" w:space="0" w:color="auto"/>
              <w:right w:val="single" w:sz="4" w:space="0" w:color="auto"/>
            </w:tcBorders>
          </w:tcPr>
          <w:p w:rsidR="002D7F25" w:rsidRPr="003D4919" w:rsidRDefault="002D7F25" w:rsidP="00B13486">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19,8</w:t>
            </w:r>
          </w:p>
        </w:tc>
        <w:tc>
          <w:tcPr>
            <w:tcW w:w="536" w:type="dxa"/>
            <w:tcBorders>
              <w:top w:val="single" w:sz="4" w:space="0" w:color="auto"/>
              <w:left w:val="single" w:sz="4" w:space="0" w:color="auto"/>
              <w:bottom w:val="single" w:sz="4" w:space="0" w:color="auto"/>
              <w:right w:val="single" w:sz="4" w:space="0" w:color="auto"/>
            </w:tcBorders>
          </w:tcPr>
          <w:p w:rsidR="002D7F25" w:rsidRPr="003D4919" w:rsidRDefault="00940256" w:rsidP="00B13486">
            <w:pPr>
              <w:autoSpaceDE w:val="0"/>
              <w:autoSpaceDN w:val="0"/>
              <w:adjustRightInd w:val="0"/>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20,4</w:t>
            </w:r>
          </w:p>
        </w:tc>
        <w:tc>
          <w:tcPr>
            <w:tcW w:w="992" w:type="dxa"/>
            <w:tcBorders>
              <w:top w:val="single" w:sz="4" w:space="0" w:color="auto"/>
              <w:left w:val="single" w:sz="4" w:space="0" w:color="auto"/>
              <w:bottom w:val="single" w:sz="4" w:space="0" w:color="auto"/>
              <w:right w:val="single" w:sz="4" w:space="0" w:color="auto"/>
            </w:tcBorders>
          </w:tcPr>
          <w:p w:rsidR="002D7F25" w:rsidRPr="003D4919" w:rsidRDefault="002D7F25" w:rsidP="002D7F25">
            <w:pPr>
              <w:autoSpaceDE w:val="0"/>
              <w:autoSpaceDN w:val="0"/>
              <w:adjustRightInd w:val="0"/>
              <w:spacing w:after="0" w:line="240" w:lineRule="auto"/>
              <w:jc w:val="center"/>
              <w:rPr>
                <w:rFonts w:ascii="Times New Roman" w:hAnsi="Times New Roman" w:cs="Times New Roman"/>
                <w:color w:val="000000"/>
                <w:sz w:val="18"/>
                <w:szCs w:val="18"/>
              </w:rPr>
            </w:pPr>
            <w:r w:rsidRPr="003D4919">
              <w:rPr>
                <w:rFonts w:ascii="Times New Roman" w:hAnsi="Times New Roman" w:cs="Times New Roman"/>
                <w:color w:val="000000"/>
                <w:sz w:val="18"/>
                <w:szCs w:val="18"/>
              </w:rPr>
              <w:t xml:space="preserve">+ </w:t>
            </w:r>
            <w:r w:rsidR="00A2498B">
              <w:rPr>
                <w:rFonts w:ascii="Times New Roman" w:hAnsi="Times New Roman" w:cs="Times New Roman"/>
                <w:color w:val="000000"/>
                <w:sz w:val="18"/>
                <w:szCs w:val="18"/>
              </w:rPr>
              <w:t>7</w:t>
            </w:r>
            <w:r w:rsidRPr="003D4919">
              <w:rPr>
                <w:rFonts w:ascii="Times New Roman" w:hAnsi="Times New Roman" w:cs="Times New Roman"/>
                <w:color w:val="000000"/>
                <w:sz w:val="18"/>
                <w:szCs w:val="18"/>
              </w:rPr>
              <w:t>,</w:t>
            </w:r>
            <w:r w:rsidR="00A2498B">
              <w:rPr>
                <w:rFonts w:ascii="Times New Roman" w:hAnsi="Times New Roman" w:cs="Times New Roman"/>
                <w:color w:val="000000"/>
                <w:sz w:val="18"/>
                <w:szCs w:val="18"/>
              </w:rPr>
              <w:t>1</w:t>
            </w:r>
          </w:p>
        </w:tc>
        <w:tc>
          <w:tcPr>
            <w:tcW w:w="992" w:type="dxa"/>
            <w:tcBorders>
              <w:top w:val="single" w:sz="4" w:space="0" w:color="auto"/>
              <w:left w:val="single" w:sz="4" w:space="0" w:color="auto"/>
              <w:bottom w:val="single" w:sz="4" w:space="0" w:color="auto"/>
              <w:right w:val="single" w:sz="4" w:space="0" w:color="auto"/>
            </w:tcBorders>
          </w:tcPr>
          <w:p w:rsidR="002D7F25" w:rsidRPr="00A2498B" w:rsidRDefault="002D7F25" w:rsidP="002D7F25">
            <w:pPr>
              <w:autoSpaceDE w:val="0"/>
              <w:autoSpaceDN w:val="0"/>
              <w:adjustRightInd w:val="0"/>
              <w:spacing w:after="0" w:line="240" w:lineRule="auto"/>
              <w:jc w:val="center"/>
              <w:rPr>
                <w:rFonts w:ascii="Times New Roman" w:hAnsi="Times New Roman" w:cs="Times New Roman"/>
                <w:color w:val="000000"/>
                <w:sz w:val="18"/>
                <w:szCs w:val="18"/>
              </w:rPr>
            </w:pPr>
            <w:r w:rsidRPr="00A2498B">
              <w:rPr>
                <w:rFonts w:ascii="Times New Roman" w:hAnsi="Times New Roman" w:cs="Times New Roman"/>
                <w:color w:val="000000"/>
                <w:sz w:val="18"/>
                <w:szCs w:val="18"/>
              </w:rPr>
              <w:t xml:space="preserve">+ </w:t>
            </w:r>
            <w:r w:rsidR="00A2498B" w:rsidRPr="00A2498B">
              <w:rPr>
                <w:rFonts w:ascii="Times New Roman" w:hAnsi="Times New Roman" w:cs="Times New Roman"/>
                <w:color w:val="000000"/>
                <w:sz w:val="18"/>
                <w:szCs w:val="18"/>
              </w:rPr>
              <w:t>0</w:t>
            </w:r>
            <w:r w:rsidRPr="00A2498B">
              <w:rPr>
                <w:rFonts w:ascii="Times New Roman" w:hAnsi="Times New Roman" w:cs="Times New Roman"/>
                <w:color w:val="000000"/>
                <w:sz w:val="18"/>
                <w:szCs w:val="18"/>
              </w:rPr>
              <w:t>,</w:t>
            </w:r>
            <w:r w:rsidR="00A2498B" w:rsidRPr="00A2498B">
              <w:rPr>
                <w:rFonts w:ascii="Times New Roman" w:hAnsi="Times New Roman" w:cs="Times New Roman"/>
                <w:color w:val="000000"/>
                <w:sz w:val="18"/>
                <w:szCs w:val="18"/>
              </w:rPr>
              <w:t>6</w:t>
            </w:r>
          </w:p>
        </w:tc>
      </w:tr>
    </w:tbl>
    <w:p w:rsidR="007A393D" w:rsidRDefault="007A393D" w:rsidP="007A393D">
      <w:pPr>
        <w:spacing w:after="0" w:line="240" w:lineRule="auto"/>
        <w:jc w:val="both"/>
        <w:rPr>
          <w:rFonts w:ascii="Times New Roman" w:hAnsi="Times New Roman" w:cs="Times New Roman"/>
          <w:bCs/>
          <w:sz w:val="16"/>
          <w:szCs w:val="16"/>
        </w:rPr>
      </w:pPr>
    </w:p>
    <w:p w:rsidR="003100F7" w:rsidRDefault="00B63C2D" w:rsidP="000D62AE">
      <w:pPr>
        <w:autoSpaceDE w:val="0"/>
        <w:autoSpaceDN w:val="0"/>
        <w:adjustRightInd w:val="0"/>
        <w:spacing w:after="0" w:line="240" w:lineRule="auto"/>
        <w:ind w:left="1410" w:hanging="1410"/>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pl-PL"/>
        </w:rPr>
        <w:drawing>
          <wp:anchor distT="0" distB="0" distL="114300" distR="114300" simplePos="0" relativeHeight="251836416" behindDoc="1" locked="0" layoutInCell="1" allowOverlap="1" wp14:anchorId="4AB330D9" wp14:editId="5765CD3F">
            <wp:simplePos x="0" y="0"/>
            <wp:positionH relativeFrom="column">
              <wp:posOffset>-389890</wp:posOffset>
            </wp:positionH>
            <wp:positionV relativeFrom="paragraph">
              <wp:posOffset>172085</wp:posOffset>
            </wp:positionV>
            <wp:extent cx="6507480" cy="1567180"/>
            <wp:effectExtent l="0" t="0" r="7620" b="0"/>
            <wp:wrapTight wrapText="bothSides">
              <wp:wrapPolygon edited="0">
                <wp:start x="0" y="0"/>
                <wp:lineTo x="0" y="788"/>
                <wp:lineTo x="1265" y="4464"/>
                <wp:lineTo x="0" y="6039"/>
                <wp:lineTo x="0" y="7089"/>
                <wp:lineTo x="1454" y="8665"/>
                <wp:lineTo x="0" y="12603"/>
                <wp:lineTo x="0" y="13391"/>
                <wp:lineTo x="9738" y="17066"/>
                <wp:lineTo x="10813" y="17066"/>
                <wp:lineTo x="1644" y="18642"/>
                <wp:lineTo x="1075" y="18642"/>
                <wp:lineTo x="1201" y="21267"/>
                <wp:lineTo x="21372" y="21267"/>
                <wp:lineTo x="21562" y="19955"/>
                <wp:lineTo x="10813" y="17066"/>
                <wp:lineTo x="13405" y="14178"/>
                <wp:lineTo x="13152" y="13128"/>
                <wp:lineTo x="8789" y="12865"/>
                <wp:lineTo x="21183" y="10240"/>
                <wp:lineTo x="21246" y="525"/>
                <wp:lineTo x="19412" y="263"/>
                <wp:lineTo x="1518" y="0"/>
                <wp:lineTo x="0" y="0"/>
              </wp:wrapPolygon>
            </wp:wrapTight>
            <wp:docPr id="712" name="Wykres 7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sidR="00B92E45" w:rsidRPr="006639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Wykres </w:t>
      </w:r>
      <w:r w:rsidR="003D6600" w:rsidRPr="006639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3</w:t>
      </w:r>
      <w:r w:rsidR="00B92E45" w:rsidRPr="006639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613A4" w:rsidRPr="006639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Zmiany w </w:t>
      </w:r>
      <w:r w:rsidR="00A2498B">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liczbie </w:t>
      </w:r>
      <w:r w:rsidR="004613A4" w:rsidRPr="006639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ludności </w:t>
      </w:r>
      <w:r w:rsidR="00AE5712" w:rsidRPr="006639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t>
      </w:r>
      <w:r w:rsidR="00A2498B">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wieku produkcyjnym</w:t>
      </w:r>
      <w: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Polska – podkarpacie,</w:t>
      </w:r>
      <w:r w:rsidR="00A2498B">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639EE" w:rsidRPr="006639EE">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19</w:t>
      </w:r>
      <w:r w:rsidR="00B92E45" w:rsidRPr="006639EE">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95</w:t>
      </w:r>
      <w:r w:rsidR="001C3F21" w:rsidRPr="006639EE">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B92E45" w:rsidRPr="006639EE">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639EE" w:rsidRPr="006639EE">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2019 </w:t>
      </w:r>
    </w:p>
    <w:p w:rsidR="003100F7" w:rsidRDefault="003100F7" w:rsidP="000D62AE">
      <w:pPr>
        <w:autoSpaceDE w:val="0"/>
        <w:autoSpaceDN w:val="0"/>
        <w:adjustRightInd w:val="0"/>
        <w:spacing w:after="0" w:line="240" w:lineRule="auto"/>
        <w:ind w:left="1410" w:hanging="1410"/>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100F7" w:rsidRDefault="003100F7" w:rsidP="000D62AE">
      <w:pPr>
        <w:autoSpaceDE w:val="0"/>
        <w:autoSpaceDN w:val="0"/>
        <w:adjustRightInd w:val="0"/>
        <w:spacing w:after="0" w:line="240" w:lineRule="auto"/>
        <w:ind w:left="1410" w:hanging="1410"/>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100F7" w:rsidRDefault="003100F7" w:rsidP="000D62AE">
      <w:pPr>
        <w:autoSpaceDE w:val="0"/>
        <w:autoSpaceDN w:val="0"/>
        <w:adjustRightInd w:val="0"/>
        <w:spacing w:after="0" w:line="240" w:lineRule="auto"/>
        <w:ind w:left="1410" w:hanging="1410"/>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100F7" w:rsidRDefault="003100F7" w:rsidP="000D62AE">
      <w:pPr>
        <w:autoSpaceDE w:val="0"/>
        <w:autoSpaceDN w:val="0"/>
        <w:adjustRightInd w:val="0"/>
        <w:spacing w:after="0" w:line="240" w:lineRule="auto"/>
        <w:ind w:left="1410" w:hanging="1410"/>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7A393D" w:rsidRDefault="007A393D" w:rsidP="003F7F4A">
      <w:pPr>
        <w:autoSpaceDE w:val="0"/>
        <w:autoSpaceDN w:val="0"/>
        <w:adjustRightInd w:val="0"/>
        <w:spacing w:after="0" w:line="240" w:lineRule="auto"/>
        <w:ind w:left="1410" w:hanging="1410"/>
        <w:rPr>
          <w:rFonts w:ascii="Times New Roman" w:hAnsi="Times New Roman" w:cs="Times New Roman"/>
          <w:sz w:val="16"/>
          <w:szCs w:val="16"/>
          <w:highlight w:val="yellow"/>
        </w:rPr>
      </w:pPr>
    </w:p>
    <w:p w:rsidR="00894482" w:rsidRPr="000D6EBC" w:rsidRDefault="00B92E45" w:rsidP="005C72B7">
      <w:pPr>
        <w:pStyle w:val="Default"/>
        <w:ind w:left="1410" w:hanging="1410"/>
        <w:jc w:val="both"/>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Tabela </w:t>
      </w:r>
      <w:r w:rsidR="00220855"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3</w:t>
      </w:r>
      <w:r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2E5FA6"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A2494"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Wskaźnik obciążenia demograficznego</w:t>
      </w:r>
      <w:r w:rsidR="00AE5712"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latach </w:t>
      </w:r>
      <w:r w:rsidR="000D6EBC"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2002 </w:t>
      </w:r>
      <w:r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0D6EBC"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2019</w:t>
      </w:r>
      <w:r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(ludność</w:t>
      </w:r>
      <w:r w:rsidR="00AE5712"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wieku</w:t>
      </w:r>
    </w:p>
    <w:p w:rsidR="00B92E45" w:rsidRPr="000D6EBC" w:rsidRDefault="00E42CD3" w:rsidP="005C72B7">
      <w:pPr>
        <w:pStyle w:val="Default"/>
        <w:ind w:left="1410" w:hanging="1410"/>
        <w:jc w:val="both"/>
        <w:rPr>
          <w:b/>
          <w:caps/>
          <w:sz w:val="16"/>
          <w:szCs w:val="16"/>
          <w:vertAlign w:val="superscript"/>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894482"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107D62"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A2494"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B91AAC"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n</w:t>
      </w:r>
      <w:r w:rsidR="00B92E45"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ieprodukcyjnym</w:t>
      </w:r>
      <w:r w:rsidR="00B91AAC"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B91AAC"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przed</w:t>
      </w:r>
      <w:r w:rsidR="0032418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B91AAC"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i poprodukcyjnym</w:t>
      </w:r>
      <w:r w:rsidR="0032418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B92E45"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na 100 osób</w:t>
      </w:r>
      <w:r w:rsidR="00AE5712"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00235A6B" w:rsidRPr="000D6EBC">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wieku produkcyjnym</w:t>
      </w:r>
      <w:r w:rsidR="0032418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B92E45" w:rsidRPr="000D6EBC">
        <w:rPr>
          <w:b/>
          <w:caps/>
          <w:sz w:val="16"/>
          <w:szCs w:val="16"/>
          <w:vertAlign w:val="superscript"/>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footnoteReference w:id="7"/>
      </w:r>
    </w:p>
    <w:tbl>
      <w:tblPr>
        <w:tblW w:w="10007" w:type="dxa"/>
        <w:jc w:val="center"/>
        <w:tblInd w:w="-719" w:type="dxa"/>
        <w:tblLook w:val="04A0" w:firstRow="1" w:lastRow="0" w:firstColumn="1" w:lastColumn="0" w:noHBand="0" w:noVBand="1"/>
      </w:tblPr>
      <w:tblGrid>
        <w:gridCol w:w="1079"/>
        <w:gridCol w:w="496"/>
        <w:gridCol w:w="496"/>
        <w:gridCol w:w="496"/>
        <w:gridCol w:w="496"/>
        <w:gridCol w:w="496"/>
        <w:gridCol w:w="496"/>
        <w:gridCol w:w="496"/>
        <w:gridCol w:w="496"/>
        <w:gridCol w:w="496"/>
        <w:gridCol w:w="496"/>
        <w:gridCol w:w="496"/>
        <w:gridCol w:w="496"/>
        <w:gridCol w:w="496"/>
        <w:gridCol w:w="496"/>
        <w:gridCol w:w="496"/>
        <w:gridCol w:w="496"/>
        <w:gridCol w:w="496"/>
        <w:gridCol w:w="496"/>
      </w:tblGrid>
      <w:tr w:rsidR="000D6EBC" w:rsidRPr="00E3422D" w:rsidTr="000D6EBC">
        <w:trPr>
          <w:trHeight w:val="552"/>
          <w:jc w:val="center"/>
        </w:trPr>
        <w:tc>
          <w:tcPr>
            <w:tcW w:w="107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261AE2">
            <w:pPr>
              <w:spacing w:after="0" w:line="240" w:lineRule="auto"/>
              <w:rPr>
                <w:rFonts w:ascii="Times New Roman" w:hAnsi="Times New Roman" w:cs="Times New Roman"/>
                <w:b/>
                <w:sz w:val="16"/>
                <w:szCs w:val="16"/>
              </w:rPr>
            </w:pPr>
            <w:r w:rsidRPr="000D6EBC">
              <w:rPr>
                <w:rFonts w:ascii="Times New Roman" w:hAnsi="Times New Roman" w:cs="Times New Roman"/>
                <w:b/>
                <w:sz w:val="16"/>
                <w:szCs w:val="16"/>
              </w:rPr>
              <w:t>kategoria</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‘02</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‘03</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‘04</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‘05</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‘06</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‘07</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‘08</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‘09</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‘10</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‘11</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‘12</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‘13</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‘14</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‘15</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‘16</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‘17</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461B21">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‘18</w:t>
            </w:r>
          </w:p>
        </w:tc>
        <w:tc>
          <w:tcPr>
            <w:tcW w:w="496"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0D6EBC" w:rsidRPr="000D6EBC" w:rsidRDefault="000D6EBC" w:rsidP="000D6EBC">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‘1</w:t>
            </w:r>
            <w:r>
              <w:rPr>
                <w:rFonts w:ascii="Times New Roman" w:hAnsi="Times New Roman" w:cs="Times New Roman"/>
                <w:b/>
                <w:sz w:val="16"/>
                <w:szCs w:val="16"/>
              </w:rPr>
              <w:t>9</w:t>
            </w:r>
          </w:p>
        </w:tc>
      </w:tr>
      <w:tr w:rsidR="000D6EBC" w:rsidRPr="00E3422D" w:rsidTr="000D6EBC">
        <w:trPr>
          <w:trHeight w:val="197"/>
          <w:jc w:val="center"/>
        </w:trPr>
        <w:tc>
          <w:tcPr>
            <w:tcW w:w="107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261AE2">
            <w:pPr>
              <w:spacing w:after="0" w:line="240" w:lineRule="auto"/>
              <w:rPr>
                <w:rFonts w:ascii="Times New Roman" w:hAnsi="Times New Roman" w:cs="Times New Roman"/>
                <w:b/>
                <w:sz w:val="16"/>
                <w:szCs w:val="16"/>
              </w:rPr>
            </w:pPr>
            <w:r w:rsidRPr="000D6EBC">
              <w:rPr>
                <w:rFonts w:ascii="Times New Roman" w:hAnsi="Times New Roman" w:cs="Times New Roman"/>
                <w:b/>
                <w:sz w:val="16"/>
                <w:szCs w:val="16"/>
              </w:rPr>
              <w:t>Polska</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60,7</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58,9</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57,5</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56,3</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55,7</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55,3</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55,1</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55,0</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55,2</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55,8</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56,6</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57,6</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58,8</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60,1</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61,7</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63,4</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1A5E2D">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65,1</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7901AF" w:rsidP="005D703A">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66,7</w:t>
            </w:r>
          </w:p>
        </w:tc>
      </w:tr>
      <w:tr w:rsidR="000D6EBC" w:rsidRPr="00E3422D" w:rsidTr="000D6EBC">
        <w:trPr>
          <w:trHeight w:val="115"/>
          <w:jc w:val="center"/>
        </w:trPr>
        <w:tc>
          <w:tcPr>
            <w:tcW w:w="107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F0698" w:rsidRDefault="000D6EBC" w:rsidP="00261AE2">
            <w:pPr>
              <w:spacing w:after="0" w:line="240" w:lineRule="auto"/>
              <w:rPr>
                <w:rFonts w:ascii="Times New Roman" w:hAnsi="Times New Roman" w:cs="Times New Roman"/>
                <w:i/>
                <w:sz w:val="16"/>
                <w:szCs w:val="16"/>
              </w:rPr>
            </w:pPr>
            <w:r w:rsidRPr="000F0698">
              <w:rPr>
                <w:rFonts w:ascii="Times New Roman" w:hAnsi="Times New Roman" w:cs="Times New Roman"/>
                <w:i/>
                <w:sz w:val="16"/>
                <w:szCs w:val="16"/>
              </w:rPr>
              <w:t>miasta</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54,7</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53,3</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52,3</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51,6</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51,5</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51,6</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51,9</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52,5</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53,1</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54,3</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55,8</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57,5</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59,4</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61,3</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63,5</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65,8</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1A5E2D">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68,0</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7901AF" w:rsidP="005D703A">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70,1</w:t>
            </w:r>
          </w:p>
        </w:tc>
      </w:tr>
      <w:tr w:rsidR="000D6EBC" w:rsidRPr="00E3422D" w:rsidTr="000D6EBC">
        <w:trPr>
          <w:trHeight w:val="135"/>
          <w:jc w:val="center"/>
        </w:trPr>
        <w:tc>
          <w:tcPr>
            <w:tcW w:w="107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F0698" w:rsidRDefault="000D6EBC" w:rsidP="00261AE2">
            <w:pPr>
              <w:spacing w:after="0" w:line="240" w:lineRule="auto"/>
              <w:rPr>
                <w:rFonts w:ascii="Times New Roman" w:hAnsi="Times New Roman" w:cs="Times New Roman"/>
                <w:i/>
                <w:sz w:val="16"/>
                <w:szCs w:val="16"/>
              </w:rPr>
            </w:pPr>
            <w:r w:rsidRPr="000F0698">
              <w:rPr>
                <w:rFonts w:ascii="Times New Roman" w:hAnsi="Times New Roman" w:cs="Times New Roman"/>
                <w:i/>
                <w:sz w:val="16"/>
                <w:szCs w:val="16"/>
              </w:rPr>
              <w:t>wieś</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71,3</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68,8</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66,5</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64,5</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62,9</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61,5</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60,3</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59,1</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58,5</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58,1</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57,8</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57,8</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58,0</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58,3</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59,0</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59,9</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1A5E2D">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60,8</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7901AF" w:rsidP="005D703A">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61,9</w:t>
            </w:r>
          </w:p>
        </w:tc>
      </w:tr>
      <w:tr w:rsidR="000D6EBC" w:rsidRPr="00E3422D" w:rsidTr="000D6EBC">
        <w:trPr>
          <w:trHeight w:val="223"/>
          <w:jc w:val="center"/>
        </w:trPr>
        <w:tc>
          <w:tcPr>
            <w:tcW w:w="107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261AE2">
            <w:pPr>
              <w:spacing w:after="0" w:line="240" w:lineRule="auto"/>
              <w:rPr>
                <w:rFonts w:ascii="Times New Roman" w:hAnsi="Times New Roman" w:cs="Times New Roman"/>
                <w:b/>
                <w:sz w:val="16"/>
                <w:szCs w:val="16"/>
              </w:rPr>
            </w:pPr>
            <w:r w:rsidRPr="000D6EBC">
              <w:rPr>
                <w:rFonts w:ascii="Times New Roman" w:hAnsi="Times New Roman" w:cs="Times New Roman"/>
                <w:b/>
                <w:sz w:val="16"/>
                <w:szCs w:val="16"/>
              </w:rPr>
              <w:t>Podkarpacie</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67,1</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64,7</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62,9</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61,2</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59,8</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58,5</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57,5</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56,7</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56,6</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56,5</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56,7</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57,1</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57,6</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58,1</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59,1</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60,2</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1A5E2D">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61,4</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7901AF" w:rsidP="005D703A">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62,7</w:t>
            </w:r>
          </w:p>
        </w:tc>
      </w:tr>
      <w:tr w:rsidR="000D6EBC" w:rsidRPr="00E3422D" w:rsidTr="000D6EBC">
        <w:trPr>
          <w:trHeight w:val="81"/>
          <w:jc w:val="center"/>
        </w:trPr>
        <w:tc>
          <w:tcPr>
            <w:tcW w:w="107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F0698" w:rsidRDefault="000D6EBC" w:rsidP="00261AE2">
            <w:pPr>
              <w:spacing w:after="0" w:line="240" w:lineRule="auto"/>
              <w:rPr>
                <w:rFonts w:ascii="Times New Roman" w:hAnsi="Times New Roman" w:cs="Times New Roman"/>
                <w:i/>
                <w:sz w:val="16"/>
                <w:szCs w:val="16"/>
              </w:rPr>
            </w:pPr>
            <w:r w:rsidRPr="000F0698">
              <w:rPr>
                <w:rFonts w:ascii="Times New Roman" w:hAnsi="Times New Roman" w:cs="Times New Roman"/>
                <w:i/>
                <w:sz w:val="16"/>
                <w:szCs w:val="16"/>
              </w:rPr>
              <w:t>miasta</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56,9</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54,7</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53,4</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52,2</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51,4</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50,9</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50,7</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50,8</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51,2</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52,1</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53,4</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55,0</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56,6</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58,2</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60,3</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62,4</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1A5E2D">
            <w:pPr>
              <w:spacing w:after="0" w:line="240" w:lineRule="auto"/>
              <w:jc w:val="center"/>
              <w:rPr>
                <w:rFonts w:ascii="Times New Roman" w:hAnsi="Times New Roman" w:cs="Times New Roman"/>
                <w:sz w:val="16"/>
                <w:szCs w:val="16"/>
              </w:rPr>
            </w:pPr>
            <w:r w:rsidRPr="000D6EBC">
              <w:rPr>
                <w:rFonts w:ascii="Times New Roman" w:hAnsi="Times New Roman" w:cs="Times New Roman"/>
                <w:sz w:val="16"/>
                <w:szCs w:val="16"/>
              </w:rPr>
              <w:t>64,6</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7901AF" w:rsidP="005D703A">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66,8</w:t>
            </w:r>
          </w:p>
        </w:tc>
      </w:tr>
      <w:tr w:rsidR="000D6EBC" w:rsidRPr="00E3422D" w:rsidTr="000D6EBC">
        <w:trPr>
          <w:trHeight w:val="170"/>
          <w:jc w:val="center"/>
        </w:trPr>
        <w:tc>
          <w:tcPr>
            <w:tcW w:w="107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F0698" w:rsidRDefault="000D6EBC" w:rsidP="00261AE2">
            <w:pPr>
              <w:spacing w:after="0" w:line="240" w:lineRule="auto"/>
              <w:rPr>
                <w:rFonts w:ascii="Times New Roman" w:hAnsi="Times New Roman" w:cs="Times New Roman"/>
                <w:i/>
                <w:sz w:val="16"/>
                <w:szCs w:val="16"/>
              </w:rPr>
            </w:pPr>
            <w:r w:rsidRPr="000F0698">
              <w:rPr>
                <w:rFonts w:ascii="Times New Roman" w:hAnsi="Times New Roman" w:cs="Times New Roman"/>
                <w:i/>
                <w:sz w:val="16"/>
                <w:szCs w:val="16"/>
              </w:rPr>
              <w:t>wieś</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74,8</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72,4</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70,0</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67,9</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66,1</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64,2</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62,5</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61,0</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60,6</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59,8</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59,1</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58,5</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58,3</w:t>
            </w:r>
          </w:p>
        </w:tc>
        <w:tc>
          <w:tcPr>
            <w:tcW w:w="4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58,1</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58,2</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DA2494">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58,7</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0D6EBC" w:rsidP="001A5E2D">
            <w:pPr>
              <w:spacing w:after="0" w:line="240" w:lineRule="auto"/>
              <w:jc w:val="center"/>
              <w:rPr>
                <w:rFonts w:ascii="Times New Roman" w:hAnsi="Times New Roman" w:cs="Times New Roman"/>
                <w:b/>
                <w:sz w:val="16"/>
                <w:szCs w:val="16"/>
              </w:rPr>
            </w:pPr>
            <w:r w:rsidRPr="000D6EBC">
              <w:rPr>
                <w:rFonts w:ascii="Times New Roman" w:hAnsi="Times New Roman" w:cs="Times New Roman"/>
                <w:b/>
                <w:sz w:val="16"/>
                <w:szCs w:val="16"/>
              </w:rPr>
              <w:t>59,2</w:t>
            </w:r>
          </w:p>
        </w:tc>
        <w:tc>
          <w:tcPr>
            <w:tcW w:w="4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6EBC" w:rsidRPr="000D6EBC" w:rsidRDefault="007901AF" w:rsidP="005D703A">
            <w:pPr>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60,0</w:t>
            </w:r>
          </w:p>
        </w:tc>
      </w:tr>
    </w:tbl>
    <w:p w:rsidR="002806AF" w:rsidRPr="000D6EBC" w:rsidRDefault="006E044D" w:rsidP="0012708B">
      <w:pPr>
        <w:pStyle w:val="Tekstpodstawowywcity"/>
        <w:spacing w:after="0" w:line="240" w:lineRule="auto"/>
        <w:ind w:left="0"/>
        <w:jc w:val="both"/>
        <w:rPr>
          <w:rFonts w:ascii="Times New Roman" w:hAnsi="Times New Roman" w:cs="Times New Roman"/>
          <w:sz w:val="16"/>
          <w:szCs w:val="16"/>
        </w:rPr>
      </w:pPr>
      <w:r w:rsidRPr="000D6EBC">
        <w:rPr>
          <w:rFonts w:ascii="Times New Roman" w:hAnsi="Times New Roman" w:cs="Times New Roman"/>
          <w:sz w:val="16"/>
          <w:szCs w:val="16"/>
        </w:rPr>
        <w:t xml:space="preserve">  </w:t>
      </w:r>
      <w:r w:rsidR="002806AF" w:rsidRPr="000D6EBC">
        <w:rPr>
          <w:rFonts w:ascii="Times New Roman" w:hAnsi="Times New Roman" w:cs="Times New Roman"/>
          <w:sz w:val="16"/>
          <w:szCs w:val="16"/>
        </w:rPr>
        <w:t>Kolorem niebieskim oznaczono sekwencje spadkowe.</w:t>
      </w:r>
      <w:r w:rsidR="00E7048D" w:rsidRPr="000D6EBC">
        <w:rPr>
          <w:rFonts w:ascii="Times New Roman" w:hAnsi="Times New Roman" w:cs="Times New Roman"/>
          <w:sz w:val="16"/>
          <w:szCs w:val="16"/>
        </w:rPr>
        <w:t xml:space="preserve"> Kolor biały oznacza wzrost w stos</w:t>
      </w:r>
      <w:r w:rsidR="000D6EBC">
        <w:rPr>
          <w:rFonts w:ascii="Times New Roman" w:hAnsi="Times New Roman" w:cs="Times New Roman"/>
          <w:sz w:val="16"/>
          <w:szCs w:val="16"/>
        </w:rPr>
        <w:t>unku</w:t>
      </w:r>
      <w:r w:rsidR="00E7048D" w:rsidRPr="000D6EBC">
        <w:rPr>
          <w:rFonts w:ascii="Times New Roman" w:hAnsi="Times New Roman" w:cs="Times New Roman"/>
          <w:sz w:val="16"/>
          <w:szCs w:val="16"/>
        </w:rPr>
        <w:t xml:space="preserve"> do ostatniego roku z lat spadkowych.</w:t>
      </w:r>
    </w:p>
    <w:p w:rsidR="0012708B" w:rsidRDefault="0012708B" w:rsidP="00461B21">
      <w:pPr>
        <w:autoSpaceDE w:val="0"/>
        <w:autoSpaceDN w:val="0"/>
        <w:adjustRightInd w:val="0"/>
        <w:spacing w:after="0" w:line="240" w:lineRule="auto"/>
        <w:ind w:left="1410" w:hanging="1410"/>
        <w:rPr>
          <w:rFonts w:ascii="Times New Roman" w:hAnsi="Times New Roman" w:cs="Times New Roman"/>
          <w:color w:val="000000"/>
          <w:sz w:val="16"/>
          <w:szCs w:val="16"/>
          <w:highlight w:val="yellow"/>
        </w:rPr>
      </w:pPr>
    </w:p>
    <w:p w:rsidR="005D703A" w:rsidRPr="00BC4085" w:rsidRDefault="005D703A" w:rsidP="005D703A">
      <w:pPr>
        <w:autoSpaceDE w:val="0"/>
        <w:autoSpaceDN w:val="0"/>
        <w:adjustRightInd w:val="0"/>
        <w:spacing w:after="0" w:line="240" w:lineRule="auto"/>
        <w:ind w:left="1410" w:hanging="1410"/>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C408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WYKRES 4.   Udział   osób starszych  (w wieku poprodukcyjnym)</w:t>
      </w:r>
    </w:p>
    <w:p w:rsidR="007A393D" w:rsidRDefault="005D703A" w:rsidP="005D703A">
      <w:pPr>
        <w:spacing w:after="0" w:line="240" w:lineRule="auto"/>
        <w:jc w:val="both"/>
        <w:rPr>
          <w:rFonts w:ascii="Times New Roman" w:hAnsi="Times New Roman" w:cs="Times New Roman"/>
          <w:bCs/>
          <w:sz w:val="16"/>
          <w:szCs w:val="16"/>
        </w:rPr>
      </w:pPr>
      <w:r w:rsidRPr="00BC408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9F5CD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C408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do osób w wieku przedprodukcyjnym i  produkcyjnym</w:t>
      </w:r>
      <w:r w:rsidR="00340DA1">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C408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1995 – 201</w:t>
      </w:r>
      <w:r w:rsidR="000829D4" w:rsidRPr="00BC408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Pr="00BC4085">
        <w:rPr>
          <w:rFonts w:ascii="Times New Roman" w:hAnsi="Times New Roman" w:cs="Times New Roman"/>
          <w:b/>
          <w:caps/>
          <w:color w:val="000000"/>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rsidR="005D703A" w:rsidRDefault="00BC4085" w:rsidP="007A393D">
      <w:pPr>
        <w:spacing w:after="0" w:line="240" w:lineRule="auto"/>
        <w:jc w:val="both"/>
        <w:rPr>
          <w:rFonts w:ascii="Times New Roman" w:hAnsi="Times New Roman" w:cs="Times New Roman"/>
          <w:bCs/>
          <w:sz w:val="16"/>
          <w:szCs w:val="16"/>
        </w:rPr>
      </w:pPr>
      <w:r>
        <w:rPr>
          <w:noProof/>
          <w:lang w:eastAsia="pl-PL"/>
        </w:rPr>
        <w:drawing>
          <wp:inline distT="0" distB="0" distL="0" distR="0" wp14:anchorId="5DBEEAC5" wp14:editId="00417AA9">
            <wp:extent cx="5841242" cy="2081284"/>
            <wp:effectExtent l="0" t="0" r="0" b="0"/>
            <wp:docPr id="6"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D703A" w:rsidRDefault="005D703A" w:rsidP="007A393D">
      <w:pPr>
        <w:spacing w:after="0" w:line="240" w:lineRule="auto"/>
        <w:jc w:val="both"/>
        <w:rPr>
          <w:rFonts w:ascii="Times New Roman" w:hAnsi="Times New Roman" w:cs="Times New Roman"/>
          <w:bCs/>
          <w:sz w:val="16"/>
          <w:szCs w:val="16"/>
        </w:rPr>
      </w:pPr>
    </w:p>
    <w:p w:rsidR="00242C45" w:rsidRPr="00B144D6" w:rsidRDefault="008C1EA0" w:rsidP="006B66D1">
      <w:pPr>
        <w:pStyle w:val="Tekstpodstawowywcity"/>
        <w:pBdr>
          <w:bottom w:val="single" w:sz="4" w:space="1" w:color="auto"/>
        </w:pBdr>
        <w:spacing w:after="0" w:line="240" w:lineRule="auto"/>
        <w:ind w:left="0"/>
        <w:jc w:val="both"/>
        <w:rPr>
          <w:rFonts w:ascii="Arial Black" w:hAnsi="Arial Black" w:cs="Times New Roman"/>
          <w:b/>
          <w:caps/>
          <w:color w:val="B2A1C7" w:themeColor="accent4" w:themeTint="99"/>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B144D6">
        <w:rPr>
          <w:rFonts w:ascii="Arial Black" w:hAnsi="Arial Black" w:cs="Times New Roman"/>
          <w:b/>
          <w:caps/>
          <w:color w:val="B2A1C7" w:themeColor="accent4" w:themeTint="99"/>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Wnioski</w:t>
      </w:r>
    </w:p>
    <w:p w:rsidR="008C1EA0" w:rsidRPr="000208BC" w:rsidRDefault="008C1EA0" w:rsidP="008C1EA0">
      <w:pPr>
        <w:pStyle w:val="Tekstpodstawowywcity"/>
        <w:spacing w:after="0" w:line="360" w:lineRule="auto"/>
        <w:ind w:left="0"/>
        <w:jc w:val="both"/>
        <w:rPr>
          <w:rFonts w:ascii="Times New Roman" w:hAnsi="Times New Roman" w:cs="Times New Roman"/>
          <w:sz w:val="18"/>
          <w:szCs w:val="18"/>
        </w:rPr>
      </w:pPr>
      <w:r w:rsidRPr="000208BC">
        <w:rPr>
          <w:rFonts w:ascii="Times New Roman" w:hAnsi="Times New Roman" w:cs="Times New Roman"/>
          <w:sz w:val="18"/>
          <w:szCs w:val="18"/>
        </w:rPr>
        <w:t>(na podstawie danych</w:t>
      </w:r>
      <w:r w:rsidR="00AE5712" w:rsidRPr="000208BC">
        <w:rPr>
          <w:rFonts w:ascii="Times New Roman" w:hAnsi="Times New Roman" w:cs="Times New Roman"/>
          <w:sz w:val="18"/>
          <w:szCs w:val="18"/>
        </w:rPr>
        <w:t xml:space="preserve"> z </w:t>
      </w:r>
      <w:r w:rsidR="00AF49A3" w:rsidRPr="000208BC">
        <w:rPr>
          <w:rFonts w:ascii="Times New Roman" w:hAnsi="Times New Roman" w:cs="Times New Roman"/>
          <w:sz w:val="18"/>
          <w:szCs w:val="18"/>
        </w:rPr>
        <w:t>t</w:t>
      </w:r>
      <w:r w:rsidRPr="000208BC">
        <w:rPr>
          <w:rFonts w:ascii="Times New Roman" w:hAnsi="Times New Roman" w:cs="Times New Roman"/>
          <w:sz w:val="18"/>
          <w:szCs w:val="18"/>
        </w:rPr>
        <w:t>abeli 2</w:t>
      </w:r>
      <w:r w:rsidR="00D5042F">
        <w:rPr>
          <w:rFonts w:ascii="Times New Roman" w:hAnsi="Times New Roman" w:cs="Times New Roman"/>
          <w:sz w:val="18"/>
          <w:szCs w:val="18"/>
        </w:rPr>
        <w:t xml:space="preserve"> AB</w:t>
      </w:r>
      <w:r w:rsidR="00242C45" w:rsidRPr="000208BC">
        <w:rPr>
          <w:rFonts w:ascii="Times New Roman" w:hAnsi="Times New Roman" w:cs="Times New Roman"/>
          <w:sz w:val="18"/>
          <w:szCs w:val="18"/>
        </w:rPr>
        <w:t>,</w:t>
      </w:r>
      <w:r w:rsidR="00D5042F">
        <w:rPr>
          <w:rFonts w:ascii="Times New Roman" w:hAnsi="Times New Roman" w:cs="Times New Roman"/>
          <w:sz w:val="18"/>
          <w:szCs w:val="18"/>
        </w:rPr>
        <w:t xml:space="preserve"> </w:t>
      </w:r>
      <w:r w:rsidRPr="000208BC">
        <w:rPr>
          <w:rFonts w:ascii="Times New Roman" w:hAnsi="Times New Roman" w:cs="Times New Roman"/>
          <w:sz w:val="18"/>
          <w:szCs w:val="18"/>
        </w:rPr>
        <w:t xml:space="preserve">3 </w:t>
      </w:r>
      <w:r w:rsidR="00AF49A3" w:rsidRPr="000208BC">
        <w:rPr>
          <w:rFonts w:ascii="Times New Roman" w:hAnsi="Times New Roman" w:cs="Times New Roman"/>
          <w:sz w:val="18"/>
          <w:szCs w:val="18"/>
        </w:rPr>
        <w:t>i</w:t>
      </w:r>
      <w:r w:rsidRPr="000208BC">
        <w:rPr>
          <w:rFonts w:ascii="Times New Roman" w:hAnsi="Times New Roman" w:cs="Times New Roman"/>
          <w:sz w:val="18"/>
          <w:szCs w:val="18"/>
        </w:rPr>
        <w:t xml:space="preserve"> </w:t>
      </w:r>
      <w:r w:rsidR="00AF49A3" w:rsidRPr="000208BC">
        <w:rPr>
          <w:rFonts w:ascii="Times New Roman" w:hAnsi="Times New Roman" w:cs="Times New Roman"/>
          <w:sz w:val="18"/>
          <w:szCs w:val="18"/>
        </w:rPr>
        <w:t>w</w:t>
      </w:r>
      <w:r w:rsidRPr="000208BC">
        <w:rPr>
          <w:rFonts w:ascii="Times New Roman" w:hAnsi="Times New Roman" w:cs="Times New Roman"/>
          <w:sz w:val="18"/>
          <w:szCs w:val="18"/>
        </w:rPr>
        <w:t xml:space="preserve">ykresu </w:t>
      </w:r>
      <w:r w:rsidR="00857674" w:rsidRPr="000208BC">
        <w:rPr>
          <w:rFonts w:ascii="Times New Roman" w:hAnsi="Times New Roman" w:cs="Times New Roman"/>
          <w:sz w:val="18"/>
          <w:szCs w:val="18"/>
        </w:rPr>
        <w:t>3</w:t>
      </w:r>
      <w:r w:rsidR="00D5042F">
        <w:rPr>
          <w:rFonts w:ascii="Times New Roman" w:hAnsi="Times New Roman" w:cs="Times New Roman"/>
          <w:sz w:val="18"/>
          <w:szCs w:val="18"/>
        </w:rPr>
        <w:t xml:space="preserve"> i </w:t>
      </w:r>
      <w:r w:rsidR="00857674" w:rsidRPr="000208BC">
        <w:rPr>
          <w:rFonts w:ascii="Times New Roman" w:hAnsi="Times New Roman" w:cs="Times New Roman"/>
          <w:sz w:val="18"/>
          <w:szCs w:val="18"/>
        </w:rPr>
        <w:t>4</w:t>
      </w:r>
      <w:r w:rsidRPr="000208BC">
        <w:rPr>
          <w:rFonts w:ascii="Times New Roman" w:hAnsi="Times New Roman" w:cs="Times New Roman"/>
          <w:sz w:val="18"/>
          <w:szCs w:val="18"/>
        </w:rPr>
        <w:t>)</w:t>
      </w:r>
    </w:p>
    <w:p w:rsidR="008C1EA0" w:rsidRPr="000C25D6" w:rsidRDefault="000C25D6" w:rsidP="00160DBC">
      <w:pPr>
        <w:pStyle w:val="Akapitzlist"/>
        <w:numPr>
          <w:ilvl w:val="0"/>
          <w:numId w:val="17"/>
        </w:numPr>
        <w:spacing w:after="0" w:line="360" w:lineRule="auto"/>
        <w:jc w:val="both"/>
        <w:rPr>
          <w:rFonts w:ascii="Times New Roman" w:hAnsi="Times New Roman" w:cs="Times New Roman"/>
          <w:sz w:val="24"/>
          <w:szCs w:val="24"/>
        </w:rPr>
      </w:pPr>
      <w:r w:rsidRPr="000C25D6">
        <w:rPr>
          <w:rFonts w:ascii="Times New Roman" w:hAnsi="Times New Roman" w:cs="Times New Roman"/>
          <w:sz w:val="24"/>
          <w:szCs w:val="24"/>
        </w:rPr>
        <w:t>Odnotowano z</w:t>
      </w:r>
      <w:r w:rsidR="008A78CE" w:rsidRPr="000C25D6">
        <w:rPr>
          <w:rFonts w:ascii="Times New Roman" w:hAnsi="Times New Roman" w:cs="Times New Roman"/>
          <w:sz w:val="24"/>
          <w:szCs w:val="24"/>
        </w:rPr>
        <w:t xml:space="preserve">miany w ekonomicznych grupach wieku. </w:t>
      </w:r>
      <w:r w:rsidR="008C1EA0" w:rsidRPr="000C25D6">
        <w:rPr>
          <w:rFonts w:ascii="Times New Roman" w:hAnsi="Times New Roman" w:cs="Times New Roman"/>
          <w:sz w:val="24"/>
          <w:szCs w:val="24"/>
        </w:rPr>
        <w:t>Maleje odsetek ludności</w:t>
      </w:r>
      <w:r w:rsidR="00AE5712" w:rsidRPr="000C25D6">
        <w:rPr>
          <w:rFonts w:ascii="Times New Roman" w:hAnsi="Times New Roman" w:cs="Times New Roman"/>
          <w:sz w:val="24"/>
          <w:szCs w:val="24"/>
        </w:rPr>
        <w:t xml:space="preserve"> w</w:t>
      </w:r>
      <w:r w:rsidR="00D90D44" w:rsidRPr="000C25D6">
        <w:rPr>
          <w:rFonts w:ascii="Times New Roman" w:hAnsi="Times New Roman" w:cs="Times New Roman"/>
          <w:sz w:val="24"/>
          <w:szCs w:val="24"/>
        </w:rPr>
        <w:t xml:space="preserve"> </w:t>
      </w:r>
      <w:r w:rsidR="008C1EA0" w:rsidRPr="000C25D6">
        <w:rPr>
          <w:rFonts w:ascii="Times New Roman" w:hAnsi="Times New Roman" w:cs="Times New Roman"/>
          <w:sz w:val="24"/>
          <w:szCs w:val="24"/>
        </w:rPr>
        <w:t xml:space="preserve">wieku </w:t>
      </w:r>
      <w:r w:rsidR="008C1EA0" w:rsidRPr="00D5042F">
        <w:rPr>
          <w:rFonts w:ascii="Times New Roman" w:hAnsi="Times New Roman" w:cs="Times New Roman"/>
          <w:sz w:val="24"/>
          <w:szCs w:val="24"/>
        </w:rPr>
        <w:t>przedprodukcyjnym (z 30,5</w:t>
      </w:r>
      <w:r w:rsidR="006E044D" w:rsidRPr="00D5042F">
        <w:rPr>
          <w:rFonts w:ascii="Times New Roman" w:hAnsi="Times New Roman" w:cs="Times New Roman"/>
          <w:sz w:val="24"/>
          <w:szCs w:val="24"/>
        </w:rPr>
        <w:t xml:space="preserve"> </w:t>
      </w:r>
      <w:r w:rsidR="008C1EA0" w:rsidRPr="00D5042F">
        <w:rPr>
          <w:rFonts w:ascii="Times New Roman" w:hAnsi="Times New Roman" w:cs="Times New Roman"/>
          <w:sz w:val="24"/>
          <w:szCs w:val="24"/>
        </w:rPr>
        <w:t>%</w:t>
      </w:r>
      <w:r w:rsidR="00AE5712" w:rsidRPr="00D5042F">
        <w:rPr>
          <w:rFonts w:ascii="Times New Roman" w:hAnsi="Times New Roman" w:cs="Times New Roman"/>
          <w:sz w:val="24"/>
          <w:szCs w:val="24"/>
        </w:rPr>
        <w:t xml:space="preserve"> w </w:t>
      </w:r>
      <w:r w:rsidR="008C1EA0" w:rsidRPr="00D5042F">
        <w:rPr>
          <w:rFonts w:ascii="Times New Roman" w:hAnsi="Times New Roman" w:cs="Times New Roman"/>
          <w:sz w:val="24"/>
          <w:szCs w:val="24"/>
        </w:rPr>
        <w:t>1995</w:t>
      </w:r>
      <w:r w:rsidR="00AE5712" w:rsidRPr="00D5042F">
        <w:rPr>
          <w:rFonts w:ascii="Times New Roman" w:hAnsi="Times New Roman" w:cs="Times New Roman"/>
          <w:sz w:val="24"/>
          <w:szCs w:val="24"/>
        </w:rPr>
        <w:t> r.</w:t>
      </w:r>
      <w:r w:rsidR="008C1EA0" w:rsidRPr="00D5042F">
        <w:rPr>
          <w:rFonts w:ascii="Times New Roman" w:hAnsi="Times New Roman" w:cs="Times New Roman"/>
          <w:sz w:val="24"/>
          <w:szCs w:val="24"/>
        </w:rPr>
        <w:t xml:space="preserve"> do 18,</w:t>
      </w:r>
      <w:r w:rsidR="00530064" w:rsidRPr="00D5042F">
        <w:rPr>
          <w:rFonts w:ascii="Times New Roman" w:hAnsi="Times New Roman" w:cs="Times New Roman"/>
          <w:sz w:val="24"/>
          <w:szCs w:val="24"/>
        </w:rPr>
        <w:t>2</w:t>
      </w:r>
      <w:r w:rsidR="006E044D" w:rsidRPr="00D5042F">
        <w:rPr>
          <w:rFonts w:ascii="Times New Roman" w:hAnsi="Times New Roman" w:cs="Times New Roman"/>
          <w:sz w:val="24"/>
          <w:szCs w:val="24"/>
        </w:rPr>
        <w:t xml:space="preserve"> </w:t>
      </w:r>
      <w:r w:rsidR="008C1EA0" w:rsidRPr="00D5042F">
        <w:rPr>
          <w:rFonts w:ascii="Times New Roman" w:hAnsi="Times New Roman" w:cs="Times New Roman"/>
          <w:sz w:val="24"/>
          <w:szCs w:val="24"/>
        </w:rPr>
        <w:t>%</w:t>
      </w:r>
      <w:r w:rsidR="00D90D44" w:rsidRPr="00D5042F">
        <w:rPr>
          <w:rFonts w:ascii="Times New Roman" w:hAnsi="Times New Roman" w:cs="Times New Roman"/>
          <w:sz w:val="24"/>
          <w:szCs w:val="24"/>
        </w:rPr>
        <w:t xml:space="preserve"> </w:t>
      </w:r>
      <w:r w:rsidR="00AE5712" w:rsidRPr="00D5042F">
        <w:rPr>
          <w:rFonts w:ascii="Times New Roman" w:hAnsi="Times New Roman" w:cs="Times New Roman"/>
          <w:sz w:val="24"/>
          <w:szCs w:val="24"/>
        </w:rPr>
        <w:t>w</w:t>
      </w:r>
      <w:r w:rsidR="00D90D44" w:rsidRPr="00D5042F">
        <w:rPr>
          <w:rFonts w:ascii="Times New Roman" w:hAnsi="Times New Roman" w:cs="Times New Roman"/>
          <w:sz w:val="24"/>
          <w:szCs w:val="24"/>
        </w:rPr>
        <w:t xml:space="preserve"> </w:t>
      </w:r>
      <w:r w:rsidR="00AF49A3" w:rsidRPr="00D5042F">
        <w:rPr>
          <w:rFonts w:ascii="Times New Roman" w:hAnsi="Times New Roman" w:cs="Times New Roman"/>
          <w:sz w:val="24"/>
          <w:szCs w:val="24"/>
        </w:rPr>
        <w:t>201</w:t>
      </w:r>
      <w:r w:rsidR="00D5042F" w:rsidRPr="00D5042F">
        <w:rPr>
          <w:rFonts w:ascii="Times New Roman" w:hAnsi="Times New Roman" w:cs="Times New Roman"/>
          <w:sz w:val="24"/>
          <w:szCs w:val="24"/>
        </w:rPr>
        <w:t>9</w:t>
      </w:r>
      <w:r w:rsidR="00AE5712" w:rsidRPr="00D5042F">
        <w:rPr>
          <w:rFonts w:ascii="Times New Roman" w:hAnsi="Times New Roman" w:cs="Times New Roman"/>
          <w:sz w:val="24"/>
          <w:szCs w:val="24"/>
        </w:rPr>
        <w:t> r</w:t>
      </w:r>
      <w:r w:rsidR="00D5042F" w:rsidRPr="00D5042F">
        <w:rPr>
          <w:rFonts w:ascii="Times New Roman" w:hAnsi="Times New Roman" w:cs="Times New Roman"/>
          <w:sz w:val="24"/>
          <w:szCs w:val="24"/>
        </w:rPr>
        <w:t>oku</w:t>
      </w:r>
      <w:r w:rsidR="008C1EA0" w:rsidRPr="00D5042F">
        <w:rPr>
          <w:rFonts w:ascii="Times New Roman" w:hAnsi="Times New Roman" w:cs="Times New Roman"/>
          <w:sz w:val="24"/>
          <w:szCs w:val="24"/>
        </w:rPr>
        <w:t>)</w:t>
      </w:r>
      <w:r w:rsidR="00D90D44" w:rsidRPr="00D5042F">
        <w:rPr>
          <w:rFonts w:ascii="Times New Roman" w:hAnsi="Times New Roman" w:cs="Times New Roman"/>
          <w:sz w:val="24"/>
          <w:szCs w:val="24"/>
        </w:rPr>
        <w:t xml:space="preserve">, </w:t>
      </w:r>
      <w:r w:rsidR="006A7CF1" w:rsidRPr="00D5042F">
        <w:rPr>
          <w:rFonts w:ascii="Times New Roman" w:hAnsi="Times New Roman" w:cs="Times New Roman"/>
          <w:sz w:val="24"/>
          <w:szCs w:val="24"/>
        </w:rPr>
        <w:t>współwystępuj</w:t>
      </w:r>
      <w:r w:rsidR="00D90D44" w:rsidRPr="00D5042F">
        <w:rPr>
          <w:rFonts w:ascii="Times New Roman" w:hAnsi="Times New Roman" w:cs="Times New Roman"/>
          <w:sz w:val="24"/>
          <w:szCs w:val="24"/>
        </w:rPr>
        <w:t>ąc</w:t>
      </w:r>
      <w:r w:rsidR="006A7CF1" w:rsidRPr="000C25D6">
        <w:rPr>
          <w:rFonts w:ascii="Times New Roman" w:hAnsi="Times New Roman" w:cs="Times New Roman"/>
          <w:sz w:val="24"/>
          <w:szCs w:val="24"/>
        </w:rPr>
        <w:t xml:space="preserve"> </w:t>
      </w:r>
      <w:r w:rsidR="008C1EA0" w:rsidRPr="000C25D6">
        <w:rPr>
          <w:rFonts w:ascii="Times New Roman" w:hAnsi="Times New Roman" w:cs="Times New Roman"/>
          <w:sz w:val="24"/>
          <w:szCs w:val="24"/>
        </w:rPr>
        <w:t>ze wzrostem ludności</w:t>
      </w:r>
      <w:r w:rsidR="00AE5712" w:rsidRPr="000C25D6">
        <w:rPr>
          <w:rFonts w:ascii="Times New Roman" w:hAnsi="Times New Roman" w:cs="Times New Roman"/>
          <w:sz w:val="24"/>
          <w:szCs w:val="24"/>
        </w:rPr>
        <w:t xml:space="preserve"> w </w:t>
      </w:r>
      <w:r w:rsidR="008C1EA0" w:rsidRPr="000C25D6">
        <w:rPr>
          <w:rFonts w:ascii="Times New Roman" w:hAnsi="Times New Roman" w:cs="Times New Roman"/>
          <w:sz w:val="24"/>
          <w:szCs w:val="24"/>
        </w:rPr>
        <w:t>wieku poprodukcyjnym</w:t>
      </w:r>
      <w:r w:rsidR="00D90D44" w:rsidRPr="000C25D6">
        <w:rPr>
          <w:rFonts w:ascii="Times New Roman" w:hAnsi="Times New Roman" w:cs="Times New Roman"/>
          <w:sz w:val="24"/>
          <w:szCs w:val="24"/>
        </w:rPr>
        <w:t>.</w:t>
      </w:r>
    </w:p>
    <w:p w:rsidR="002D4EF1" w:rsidRPr="00FD21AA" w:rsidRDefault="002D4EF1" w:rsidP="00160DBC">
      <w:pPr>
        <w:pStyle w:val="Akapitzlist"/>
        <w:numPr>
          <w:ilvl w:val="0"/>
          <w:numId w:val="17"/>
        </w:numPr>
        <w:spacing w:after="0" w:line="360" w:lineRule="auto"/>
        <w:jc w:val="both"/>
        <w:rPr>
          <w:rFonts w:ascii="Times New Roman" w:hAnsi="Times New Roman" w:cs="Times New Roman"/>
          <w:sz w:val="24"/>
          <w:szCs w:val="24"/>
        </w:rPr>
      </w:pPr>
      <w:r w:rsidRPr="00FD21AA">
        <w:rPr>
          <w:rFonts w:ascii="Times New Roman" w:hAnsi="Times New Roman" w:cs="Times New Roman"/>
          <w:sz w:val="24"/>
          <w:szCs w:val="24"/>
        </w:rPr>
        <w:lastRenderedPageBreak/>
        <w:t>Ponown</w:t>
      </w:r>
      <w:r w:rsidR="00FD2B01" w:rsidRPr="00FD21AA">
        <w:rPr>
          <w:rFonts w:ascii="Times New Roman" w:hAnsi="Times New Roman" w:cs="Times New Roman"/>
          <w:sz w:val="24"/>
          <w:szCs w:val="24"/>
        </w:rPr>
        <w:t>y</w:t>
      </w:r>
      <w:r w:rsidRPr="00FD21AA">
        <w:rPr>
          <w:rFonts w:ascii="Times New Roman" w:hAnsi="Times New Roman" w:cs="Times New Roman"/>
          <w:sz w:val="24"/>
          <w:szCs w:val="24"/>
        </w:rPr>
        <w:t xml:space="preserve"> </w:t>
      </w:r>
      <w:r w:rsidR="00FD2B01" w:rsidRPr="00FD21AA">
        <w:rPr>
          <w:rFonts w:ascii="Times New Roman" w:hAnsi="Times New Roman" w:cs="Times New Roman"/>
          <w:sz w:val="24"/>
          <w:szCs w:val="24"/>
        </w:rPr>
        <w:t xml:space="preserve">wzrost </w:t>
      </w:r>
      <w:r w:rsidRPr="00FD21AA">
        <w:rPr>
          <w:rFonts w:ascii="Times New Roman" w:hAnsi="Times New Roman" w:cs="Times New Roman"/>
          <w:sz w:val="24"/>
          <w:szCs w:val="24"/>
        </w:rPr>
        <w:t>wskaźnika obciążenia demograficznego</w:t>
      </w:r>
      <w:r w:rsidR="00D84089" w:rsidRPr="00FD21AA">
        <w:rPr>
          <w:rFonts w:ascii="Times New Roman" w:hAnsi="Times New Roman" w:cs="Times New Roman"/>
          <w:sz w:val="24"/>
          <w:szCs w:val="24"/>
        </w:rPr>
        <w:t xml:space="preserve"> – </w:t>
      </w:r>
      <w:r w:rsidRPr="00FD21AA">
        <w:rPr>
          <w:rFonts w:ascii="Times New Roman" w:hAnsi="Times New Roman" w:cs="Times New Roman"/>
          <w:sz w:val="24"/>
          <w:szCs w:val="24"/>
        </w:rPr>
        <w:t>od 2012 r</w:t>
      </w:r>
      <w:r w:rsidR="00FD2B01" w:rsidRPr="00FD21AA">
        <w:rPr>
          <w:rFonts w:ascii="Times New Roman" w:hAnsi="Times New Roman" w:cs="Times New Roman"/>
          <w:sz w:val="24"/>
          <w:szCs w:val="24"/>
        </w:rPr>
        <w:t>oku</w:t>
      </w:r>
      <w:r w:rsidRPr="00FD21AA">
        <w:rPr>
          <w:rFonts w:ascii="Times New Roman" w:hAnsi="Times New Roman" w:cs="Times New Roman"/>
          <w:sz w:val="24"/>
          <w:szCs w:val="24"/>
        </w:rPr>
        <w:t xml:space="preserve"> tj. </w:t>
      </w:r>
      <w:r w:rsidR="00FD2B01" w:rsidRPr="00FD21AA">
        <w:rPr>
          <w:rFonts w:ascii="Times New Roman" w:hAnsi="Times New Roman" w:cs="Times New Roman"/>
          <w:sz w:val="24"/>
          <w:szCs w:val="24"/>
        </w:rPr>
        <w:t xml:space="preserve">proporcji </w:t>
      </w:r>
      <w:r w:rsidRPr="00FD21AA">
        <w:rPr>
          <w:rFonts w:ascii="Times New Roman" w:hAnsi="Times New Roman" w:cs="Times New Roman"/>
          <w:sz w:val="24"/>
          <w:szCs w:val="24"/>
        </w:rPr>
        <w:t xml:space="preserve">ludności w wieku nieprodukcyjnym </w:t>
      </w:r>
      <w:r w:rsidR="00FD2B01" w:rsidRPr="00FD21AA">
        <w:rPr>
          <w:rFonts w:ascii="Times New Roman" w:hAnsi="Times New Roman" w:cs="Times New Roman"/>
          <w:sz w:val="24"/>
          <w:szCs w:val="24"/>
        </w:rPr>
        <w:t>do</w:t>
      </w:r>
      <w:r w:rsidRPr="00FD21AA">
        <w:rPr>
          <w:rFonts w:ascii="Times New Roman" w:hAnsi="Times New Roman" w:cs="Times New Roman"/>
          <w:sz w:val="24"/>
          <w:szCs w:val="24"/>
        </w:rPr>
        <w:t xml:space="preserve"> </w:t>
      </w:r>
      <w:r w:rsidR="00E82AAC" w:rsidRPr="00FD21AA">
        <w:rPr>
          <w:rFonts w:ascii="Times New Roman" w:hAnsi="Times New Roman" w:cs="Times New Roman"/>
          <w:sz w:val="24"/>
          <w:szCs w:val="24"/>
        </w:rPr>
        <w:t xml:space="preserve">ludności będącej w </w:t>
      </w:r>
      <w:r w:rsidRPr="00FD21AA">
        <w:rPr>
          <w:rFonts w:ascii="Times New Roman" w:hAnsi="Times New Roman" w:cs="Times New Roman"/>
          <w:sz w:val="24"/>
          <w:szCs w:val="24"/>
        </w:rPr>
        <w:t xml:space="preserve">wieku produkcyjnym </w:t>
      </w:r>
      <w:r w:rsidR="00BC4085">
        <w:rPr>
          <w:rFonts w:ascii="Times New Roman" w:hAnsi="Times New Roman" w:cs="Times New Roman"/>
          <w:sz w:val="24"/>
          <w:szCs w:val="24"/>
        </w:rPr>
        <w:t>(</w:t>
      </w:r>
      <w:r w:rsidRPr="00FD21AA">
        <w:rPr>
          <w:rFonts w:ascii="Times New Roman" w:hAnsi="Times New Roman" w:cs="Times New Roman"/>
          <w:sz w:val="24"/>
          <w:szCs w:val="24"/>
        </w:rPr>
        <w:t xml:space="preserve">po </w:t>
      </w:r>
      <w:r w:rsidR="00FD21AA" w:rsidRPr="00FD21AA">
        <w:rPr>
          <w:rFonts w:ascii="Times New Roman" w:hAnsi="Times New Roman" w:cs="Times New Roman"/>
          <w:sz w:val="24"/>
          <w:szCs w:val="24"/>
        </w:rPr>
        <w:t xml:space="preserve">spadku </w:t>
      </w:r>
      <w:r w:rsidRPr="00FD21AA">
        <w:rPr>
          <w:rFonts w:ascii="Times New Roman" w:hAnsi="Times New Roman" w:cs="Times New Roman"/>
          <w:sz w:val="24"/>
          <w:szCs w:val="24"/>
        </w:rPr>
        <w:t xml:space="preserve">wartości do </w:t>
      </w:r>
      <w:r w:rsidR="00FD21AA" w:rsidRPr="00FD21AA">
        <w:rPr>
          <w:rFonts w:ascii="Times New Roman" w:hAnsi="Times New Roman" w:cs="Times New Roman"/>
          <w:sz w:val="24"/>
          <w:szCs w:val="24"/>
        </w:rPr>
        <w:t xml:space="preserve">roku </w:t>
      </w:r>
      <w:r w:rsidRPr="00FD21AA">
        <w:rPr>
          <w:rFonts w:ascii="Times New Roman" w:hAnsi="Times New Roman" w:cs="Times New Roman"/>
          <w:sz w:val="24"/>
          <w:szCs w:val="24"/>
        </w:rPr>
        <w:t>2011</w:t>
      </w:r>
      <w:r w:rsidR="00BC4085">
        <w:rPr>
          <w:rFonts w:ascii="Times New Roman" w:hAnsi="Times New Roman" w:cs="Times New Roman"/>
          <w:sz w:val="24"/>
          <w:szCs w:val="24"/>
        </w:rPr>
        <w:t> </w:t>
      </w:r>
      <w:r w:rsidRPr="00FD21AA">
        <w:rPr>
          <w:rStyle w:val="Odwoanieprzypisudolnego"/>
          <w:rFonts w:ascii="Times New Roman" w:hAnsi="Times New Roman" w:cs="Times New Roman"/>
          <w:sz w:val="24"/>
          <w:szCs w:val="24"/>
        </w:rPr>
        <w:footnoteReference w:id="8"/>
      </w:r>
      <w:r w:rsidR="00BC4085">
        <w:rPr>
          <w:rFonts w:ascii="Times New Roman" w:hAnsi="Times New Roman" w:cs="Times New Roman"/>
          <w:sz w:val="24"/>
          <w:szCs w:val="24"/>
        </w:rPr>
        <w:t>)</w:t>
      </w:r>
      <w:r w:rsidRPr="00FD21AA">
        <w:rPr>
          <w:rFonts w:ascii="Times New Roman" w:hAnsi="Times New Roman" w:cs="Times New Roman"/>
          <w:sz w:val="24"/>
          <w:szCs w:val="24"/>
        </w:rPr>
        <w:t>.</w:t>
      </w:r>
      <w:r w:rsidR="00BC4085">
        <w:rPr>
          <w:rFonts w:ascii="Times New Roman" w:hAnsi="Times New Roman" w:cs="Times New Roman"/>
          <w:sz w:val="24"/>
          <w:szCs w:val="24"/>
        </w:rPr>
        <w:t xml:space="preserve"> </w:t>
      </w:r>
      <w:r w:rsidR="00D90D44" w:rsidRPr="00FD21AA">
        <w:rPr>
          <w:rFonts w:ascii="Times New Roman" w:hAnsi="Times New Roman" w:cs="Times New Roman"/>
          <w:sz w:val="24"/>
          <w:szCs w:val="24"/>
        </w:rPr>
        <w:t xml:space="preserve">Powtórny wzrost </w:t>
      </w:r>
      <w:r w:rsidR="008406A4" w:rsidRPr="00FD21AA">
        <w:rPr>
          <w:rFonts w:ascii="Times New Roman" w:hAnsi="Times New Roman" w:cs="Times New Roman"/>
          <w:sz w:val="24"/>
          <w:szCs w:val="24"/>
        </w:rPr>
        <w:t>(wykres 4)</w:t>
      </w:r>
      <w:r w:rsidR="008406A4">
        <w:rPr>
          <w:rFonts w:ascii="Times New Roman" w:hAnsi="Times New Roman" w:cs="Times New Roman"/>
          <w:sz w:val="24"/>
          <w:szCs w:val="24"/>
        </w:rPr>
        <w:t xml:space="preserve"> </w:t>
      </w:r>
      <w:r w:rsidR="00672167" w:rsidRPr="00FD21AA">
        <w:rPr>
          <w:rFonts w:ascii="Times New Roman" w:hAnsi="Times New Roman" w:cs="Times New Roman"/>
          <w:sz w:val="24"/>
          <w:szCs w:val="24"/>
        </w:rPr>
        <w:t xml:space="preserve">wynika ze starzenia się ludności, a nie </w:t>
      </w:r>
      <w:r w:rsidR="00D84089" w:rsidRPr="00FD21AA">
        <w:rPr>
          <w:rFonts w:ascii="Times New Roman" w:hAnsi="Times New Roman" w:cs="Times New Roman"/>
          <w:sz w:val="24"/>
          <w:szCs w:val="24"/>
        </w:rPr>
        <w:t xml:space="preserve">ze wzrostu </w:t>
      </w:r>
      <w:r w:rsidR="00D90D44" w:rsidRPr="00FD21AA">
        <w:rPr>
          <w:rFonts w:ascii="Times New Roman" w:hAnsi="Times New Roman" w:cs="Times New Roman"/>
          <w:sz w:val="24"/>
          <w:szCs w:val="24"/>
        </w:rPr>
        <w:t>populacji osób młodych.</w:t>
      </w:r>
    </w:p>
    <w:p w:rsidR="002C11E9" w:rsidRPr="00E3422D" w:rsidRDefault="002C11E9" w:rsidP="002C11E9">
      <w:pPr>
        <w:pStyle w:val="Bezodstpw"/>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 w:name="_Toc446334629"/>
    </w:p>
    <w:p w:rsidR="00B92E45" w:rsidRPr="007F6C6A" w:rsidRDefault="00365228" w:rsidP="00EE3609">
      <w:pPr>
        <w:pStyle w:val="Nagwek1"/>
        <w:spacing w:before="0" w:line="240" w:lineRule="auto"/>
        <w:jc w:val="center"/>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 w:name="_Toc52259922"/>
      <w:r w:rsidRPr="007F6C6A">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Pracodawcy. </w:t>
      </w:r>
      <w:r w:rsidR="00B92E45" w:rsidRPr="007F6C6A">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Stan rozwoju </w:t>
      </w:r>
      <w:r w:rsidR="0069405B" w:rsidRPr="007F6C6A">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firm</w:t>
      </w:r>
      <w:r w:rsidR="00675DD3" w:rsidRPr="007F6C6A">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B92E45" w:rsidRPr="007F6C6A">
        <w:rPr>
          <w:rFonts w:ascii="Arial Black" w:hAnsi="Arial Black"/>
          <w:caps/>
          <w:vertAlign w:val="superscript"/>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footnoteReference w:id="9"/>
      </w:r>
      <w:bookmarkEnd w:id="6"/>
      <w:bookmarkEnd w:id="7"/>
    </w:p>
    <w:p w:rsidR="00675DD3" w:rsidRDefault="00675DD3" w:rsidP="00B92E45">
      <w:pPr>
        <w:pStyle w:val="Bezodstpw"/>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D6A68" w:rsidRDefault="00AD6A68" w:rsidP="00B92E45">
      <w:pPr>
        <w:pStyle w:val="Bezodstpw"/>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6488E" w:rsidRPr="00E3422D" w:rsidRDefault="00A6488E" w:rsidP="00B92E45">
      <w:pPr>
        <w:pStyle w:val="Bezodstpw"/>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D6A68" w:rsidRPr="00136D8A" w:rsidRDefault="00B92E45" w:rsidP="00855A17">
      <w:pPr>
        <w:pStyle w:val="Bezodstpw"/>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Tabela </w:t>
      </w:r>
      <w:r w:rsidR="00220855"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4</w:t>
      </w:r>
      <w:r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Podmioty gospodarki narodowej</w:t>
      </w:r>
      <w:r w:rsidR="00AE5712"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województwach</w:t>
      </w:r>
      <w:r w:rsidR="007C2EE4"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7B4819"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855A17"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 p</w:t>
      </w:r>
      <w:r w:rsidR="00CF6252"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ółrocze</w:t>
      </w:r>
      <w:r w:rsidR="00855A17"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00136D8A"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p>
    <w:tbl>
      <w:tblPr>
        <w:tblStyle w:val="Tabela-Siatka"/>
        <w:tblW w:w="0" w:type="auto"/>
        <w:jc w:val="center"/>
        <w:tblLook w:val="04A0" w:firstRow="1" w:lastRow="0" w:firstColumn="1" w:lastColumn="0" w:noHBand="0" w:noVBand="1"/>
      </w:tblPr>
      <w:tblGrid>
        <w:gridCol w:w="2660"/>
        <w:gridCol w:w="2443"/>
        <w:gridCol w:w="2199"/>
      </w:tblGrid>
      <w:tr w:rsidR="001F504A" w:rsidRPr="00E3422D" w:rsidTr="00A6488E">
        <w:trPr>
          <w:trHeight w:val="285"/>
          <w:jc w:val="center"/>
        </w:trPr>
        <w:tc>
          <w:tcPr>
            <w:tcW w:w="2660" w:type="dxa"/>
            <w:tcBorders>
              <w:right w:val="single" w:sz="4" w:space="0" w:color="auto"/>
            </w:tcBorders>
            <w:shd w:val="clear" w:color="auto" w:fill="E5DFEC" w:themeFill="accent4" w:themeFillTint="33"/>
            <w:noWrap/>
            <w:vAlign w:val="center"/>
            <w:hideMark/>
          </w:tcPr>
          <w:p w:rsidR="001863F2" w:rsidRPr="00136D8A" w:rsidRDefault="001863F2" w:rsidP="007F7507">
            <w:pPr>
              <w:pStyle w:val="Bezodstpw"/>
              <w:jc w:val="center"/>
              <w:rPr>
                <w:rFonts w:ascii="Times New Roman" w:hAnsi="Times New Roman" w:cs="Times New Roman"/>
                <w:b/>
                <w:sz w:val="20"/>
                <w:szCs w:val="20"/>
              </w:rPr>
            </w:pPr>
            <w:r w:rsidRPr="00136D8A">
              <w:rPr>
                <w:rFonts w:ascii="Times New Roman" w:hAnsi="Times New Roman" w:cs="Times New Roman"/>
                <w:b/>
                <w:sz w:val="20"/>
                <w:szCs w:val="20"/>
              </w:rPr>
              <w:t>województwa</w:t>
            </w:r>
          </w:p>
        </w:tc>
        <w:tc>
          <w:tcPr>
            <w:tcW w:w="2443"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1863F2" w:rsidRPr="00136D8A" w:rsidRDefault="001863F2" w:rsidP="007F7507">
            <w:pPr>
              <w:pStyle w:val="Bezodstpw"/>
              <w:jc w:val="center"/>
              <w:rPr>
                <w:rFonts w:ascii="Times New Roman" w:hAnsi="Times New Roman" w:cs="Times New Roman"/>
                <w:b/>
                <w:sz w:val="20"/>
                <w:szCs w:val="20"/>
              </w:rPr>
            </w:pPr>
            <w:r w:rsidRPr="00136D8A">
              <w:rPr>
                <w:rFonts w:ascii="Times New Roman" w:hAnsi="Times New Roman" w:cs="Times New Roman"/>
                <w:b/>
                <w:sz w:val="20"/>
                <w:szCs w:val="20"/>
              </w:rPr>
              <w:t>liczba podmiotów</w:t>
            </w:r>
          </w:p>
          <w:p w:rsidR="001863F2" w:rsidRPr="00136D8A" w:rsidRDefault="001863F2" w:rsidP="00136D8A">
            <w:pPr>
              <w:pStyle w:val="Bezodstpw"/>
              <w:jc w:val="center"/>
              <w:rPr>
                <w:rFonts w:ascii="Times New Roman" w:hAnsi="Times New Roman" w:cs="Times New Roman"/>
                <w:b/>
                <w:sz w:val="20"/>
                <w:szCs w:val="20"/>
              </w:rPr>
            </w:pPr>
            <w:r w:rsidRPr="00136D8A">
              <w:rPr>
                <w:rFonts w:ascii="Times New Roman" w:hAnsi="Times New Roman" w:cs="Times New Roman"/>
                <w:b/>
                <w:sz w:val="20"/>
                <w:szCs w:val="20"/>
              </w:rPr>
              <w:t>na dzień 3</w:t>
            </w:r>
            <w:r w:rsidR="00697EB8" w:rsidRPr="00136D8A">
              <w:rPr>
                <w:rFonts w:ascii="Times New Roman" w:hAnsi="Times New Roman" w:cs="Times New Roman"/>
                <w:b/>
                <w:sz w:val="20"/>
                <w:szCs w:val="20"/>
              </w:rPr>
              <w:t>1</w:t>
            </w:r>
            <w:r w:rsidRPr="00136D8A">
              <w:rPr>
                <w:rFonts w:ascii="Times New Roman" w:hAnsi="Times New Roman" w:cs="Times New Roman"/>
                <w:b/>
                <w:sz w:val="20"/>
                <w:szCs w:val="20"/>
              </w:rPr>
              <w:t xml:space="preserve"> XII </w:t>
            </w:r>
            <w:r w:rsidR="00136D8A">
              <w:rPr>
                <w:rFonts w:ascii="Times New Roman" w:hAnsi="Times New Roman" w:cs="Times New Roman"/>
                <w:b/>
                <w:sz w:val="20"/>
                <w:szCs w:val="20"/>
              </w:rPr>
              <w:t>2019</w:t>
            </w:r>
          </w:p>
        </w:tc>
        <w:tc>
          <w:tcPr>
            <w:tcW w:w="2199" w:type="dxa"/>
            <w:tcBorders>
              <w:top w:val="single" w:sz="4" w:space="0" w:color="auto"/>
              <w:left w:val="single" w:sz="4" w:space="0" w:color="auto"/>
              <w:bottom w:val="single" w:sz="4" w:space="0" w:color="auto"/>
              <w:right w:val="single" w:sz="4" w:space="0" w:color="auto"/>
            </w:tcBorders>
            <w:shd w:val="clear" w:color="auto" w:fill="E5DFEC" w:themeFill="accent4" w:themeFillTint="33"/>
          </w:tcPr>
          <w:p w:rsidR="001863F2" w:rsidRPr="00136D8A" w:rsidRDefault="001863F2" w:rsidP="001863F2">
            <w:pPr>
              <w:pStyle w:val="Bezodstpw"/>
              <w:jc w:val="center"/>
              <w:rPr>
                <w:rFonts w:ascii="Times New Roman" w:hAnsi="Times New Roman" w:cs="Times New Roman"/>
                <w:b/>
                <w:sz w:val="20"/>
                <w:szCs w:val="20"/>
              </w:rPr>
            </w:pPr>
            <w:r w:rsidRPr="00136D8A">
              <w:rPr>
                <w:rFonts w:ascii="Times New Roman" w:hAnsi="Times New Roman" w:cs="Times New Roman"/>
                <w:b/>
                <w:sz w:val="20"/>
                <w:szCs w:val="20"/>
              </w:rPr>
              <w:t>liczba podmiotów</w:t>
            </w:r>
          </w:p>
          <w:p w:rsidR="001863F2" w:rsidRPr="00136D8A" w:rsidRDefault="001863F2" w:rsidP="00136D8A">
            <w:pPr>
              <w:pStyle w:val="Bezodstpw"/>
              <w:jc w:val="center"/>
              <w:rPr>
                <w:rFonts w:ascii="Times New Roman" w:hAnsi="Times New Roman" w:cs="Times New Roman"/>
                <w:b/>
                <w:sz w:val="20"/>
                <w:szCs w:val="20"/>
              </w:rPr>
            </w:pPr>
            <w:r w:rsidRPr="00136D8A">
              <w:rPr>
                <w:rFonts w:ascii="Times New Roman" w:hAnsi="Times New Roman" w:cs="Times New Roman"/>
                <w:b/>
                <w:sz w:val="20"/>
                <w:szCs w:val="20"/>
              </w:rPr>
              <w:t>na dzień 3</w:t>
            </w:r>
            <w:r w:rsidR="00697EB8" w:rsidRPr="00136D8A">
              <w:rPr>
                <w:rFonts w:ascii="Times New Roman" w:hAnsi="Times New Roman" w:cs="Times New Roman"/>
                <w:b/>
                <w:sz w:val="20"/>
                <w:szCs w:val="20"/>
              </w:rPr>
              <w:t>0</w:t>
            </w:r>
            <w:r w:rsidRPr="00136D8A">
              <w:rPr>
                <w:rFonts w:ascii="Times New Roman" w:hAnsi="Times New Roman" w:cs="Times New Roman"/>
                <w:b/>
                <w:sz w:val="20"/>
                <w:szCs w:val="20"/>
              </w:rPr>
              <w:t xml:space="preserve"> </w:t>
            </w:r>
            <w:r w:rsidR="00697EB8" w:rsidRPr="00136D8A">
              <w:rPr>
                <w:rFonts w:ascii="Times New Roman" w:hAnsi="Times New Roman" w:cs="Times New Roman"/>
                <w:b/>
                <w:sz w:val="20"/>
                <w:szCs w:val="20"/>
              </w:rPr>
              <w:t>VI</w:t>
            </w:r>
            <w:r w:rsidRPr="00136D8A">
              <w:rPr>
                <w:rFonts w:ascii="Times New Roman" w:hAnsi="Times New Roman" w:cs="Times New Roman"/>
                <w:b/>
                <w:sz w:val="20"/>
                <w:szCs w:val="20"/>
              </w:rPr>
              <w:t xml:space="preserve"> </w:t>
            </w:r>
            <w:r w:rsidR="00136D8A">
              <w:rPr>
                <w:rFonts w:ascii="Times New Roman" w:hAnsi="Times New Roman" w:cs="Times New Roman"/>
                <w:b/>
                <w:sz w:val="20"/>
                <w:szCs w:val="20"/>
              </w:rPr>
              <w:t>2020</w:t>
            </w:r>
          </w:p>
        </w:tc>
      </w:tr>
      <w:tr w:rsidR="008514B8" w:rsidRPr="00E3422D" w:rsidTr="00A6488E">
        <w:trPr>
          <w:trHeight w:val="109"/>
          <w:jc w:val="center"/>
        </w:trPr>
        <w:tc>
          <w:tcPr>
            <w:tcW w:w="2660" w:type="dxa"/>
            <w:tcBorders>
              <w:right w:val="single" w:sz="4" w:space="0" w:color="auto"/>
            </w:tcBorders>
            <w:shd w:val="clear" w:color="auto" w:fill="E5DFEC" w:themeFill="accent4" w:themeFillTint="33"/>
            <w:noWrap/>
            <w:vAlign w:val="center"/>
          </w:tcPr>
          <w:p w:rsidR="008514B8" w:rsidRPr="008514B8" w:rsidRDefault="008514B8">
            <w:pPr>
              <w:jc w:val="both"/>
              <w:rPr>
                <w:rFonts w:ascii="Arial" w:hAnsi="Arial" w:cs="Arial"/>
                <w:bCs/>
                <w:sz w:val="16"/>
                <w:szCs w:val="16"/>
              </w:rPr>
            </w:pPr>
            <w:r w:rsidRPr="008514B8">
              <w:rPr>
                <w:rFonts w:ascii="Arial" w:hAnsi="Arial" w:cs="Arial"/>
                <w:bCs/>
                <w:sz w:val="16"/>
                <w:szCs w:val="16"/>
              </w:rPr>
              <w:t>POLSKA</w:t>
            </w:r>
          </w:p>
        </w:tc>
        <w:tc>
          <w:tcPr>
            <w:tcW w:w="2443"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4 509 916</w:t>
            </w:r>
          </w:p>
        </w:tc>
        <w:tc>
          <w:tcPr>
            <w:tcW w:w="219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514B8" w:rsidRPr="0066596F" w:rsidRDefault="0037749D">
            <w:pPr>
              <w:jc w:val="center"/>
              <w:rPr>
                <w:rFonts w:ascii="Arial" w:hAnsi="Arial" w:cs="Arial"/>
                <w:color w:val="000000"/>
                <w:sz w:val="16"/>
                <w:szCs w:val="16"/>
              </w:rPr>
            </w:pPr>
            <w:r w:rsidRPr="0066596F">
              <w:rPr>
                <w:rFonts w:ascii="Arial" w:hAnsi="Arial" w:cs="Arial"/>
                <w:color w:val="000000"/>
                <w:sz w:val="16"/>
                <w:szCs w:val="16"/>
              </w:rPr>
              <w:t>4 573 499</w:t>
            </w:r>
          </w:p>
        </w:tc>
      </w:tr>
      <w:tr w:rsidR="008514B8" w:rsidRPr="00E3422D" w:rsidTr="00A6488E">
        <w:trPr>
          <w:trHeight w:val="109"/>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mazowieckie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854 457</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37749D">
            <w:pPr>
              <w:jc w:val="center"/>
              <w:rPr>
                <w:rFonts w:ascii="Arial" w:hAnsi="Arial" w:cs="Arial"/>
                <w:color w:val="000000"/>
                <w:sz w:val="16"/>
                <w:szCs w:val="16"/>
              </w:rPr>
            </w:pPr>
            <w:r w:rsidRPr="0066596F">
              <w:rPr>
                <w:rFonts w:ascii="Arial" w:hAnsi="Arial" w:cs="Arial"/>
                <w:color w:val="000000"/>
                <w:sz w:val="16"/>
                <w:szCs w:val="16"/>
              </w:rPr>
              <w:t>867 648</w:t>
            </w:r>
          </w:p>
        </w:tc>
      </w:tr>
      <w:tr w:rsidR="008514B8" w:rsidRPr="00E3422D" w:rsidTr="00A6488E">
        <w:trPr>
          <w:trHeight w:val="144"/>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śląskie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481 757</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37749D">
            <w:pPr>
              <w:jc w:val="center"/>
              <w:rPr>
                <w:rFonts w:ascii="Arial" w:hAnsi="Arial" w:cs="Arial"/>
                <w:color w:val="000000"/>
                <w:sz w:val="16"/>
                <w:szCs w:val="16"/>
              </w:rPr>
            </w:pPr>
            <w:r w:rsidRPr="0066596F">
              <w:rPr>
                <w:rFonts w:ascii="Arial" w:hAnsi="Arial" w:cs="Arial"/>
                <w:color w:val="000000"/>
                <w:sz w:val="16"/>
                <w:szCs w:val="16"/>
              </w:rPr>
              <w:t>486 716</w:t>
            </w:r>
          </w:p>
        </w:tc>
      </w:tr>
      <w:tr w:rsidR="008514B8" w:rsidRPr="00E3422D" w:rsidTr="00A6488E">
        <w:trPr>
          <w:trHeight w:val="62"/>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wielkopolskie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446 215</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37749D">
            <w:pPr>
              <w:jc w:val="center"/>
              <w:rPr>
                <w:rFonts w:ascii="Arial" w:hAnsi="Arial" w:cs="Arial"/>
                <w:color w:val="000000"/>
                <w:sz w:val="16"/>
                <w:szCs w:val="16"/>
              </w:rPr>
            </w:pPr>
            <w:r w:rsidRPr="0066596F">
              <w:rPr>
                <w:rFonts w:ascii="Arial" w:hAnsi="Arial" w:cs="Arial"/>
                <w:color w:val="000000"/>
                <w:sz w:val="16"/>
                <w:szCs w:val="16"/>
              </w:rPr>
              <w:t>452 359</w:t>
            </w:r>
          </w:p>
        </w:tc>
      </w:tr>
      <w:tr w:rsidR="008514B8" w:rsidRPr="00E3422D" w:rsidTr="00A6488E">
        <w:trPr>
          <w:trHeight w:val="149"/>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małopolskie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409 849</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37749D">
            <w:pPr>
              <w:jc w:val="center"/>
              <w:rPr>
                <w:rFonts w:ascii="Arial" w:hAnsi="Arial" w:cs="Arial"/>
                <w:color w:val="000000"/>
                <w:sz w:val="16"/>
                <w:szCs w:val="16"/>
              </w:rPr>
            </w:pPr>
            <w:r w:rsidRPr="0066596F">
              <w:rPr>
                <w:rFonts w:ascii="Arial" w:hAnsi="Arial" w:cs="Arial"/>
                <w:color w:val="000000"/>
                <w:sz w:val="16"/>
                <w:szCs w:val="16"/>
              </w:rPr>
              <w:t>417 291</w:t>
            </w:r>
          </w:p>
        </w:tc>
      </w:tr>
      <w:tr w:rsidR="008514B8" w:rsidRPr="00E3422D" w:rsidTr="00A6488E">
        <w:trPr>
          <w:trHeight w:val="209"/>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dolnośląskie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382 892</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37749D">
            <w:pPr>
              <w:jc w:val="center"/>
              <w:rPr>
                <w:rFonts w:ascii="Arial" w:hAnsi="Arial" w:cs="Arial"/>
                <w:color w:val="000000"/>
                <w:sz w:val="16"/>
                <w:szCs w:val="16"/>
              </w:rPr>
            </w:pPr>
            <w:r w:rsidRPr="0066596F">
              <w:rPr>
                <w:rFonts w:ascii="Arial" w:hAnsi="Arial" w:cs="Arial"/>
                <w:color w:val="000000"/>
                <w:sz w:val="16"/>
                <w:szCs w:val="16"/>
              </w:rPr>
              <w:t>388 467</w:t>
            </w:r>
          </w:p>
        </w:tc>
      </w:tr>
      <w:tr w:rsidR="008514B8" w:rsidRPr="00E3422D" w:rsidTr="00A6488E">
        <w:trPr>
          <w:trHeight w:val="142"/>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pomorskie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307 294</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37749D" w:rsidP="0037749D">
            <w:pPr>
              <w:jc w:val="center"/>
              <w:rPr>
                <w:rFonts w:ascii="Arial" w:hAnsi="Arial" w:cs="Arial"/>
                <w:color w:val="000000"/>
                <w:sz w:val="16"/>
                <w:szCs w:val="16"/>
              </w:rPr>
            </w:pPr>
            <w:r w:rsidRPr="0066596F">
              <w:rPr>
                <w:rFonts w:ascii="Arial" w:hAnsi="Arial" w:cs="Arial"/>
                <w:color w:val="000000"/>
                <w:sz w:val="16"/>
                <w:szCs w:val="16"/>
              </w:rPr>
              <w:t>312 257</w:t>
            </w:r>
          </w:p>
        </w:tc>
      </w:tr>
      <w:tr w:rsidR="008514B8" w:rsidRPr="00E3422D" w:rsidTr="00A6488E">
        <w:trPr>
          <w:trHeight w:val="73"/>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łódzkie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254 322</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37749D">
            <w:pPr>
              <w:jc w:val="center"/>
              <w:rPr>
                <w:rFonts w:ascii="Arial" w:hAnsi="Arial" w:cs="Arial"/>
                <w:color w:val="000000"/>
                <w:sz w:val="16"/>
                <w:szCs w:val="16"/>
              </w:rPr>
            </w:pPr>
            <w:r w:rsidRPr="0066596F">
              <w:rPr>
                <w:rFonts w:ascii="Arial" w:hAnsi="Arial" w:cs="Arial"/>
                <w:color w:val="000000"/>
                <w:sz w:val="16"/>
                <w:szCs w:val="16"/>
              </w:rPr>
              <w:t>256 718</w:t>
            </w:r>
          </w:p>
        </w:tc>
      </w:tr>
      <w:tr w:rsidR="008514B8" w:rsidRPr="00E3422D" w:rsidTr="00A6488E">
        <w:trPr>
          <w:trHeight w:val="134"/>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zachodniopomorskie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228 215</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5433FC">
            <w:pPr>
              <w:jc w:val="center"/>
              <w:rPr>
                <w:rFonts w:ascii="Arial" w:hAnsi="Arial" w:cs="Arial"/>
                <w:color w:val="000000"/>
                <w:sz w:val="16"/>
                <w:szCs w:val="16"/>
              </w:rPr>
            </w:pPr>
            <w:r w:rsidRPr="0066596F">
              <w:rPr>
                <w:rFonts w:ascii="Arial" w:hAnsi="Arial" w:cs="Arial"/>
                <w:color w:val="000000"/>
                <w:sz w:val="16"/>
                <w:szCs w:val="16"/>
              </w:rPr>
              <w:t>230 826</w:t>
            </w:r>
          </w:p>
        </w:tc>
      </w:tr>
      <w:tr w:rsidR="008514B8" w:rsidRPr="00E3422D" w:rsidTr="00A6488E">
        <w:trPr>
          <w:trHeight w:val="79"/>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kujawsko-pomorskie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203 548</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5433FC">
            <w:pPr>
              <w:jc w:val="center"/>
              <w:rPr>
                <w:rFonts w:ascii="Arial" w:hAnsi="Arial" w:cs="Arial"/>
                <w:color w:val="000000"/>
                <w:sz w:val="16"/>
                <w:szCs w:val="16"/>
              </w:rPr>
            </w:pPr>
            <w:r w:rsidRPr="0066596F">
              <w:rPr>
                <w:rFonts w:ascii="Arial" w:hAnsi="Arial" w:cs="Arial"/>
                <w:color w:val="000000"/>
                <w:sz w:val="16"/>
                <w:szCs w:val="16"/>
              </w:rPr>
              <w:t>206 276</w:t>
            </w:r>
          </w:p>
        </w:tc>
      </w:tr>
      <w:tr w:rsidR="008514B8" w:rsidRPr="00E3422D" w:rsidTr="00A6488E">
        <w:trPr>
          <w:trHeight w:val="153"/>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lubelskie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185 315</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5433FC">
            <w:pPr>
              <w:jc w:val="center"/>
              <w:rPr>
                <w:rFonts w:ascii="Arial" w:hAnsi="Arial" w:cs="Arial"/>
                <w:color w:val="000000"/>
                <w:sz w:val="16"/>
                <w:szCs w:val="16"/>
              </w:rPr>
            </w:pPr>
            <w:r w:rsidRPr="0066596F">
              <w:rPr>
                <w:rFonts w:ascii="Arial" w:hAnsi="Arial" w:cs="Arial"/>
                <w:color w:val="000000"/>
                <w:sz w:val="16"/>
                <w:szCs w:val="16"/>
              </w:rPr>
              <w:t>188 201</w:t>
            </w:r>
          </w:p>
        </w:tc>
      </w:tr>
      <w:tr w:rsidR="008514B8" w:rsidRPr="00E3422D" w:rsidTr="00A6488E">
        <w:trPr>
          <w:trHeight w:val="228"/>
          <w:jc w:val="center"/>
        </w:trPr>
        <w:tc>
          <w:tcPr>
            <w:tcW w:w="2660" w:type="dxa"/>
            <w:tcBorders>
              <w:right w:val="single" w:sz="4" w:space="0" w:color="auto"/>
            </w:tcBorders>
            <w:shd w:val="clear" w:color="auto" w:fill="E5DFEC" w:themeFill="accent4" w:themeFillTint="33"/>
            <w:noWrap/>
            <w:vAlign w:val="center"/>
          </w:tcPr>
          <w:p w:rsidR="008514B8" w:rsidRPr="008514B8" w:rsidRDefault="008514B8">
            <w:pPr>
              <w:jc w:val="both"/>
              <w:rPr>
                <w:rFonts w:ascii="Arial" w:hAnsi="Arial" w:cs="Arial"/>
                <w:b/>
                <w:bCs/>
                <w:sz w:val="16"/>
                <w:szCs w:val="16"/>
              </w:rPr>
            </w:pPr>
            <w:r w:rsidRPr="008514B8">
              <w:rPr>
                <w:rFonts w:ascii="Arial" w:hAnsi="Arial" w:cs="Arial"/>
                <w:b/>
                <w:bCs/>
                <w:sz w:val="16"/>
                <w:szCs w:val="16"/>
              </w:rPr>
              <w:t>podkarpackie</w:t>
            </w:r>
          </w:p>
        </w:tc>
        <w:tc>
          <w:tcPr>
            <w:tcW w:w="2443"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181 107</w:t>
            </w:r>
          </w:p>
        </w:tc>
        <w:tc>
          <w:tcPr>
            <w:tcW w:w="219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514B8" w:rsidRPr="0066596F" w:rsidRDefault="0037749D">
            <w:pPr>
              <w:jc w:val="center"/>
              <w:rPr>
                <w:rFonts w:ascii="Arial" w:hAnsi="Arial" w:cs="Arial"/>
                <w:b/>
                <w:color w:val="000000"/>
                <w:sz w:val="16"/>
                <w:szCs w:val="16"/>
              </w:rPr>
            </w:pPr>
            <w:r w:rsidRPr="0066596F">
              <w:rPr>
                <w:rFonts w:ascii="Arial" w:hAnsi="Arial" w:cs="Arial"/>
                <w:b/>
                <w:color w:val="000000"/>
                <w:sz w:val="16"/>
                <w:szCs w:val="16"/>
              </w:rPr>
              <w:t>183 838</w:t>
            </w:r>
          </w:p>
        </w:tc>
      </w:tr>
      <w:tr w:rsidR="008514B8" w:rsidRPr="00E3422D" w:rsidTr="00A6488E">
        <w:trPr>
          <w:trHeight w:val="131"/>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warmińsko-mazurskie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131 908</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5433FC">
            <w:pPr>
              <w:jc w:val="center"/>
              <w:rPr>
                <w:rFonts w:ascii="Arial" w:hAnsi="Arial" w:cs="Arial"/>
                <w:color w:val="000000"/>
                <w:sz w:val="16"/>
                <w:szCs w:val="16"/>
              </w:rPr>
            </w:pPr>
            <w:r w:rsidRPr="0066596F">
              <w:rPr>
                <w:rFonts w:ascii="Arial" w:hAnsi="Arial" w:cs="Arial"/>
                <w:color w:val="000000"/>
                <w:sz w:val="16"/>
                <w:szCs w:val="16"/>
              </w:rPr>
              <w:t>133 899</w:t>
            </w:r>
          </w:p>
        </w:tc>
      </w:tr>
      <w:tr w:rsidR="008514B8" w:rsidRPr="00E3422D" w:rsidTr="00A6488E">
        <w:trPr>
          <w:trHeight w:val="63"/>
          <w:jc w:val="center"/>
        </w:trPr>
        <w:tc>
          <w:tcPr>
            <w:tcW w:w="2660" w:type="dxa"/>
            <w:tcBorders>
              <w:right w:val="single" w:sz="4" w:space="0" w:color="auto"/>
            </w:tcBorders>
            <w:shd w:val="clear" w:color="auto" w:fill="FFFFFF" w:themeFill="background1"/>
            <w:noWrap/>
            <w:vAlign w:val="center"/>
          </w:tcPr>
          <w:p w:rsidR="008514B8" w:rsidRPr="008514B8" w:rsidRDefault="008514B8" w:rsidP="00C519CA">
            <w:pPr>
              <w:jc w:val="both"/>
              <w:rPr>
                <w:rFonts w:ascii="Arial" w:hAnsi="Arial" w:cs="Arial"/>
                <w:sz w:val="16"/>
                <w:szCs w:val="16"/>
              </w:rPr>
            </w:pPr>
            <w:r w:rsidRPr="008514B8">
              <w:rPr>
                <w:rFonts w:ascii="Arial" w:hAnsi="Arial" w:cs="Arial"/>
                <w:sz w:val="16"/>
                <w:szCs w:val="16"/>
              </w:rPr>
              <w:t>lubuskie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117 172</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tcPr>
          <w:p w:rsidR="008514B8" w:rsidRPr="0066596F" w:rsidRDefault="005433FC" w:rsidP="00C519CA">
            <w:pPr>
              <w:jc w:val="center"/>
              <w:rPr>
                <w:rFonts w:ascii="Arial" w:hAnsi="Arial" w:cs="Arial"/>
                <w:sz w:val="16"/>
                <w:szCs w:val="16"/>
              </w:rPr>
            </w:pPr>
            <w:r w:rsidRPr="0066596F">
              <w:rPr>
                <w:rFonts w:ascii="Arial" w:hAnsi="Arial" w:cs="Arial"/>
                <w:sz w:val="16"/>
                <w:szCs w:val="16"/>
              </w:rPr>
              <w:t>118 867</w:t>
            </w:r>
          </w:p>
        </w:tc>
      </w:tr>
      <w:tr w:rsidR="008514B8" w:rsidRPr="00E3422D" w:rsidTr="00A6488E">
        <w:trPr>
          <w:trHeight w:val="199"/>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świętokrzyskie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116 493</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tcPr>
          <w:p w:rsidR="008514B8" w:rsidRPr="0066596F" w:rsidRDefault="0066596F" w:rsidP="00892A57">
            <w:pPr>
              <w:jc w:val="center"/>
              <w:rPr>
                <w:rFonts w:ascii="Arial" w:hAnsi="Arial" w:cs="Arial"/>
                <w:sz w:val="16"/>
                <w:szCs w:val="16"/>
              </w:rPr>
            </w:pPr>
            <w:r w:rsidRPr="0066596F">
              <w:rPr>
                <w:rFonts w:ascii="Arial" w:hAnsi="Arial" w:cs="Arial"/>
                <w:sz w:val="16"/>
                <w:szCs w:val="16"/>
              </w:rPr>
              <w:t>117 818</w:t>
            </w:r>
          </w:p>
        </w:tc>
      </w:tr>
      <w:tr w:rsidR="008514B8" w:rsidRPr="00E3422D" w:rsidTr="00A6488E">
        <w:trPr>
          <w:trHeight w:val="69"/>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podlaskie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105 578</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66596F">
            <w:pPr>
              <w:jc w:val="center"/>
              <w:rPr>
                <w:rFonts w:ascii="Arial" w:hAnsi="Arial" w:cs="Arial"/>
                <w:color w:val="000000"/>
                <w:sz w:val="16"/>
                <w:szCs w:val="16"/>
              </w:rPr>
            </w:pPr>
            <w:r w:rsidRPr="0066596F">
              <w:rPr>
                <w:rFonts w:ascii="Arial" w:hAnsi="Arial" w:cs="Arial"/>
                <w:color w:val="000000"/>
                <w:sz w:val="16"/>
                <w:szCs w:val="16"/>
              </w:rPr>
              <w:t>107 369</w:t>
            </w:r>
          </w:p>
        </w:tc>
      </w:tr>
      <w:tr w:rsidR="008514B8" w:rsidRPr="00E3422D" w:rsidTr="00A6488E">
        <w:trPr>
          <w:trHeight w:val="143"/>
          <w:jc w:val="center"/>
        </w:trPr>
        <w:tc>
          <w:tcPr>
            <w:tcW w:w="2660" w:type="dxa"/>
            <w:tcBorders>
              <w:right w:val="single" w:sz="4" w:space="0" w:color="auto"/>
            </w:tcBorders>
            <w:shd w:val="clear" w:color="auto" w:fill="FFFFFF" w:themeFill="background1"/>
            <w:noWrap/>
            <w:vAlign w:val="center"/>
          </w:tcPr>
          <w:p w:rsidR="008514B8" w:rsidRPr="008514B8" w:rsidRDefault="008514B8">
            <w:pPr>
              <w:jc w:val="both"/>
              <w:rPr>
                <w:rFonts w:ascii="Arial" w:hAnsi="Arial" w:cs="Arial"/>
                <w:sz w:val="16"/>
                <w:szCs w:val="16"/>
              </w:rPr>
            </w:pPr>
            <w:r w:rsidRPr="008514B8">
              <w:rPr>
                <w:rFonts w:ascii="Arial" w:hAnsi="Arial" w:cs="Arial"/>
                <w:sz w:val="16"/>
                <w:szCs w:val="16"/>
              </w:rPr>
              <w:t>opolskie</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8514B8" w:rsidRPr="008514B8" w:rsidRDefault="008514B8">
            <w:pPr>
              <w:jc w:val="center"/>
              <w:rPr>
                <w:rFonts w:ascii="Arial" w:hAnsi="Arial" w:cs="Arial"/>
                <w:sz w:val="16"/>
                <w:szCs w:val="16"/>
              </w:rPr>
            </w:pPr>
            <w:r w:rsidRPr="008514B8">
              <w:rPr>
                <w:rFonts w:ascii="Arial" w:hAnsi="Arial" w:cs="Arial"/>
                <w:sz w:val="16"/>
                <w:szCs w:val="16"/>
              </w:rPr>
              <w:t>103 179</w:t>
            </w:r>
          </w:p>
        </w:tc>
        <w:tc>
          <w:tcPr>
            <w:tcW w:w="21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514B8" w:rsidRPr="0066596F" w:rsidRDefault="0066596F">
            <w:pPr>
              <w:jc w:val="center"/>
              <w:rPr>
                <w:rFonts w:ascii="Arial" w:hAnsi="Arial" w:cs="Arial"/>
                <w:color w:val="000000"/>
                <w:sz w:val="16"/>
                <w:szCs w:val="16"/>
              </w:rPr>
            </w:pPr>
            <w:r w:rsidRPr="0066596F">
              <w:rPr>
                <w:rFonts w:ascii="Arial" w:hAnsi="Arial" w:cs="Arial"/>
                <w:color w:val="000000"/>
                <w:sz w:val="16"/>
                <w:szCs w:val="16"/>
              </w:rPr>
              <w:t>104 311</w:t>
            </w:r>
          </w:p>
        </w:tc>
      </w:tr>
    </w:tbl>
    <w:p w:rsidR="00AD3807" w:rsidRPr="00A6488E" w:rsidRDefault="00AD3807" w:rsidP="00B92E45">
      <w:pPr>
        <w:pStyle w:val="Bezodstpw"/>
        <w:rPr>
          <w:rFonts w:ascii="Times New Roman" w:hAnsi="Times New Roman" w:cs="Times New Roman"/>
          <w:b/>
          <w:caps/>
          <w:sz w:val="14"/>
          <w:szCs w:val="14"/>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D6A68" w:rsidRPr="00A6488E" w:rsidRDefault="00AD6A68" w:rsidP="00B92E45">
      <w:pPr>
        <w:pStyle w:val="Bezodstpw"/>
        <w:rPr>
          <w:rFonts w:ascii="Times New Roman" w:hAnsi="Times New Roman" w:cs="Times New Roman"/>
          <w:b/>
          <w:caps/>
          <w:sz w:val="14"/>
          <w:szCs w:val="14"/>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D6A68" w:rsidRPr="00136D8A" w:rsidRDefault="00B92E45" w:rsidP="001F471E">
      <w:pPr>
        <w:pStyle w:val="Bezodstpw"/>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Tabela </w:t>
      </w:r>
      <w:r w:rsidR="00220855"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5</w:t>
      </w:r>
      <w:r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1834A4"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Wskaźnik przedsiębiorczości</w:t>
      </w:r>
      <w:r w:rsidR="00AE5712"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województwach</w:t>
      </w:r>
      <w:r w:rsidR="007B4819"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3</w:t>
      </w:r>
      <w:r w:rsidR="00C87174"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r w:rsidR="00817F67"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87174"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XII</w:t>
      </w:r>
      <w:r w:rsidR="00817F67"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87174"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w:t>
      </w:r>
      <w:r w:rsidR="00136D8A" w:rsidRPr="00136D8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19</w:t>
      </w:r>
    </w:p>
    <w:tbl>
      <w:tblPr>
        <w:tblStyle w:val="Tabela-Siatka"/>
        <w:tblW w:w="3926" w:type="pct"/>
        <w:jc w:val="center"/>
        <w:tblInd w:w="-443" w:type="dxa"/>
        <w:tblLayout w:type="fixed"/>
        <w:tblLook w:val="04A0" w:firstRow="1" w:lastRow="0" w:firstColumn="1" w:lastColumn="0" w:noHBand="0" w:noVBand="1"/>
      </w:tblPr>
      <w:tblGrid>
        <w:gridCol w:w="2655"/>
        <w:gridCol w:w="4636"/>
      </w:tblGrid>
      <w:tr w:rsidR="00D9775A" w:rsidRPr="00E3422D" w:rsidTr="00A6488E">
        <w:trPr>
          <w:trHeight w:val="1232"/>
          <w:jc w:val="center"/>
        </w:trPr>
        <w:tc>
          <w:tcPr>
            <w:tcW w:w="1821" w:type="pct"/>
            <w:shd w:val="clear" w:color="auto" w:fill="E5DFEC" w:themeFill="accent4" w:themeFillTint="33"/>
            <w:noWrap/>
            <w:vAlign w:val="center"/>
            <w:hideMark/>
          </w:tcPr>
          <w:p w:rsidR="00D9775A" w:rsidRPr="00136D8A" w:rsidRDefault="00D9775A" w:rsidP="00D9775A">
            <w:pPr>
              <w:pStyle w:val="Bezodstpw"/>
              <w:jc w:val="center"/>
              <w:rPr>
                <w:rFonts w:ascii="Times New Roman" w:hAnsi="Times New Roman" w:cs="Times New Roman"/>
                <w:b/>
                <w:sz w:val="20"/>
                <w:szCs w:val="20"/>
              </w:rPr>
            </w:pPr>
            <w:r w:rsidRPr="00136D8A">
              <w:rPr>
                <w:rFonts w:ascii="Times New Roman" w:hAnsi="Times New Roman" w:cs="Times New Roman"/>
                <w:b/>
                <w:sz w:val="20"/>
                <w:szCs w:val="20"/>
              </w:rPr>
              <w:t>województwa</w:t>
            </w:r>
          </w:p>
        </w:tc>
        <w:tc>
          <w:tcPr>
            <w:tcW w:w="3179" w:type="pct"/>
            <w:shd w:val="clear" w:color="auto" w:fill="E5DFEC" w:themeFill="accent4" w:themeFillTint="33"/>
            <w:vAlign w:val="center"/>
          </w:tcPr>
          <w:p w:rsidR="00D9775A" w:rsidRPr="00136D8A" w:rsidRDefault="00D9775A" w:rsidP="00D9775A">
            <w:pPr>
              <w:pStyle w:val="Bezodstpw"/>
              <w:jc w:val="center"/>
              <w:rPr>
                <w:rFonts w:ascii="Times New Roman" w:hAnsi="Times New Roman" w:cs="Times New Roman"/>
                <w:b/>
                <w:caps/>
                <w:sz w:val="20"/>
                <w:szCs w:val="2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36D8A">
              <w:rPr>
                <w:rFonts w:ascii="Times New Roman" w:hAnsi="Times New Roman" w:cs="Times New Roman"/>
                <w:b/>
                <w:caps/>
                <w:sz w:val="20"/>
                <w:szCs w:val="2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wskaźnik przedsiębiorczości</w:t>
            </w:r>
          </w:p>
          <w:p w:rsidR="00D9775A" w:rsidRPr="00136D8A" w:rsidRDefault="00D9775A" w:rsidP="00D9775A">
            <w:pPr>
              <w:pStyle w:val="Bezodstpw"/>
              <w:pBdr>
                <w:top w:val="single" w:sz="4" w:space="1" w:color="auto"/>
              </w:pBdr>
              <w:jc w:val="center"/>
              <w:rPr>
                <w:rFonts w:ascii="Times New Roman" w:hAnsi="Times New Roman" w:cs="Times New Roman"/>
                <w:b/>
                <w:sz w:val="18"/>
                <w:szCs w:val="18"/>
              </w:rPr>
            </w:pPr>
            <w:r w:rsidRPr="00136D8A">
              <w:rPr>
                <w:rFonts w:ascii="Times New Roman" w:hAnsi="Times New Roman" w:cs="Times New Roman"/>
                <w:b/>
                <w:sz w:val="18"/>
                <w:szCs w:val="18"/>
              </w:rPr>
              <w:t>(liczba podmiotów gospodarczych przypadająca na 1000</w:t>
            </w:r>
          </w:p>
          <w:p w:rsidR="00D9775A" w:rsidRPr="00E3422D" w:rsidRDefault="00D9775A" w:rsidP="00D9775A">
            <w:pPr>
              <w:pStyle w:val="Bezodstpw"/>
              <w:pBdr>
                <w:top w:val="single" w:sz="4" w:space="1" w:color="auto"/>
              </w:pBdr>
              <w:jc w:val="center"/>
              <w:rPr>
                <w:rFonts w:ascii="Times New Roman" w:hAnsi="Times New Roman" w:cs="Times New Roman"/>
                <w:b/>
                <w:sz w:val="20"/>
                <w:szCs w:val="20"/>
                <w:highlight w:val="yellow"/>
              </w:rPr>
            </w:pPr>
            <w:r w:rsidRPr="00136D8A">
              <w:rPr>
                <w:rFonts w:ascii="Times New Roman" w:hAnsi="Times New Roman" w:cs="Times New Roman"/>
                <w:b/>
                <w:sz w:val="18"/>
                <w:szCs w:val="18"/>
              </w:rPr>
              <w:t>mieszkańców)</w:t>
            </w:r>
          </w:p>
        </w:tc>
      </w:tr>
      <w:tr w:rsidR="006D3FDC" w:rsidRPr="00E3422D" w:rsidTr="00A6488E">
        <w:trPr>
          <w:trHeight w:val="47"/>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MAZOWIECKIE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158</w:t>
            </w:r>
          </w:p>
        </w:tc>
      </w:tr>
      <w:tr w:rsidR="006D3FDC" w:rsidRPr="00E3422D" w:rsidTr="00A6488E">
        <w:trPr>
          <w:trHeight w:val="47"/>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ZACHODNIOPOMORSKIE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135</w:t>
            </w:r>
          </w:p>
        </w:tc>
      </w:tr>
      <w:tr w:rsidR="006D3FDC" w:rsidRPr="00E3422D" w:rsidTr="00A6488E">
        <w:trPr>
          <w:trHeight w:val="134"/>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DOLNOŚLĄSKIE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132</w:t>
            </w:r>
          </w:p>
        </w:tc>
      </w:tr>
      <w:tr w:rsidR="006D3FDC" w:rsidRPr="00E3422D" w:rsidTr="00A6488E">
        <w:trPr>
          <w:trHeight w:val="193"/>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POMORSKIE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131</w:t>
            </w:r>
          </w:p>
        </w:tc>
      </w:tr>
      <w:tr w:rsidR="006D3FDC" w:rsidRPr="00E3422D" w:rsidTr="00A6488E">
        <w:trPr>
          <w:trHeight w:val="167"/>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WIELKOPOLSKIE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128</w:t>
            </w:r>
          </w:p>
        </w:tc>
      </w:tr>
      <w:tr w:rsidR="006D3FDC" w:rsidRPr="00E3422D" w:rsidTr="00A6488E">
        <w:trPr>
          <w:trHeight w:val="86"/>
          <w:jc w:val="center"/>
        </w:trPr>
        <w:tc>
          <w:tcPr>
            <w:tcW w:w="1821" w:type="pct"/>
            <w:shd w:val="clear" w:color="auto" w:fill="auto"/>
            <w:noWrap/>
            <w:vAlign w:val="bottom"/>
          </w:tcPr>
          <w:p w:rsidR="006D3FDC" w:rsidRPr="006D3FDC" w:rsidRDefault="006D3FDC">
            <w:pPr>
              <w:rPr>
                <w:rFonts w:ascii="Arial" w:hAnsi="Arial" w:cs="Arial"/>
                <w:sz w:val="16"/>
                <w:szCs w:val="16"/>
              </w:rPr>
            </w:pPr>
            <w:r w:rsidRPr="006D3FDC">
              <w:rPr>
                <w:rFonts w:ascii="Arial" w:hAnsi="Arial" w:cs="Arial"/>
                <w:sz w:val="16"/>
                <w:szCs w:val="16"/>
              </w:rPr>
              <w:t>MAŁOPOLSKIE</w:t>
            </w:r>
          </w:p>
        </w:tc>
        <w:tc>
          <w:tcPr>
            <w:tcW w:w="3179" w:type="pct"/>
            <w:shd w:val="clear" w:color="auto" w:fill="auto"/>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120</w:t>
            </w:r>
          </w:p>
        </w:tc>
      </w:tr>
      <w:tr w:rsidR="006D3FDC" w:rsidRPr="00E3422D" w:rsidTr="00A6488E">
        <w:trPr>
          <w:trHeight w:val="145"/>
          <w:jc w:val="center"/>
        </w:trPr>
        <w:tc>
          <w:tcPr>
            <w:tcW w:w="1821" w:type="pct"/>
            <w:shd w:val="clear" w:color="auto" w:fill="CCC0D9" w:themeFill="accent4" w:themeFillTint="66"/>
            <w:noWrap/>
            <w:vAlign w:val="bottom"/>
          </w:tcPr>
          <w:p w:rsidR="006D3FDC" w:rsidRPr="006D3FDC" w:rsidRDefault="006D3FDC">
            <w:pPr>
              <w:rPr>
                <w:rFonts w:ascii="Arial" w:hAnsi="Arial" w:cs="Arial"/>
                <w:sz w:val="16"/>
                <w:szCs w:val="16"/>
              </w:rPr>
            </w:pPr>
            <w:r w:rsidRPr="006D3FDC">
              <w:rPr>
                <w:rFonts w:ascii="Arial" w:hAnsi="Arial" w:cs="Arial"/>
                <w:sz w:val="16"/>
                <w:szCs w:val="16"/>
              </w:rPr>
              <w:t>POLSKA</w:t>
            </w:r>
          </w:p>
        </w:tc>
        <w:tc>
          <w:tcPr>
            <w:tcW w:w="3179" w:type="pct"/>
            <w:shd w:val="clear" w:color="auto" w:fill="CCC0D9" w:themeFill="accent4" w:themeFillTint="66"/>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117</w:t>
            </w:r>
          </w:p>
        </w:tc>
      </w:tr>
      <w:tr w:rsidR="006D3FDC" w:rsidRPr="00E3422D" w:rsidTr="00A6488E">
        <w:trPr>
          <w:trHeight w:val="53"/>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LUBUSKIE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116</w:t>
            </w:r>
          </w:p>
        </w:tc>
      </w:tr>
      <w:tr w:rsidR="006D3FDC" w:rsidRPr="00E3422D" w:rsidTr="00A6488E">
        <w:trPr>
          <w:trHeight w:val="138"/>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ŚLĄSKIE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107</w:t>
            </w:r>
          </w:p>
        </w:tc>
      </w:tr>
      <w:tr w:rsidR="006D3FDC" w:rsidRPr="00E3422D" w:rsidTr="00A6488E">
        <w:trPr>
          <w:trHeight w:val="197"/>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OPOLSKIE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105</w:t>
            </w:r>
          </w:p>
        </w:tc>
      </w:tr>
      <w:tr w:rsidR="006D3FDC" w:rsidRPr="00E3422D" w:rsidTr="00A6488E">
        <w:trPr>
          <w:trHeight w:val="116"/>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ŁÓDZKIE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104</w:t>
            </w:r>
          </w:p>
        </w:tc>
      </w:tr>
      <w:tr w:rsidR="006D3FDC" w:rsidRPr="00E3422D" w:rsidTr="00A6488E">
        <w:trPr>
          <w:trHeight w:val="47"/>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KUJAWSKO-POMORSKIE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98</w:t>
            </w:r>
          </w:p>
        </w:tc>
      </w:tr>
      <w:tr w:rsidR="006D3FDC" w:rsidRPr="00E3422D" w:rsidTr="00A6488E">
        <w:trPr>
          <w:trHeight w:val="121"/>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ŚWIĘTOKRZYSKIE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94</w:t>
            </w:r>
          </w:p>
        </w:tc>
      </w:tr>
      <w:tr w:rsidR="006D3FDC" w:rsidRPr="00E3422D" w:rsidTr="00A6488E">
        <w:trPr>
          <w:trHeight w:val="47"/>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WARMIŃSKO-MAZURSKIE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93</w:t>
            </w:r>
          </w:p>
        </w:tc>
      </w:tr>
      <w:tr w:rsidR="006D3FDC" w:rsidRPr="00E3422D" w:rsidTr="00A6488E">
        <w:trPr>
          <w:trHeight w:val="113"/>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PODLASKIE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90</w:t>
            </w:r>
          </w:p>
        </w:tc>
      </w:tr>
      <w:tr w:rsidR="006D3FDC" w:rsidRPr="00E3422D" w:rsidTr="00A6488E">
        <w:trPr>
          <w:trHeight w:val="47"/>
          <w:jc w:val="center"/>
        </w:trPr>
        <w:tc>
          <w:tcPr>
            <w:tcW w:w="1821" w:type="pct"/>
            <w:shd w:val="clear" w:color="auto" w:fill="FFFFFF" w:themeFill="background1"/>
            <w:noWrap/>
            <w:vAlign w:val="bottom"/>
          </w:tcPr>
          <w:p w:rsidR="006D3FDC" w:rsidRPr="006D3FDC" w:rsidRDefault="006D3FDC">
            <w:pPr>
              <w:rPr>
                <w:rFonts w:ascii="Arial" w:hAnsi="Arial" w:cs="Arial"/>
                <w:sz w:val="16"/>
                <w:szCs w:val="16"/>
              </w:rPr>
            </w:pPr>
            <w:r w:rsidRPr="006D3FDC">
              <w:rPr>
                <w:rFonts w:ascii="Arial" w:hAnsi="Arial" w:cs="Arial"/>
                <w:sz w:val="16"/>
                <w:szCs w:val="16"/>
              </w:rPr>
              <w:t>LUBELSKIE</w:t>
            </w:r>
          </w:p>
        </w:tc>
        <w:tc>
          <w:tcPr>
            <w:tcW w:w="3179" w:type="pct"/>
            <w:shd w:val="clear" w:color="auto" w:fill="FFFFFF" w:themeFill="background1"/>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88</w:t>
            </w:r>
          </w:p>
        </w:tc>
      </w:tr>
      <w:tr w:rsidR="006D3FDC" w:rsidRPr="00E3422D" w:rsidTr="00A6488E">
        <w:trPr>
          <w:trHeight w:val="105"/>
          <w:jc w:val="center"/>
        </w:trPr>
        <w:tc>
          <w:tcPr>
            <w:tcW w:w="1821" w:type="pct"/>
            <w:shd w:val="clear" w:color="auto" w:fill="CCC0D9" w:themeFill="accent4" w:themeFillTint="66"/>
            <w:noWrap/>
            <w:vAlign w:val="bottom"/>
          </w:tcPr>
          <w:p w:rsidR="006D3FDC" w:rsidRPr="006D3FDC" w:rsidRDefault="006D3FDC">
            <w:pPr>
              <w:rPr>
                <w:rFonts w:ascii="Arial" w:hAnsi="Arial" w:cs="Arial"/>
                <w:sz w:val="16"/>
                <w:szCs w:val="16"/>
              </w:rPr>
            </w:pPr>
            <w:r w:rsidRPr="006D3FDC">
              <w:rPr>
                <w:rFonts w:ascii="Arial" w:hAnsi="Arial" w:cs="Arial"/>
                <w:sz w:val="16"/>
                <w:szCs w:val="16"/>
              </w:rPr>
              <w:t>PODKARPACKIE</w:t>
            </w:r>
          </w:p>
        </w:tc>
        <w:tc>
          <w:tcPr>
            <w:tcW w:w="3179" w:type="pct"/>
            <w:shd w:val="clear" w:color="auto" w:fill="CCC0D9" w:themeFill="accent4" w:themeFillTint="66"/>
            <w:vAlign w:val="center"/>
          </w:tcPr>
          <w:p w:rsidR="006D3FDC" w:rsidRPr="006D3FDC" w:rsidRDefault="006D3FDC">
            <w:pPr>
              <w:jc w:val="center"/>
              <w:rPr>
                <w:rFonts w:ascii="Arial" w:hAnsi="Arial" w:cs="Arial"/>
                <w:sz w:val="16"/>
                <w:szCs w:val="16"/>
              </w:rPr>
            </w:pPr>
            <w:r w:rsidRPr="006D3FDC">
              <w:rPr>
                <w:rFonts w:ascii="Arial" w:hAnsi="Arial" w:cs="Arial"/>
                <w:sz w:val="16"/>
                <w:szCs w:val="16"/>
              </w:rPr>
              <w:t>85</w:t>
            </w:r>
          </w:p>
        </w:tc>
      </w:tr>
    </w:tbl>
    <w:p w:rsidR="0072334C" w:rsidRDefault="0072334C" w:rsidP="006B6982">
      <w:pPr>
        <w:pStyle w:val="Bezodstpw"/>
        <w:rPr>
          <w:rFonts w:ascii="Times New Roman" w:hAnsi="Times New Roman" w:cs="Times New Roman"/>
          <w:color w:val="000000"/>
          <w:sz w:val="14"/>
          <w:szCs w:val="14"/>
          <w:highlight w:val="yellow"/>
        </w:rPr>
      </w:pPr>
    </w:p>
    <w:p w:rsidR="00A6488E" w:rsidRDefault="00A6488E">
      <w:pPr>
        <w:rPr>
          <w:rFonts w:ascii="Times New Roman" w:hAnsi="Times New Roman" w:cs="Times New Roman"/>
          <w:color w:val="000000"/>
          <w:sz w:val="14"/>
          <w:szCs w:val="14"/>
          <w:highlight w:val="yellow"/>
        </w:rPr>
      </w:pPr>
      <w:r>
        <w:rPr>
          <w:rFonts w:ascii="Times New Roman" w:hAnsi="Times New Roman" w:cs="Times New Roman"/>
          <w:color w:val="000000"/>
          <w:sz w:val="14"/>
          <w:szCs w:val="14"/>
          <w:highlight w:val="yellow"/>
        </w:rPr>
        <w:br w:type="page"/>
      </w:r>
    </w:p>
    <w:p w:rsidR="001F471E" w:rsidRPr="004B2224" w:rsidRDefault="00220855" w:rsidP="001F471E">
      <w:pPr>
        <w:pStyle w:val="Bezodstpw"/>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 xml:space="preserve">Wykres </w:t>
      </w:r>
      <w:r w:rsidR="0085612C"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5</w:t>
      </w:r>
      <w:r w:rsidR="00BB5E65"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368F8"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F586F"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liczba podmiotów gospodarczych</w:t>
      </w:r>
      <w:r w:rsidR="00E42CD3"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F586F"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przypadająca</w:t>
      </w:r>
      <w:r w:rsidR="00E42CD3"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F586F"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na 1000 mieszkańców</w:t>
      </w:r>
    </w:p>
    <w:p w:rsidR="0068079A" w:rsidRPr="004B2224" w:rsidRDefault="001F471E" w:rsidP="001F471E">
      <w:pPr>
        <w:pStyle w:val="Bezodstpw"/>
        <w:rPr>
          <w:rFonts w:asciiTheme="majorHAnsi" w:hAnsiTheme="majorHAnsi"/>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4B2224">
        <w:rPr>
          <w:rFonts w:ascii="Times New Roman" w:hAnsi="Times New Roman" w:cs="Times New Roman"/>
          <w:b/>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8079A" w:rsidRPr="004B2224">
        <w:rPr>
          <w:rFonts w:asciiTheme="majorHAnsi" w:hAnsiTheme="majorHAnsi"/>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2002</w:t>
      </w:r>
      <w:r w:rsidR="00BB5E65" w:rsidRPr="004B2224">
        <w:rPr>
          <w:rFonts w:asciiTheme="majorHAnsi" w:hAnsiTheme="majorHAnsi"/>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68079A" w:rsidRPr="004B2224">
        <w:rPr>
          <w:rFonts w:asciiTheme="majorHAnsi" w:hAnsiTheme="majorHAnsi"/>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CE21FE" w:rsidRPr="004B2224">
        <w:rPr>
          <w:rFonts w:asciiTheme="majorHAnsi" w:hAnsiTheme="majorHAnsi"/>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p>
    <w:p w:rsidR="004D4FC2" w:rsidRPr="00E3422D" w:rsidRDefault="004B2224" w:rsidP="00BB5E65">
      <w:pPr>
        <w:pStyle w:val="Bezodstpw"/>
        <w:jc w:val="center"/>
        <w:rPr>
          <w:rFonts w:asciiTheme="majorHAnsi" w:hAnsiTheme="majorHAnsi"/>
          <w:sz w:val="16"/>
          <w:szCs w:val="16"/>
          <w:highlight w:val="yellow"/>
        </w:rPr>
      </w:pPr>
      <w:r>
        <w:rPr>
          <w:noProof/>
          <w:lang w:eastAsia="pl-PL"/>
        </w:rPr>
        <w:drawing>
          <wp:inline distT="0" distB="0" distL="0" distR="0" wp14:anchorId="39EFF5EA" wp14:editId="0882B68B">
            <wp:extent cx="5875361" cy="1924334"/>
            <wp:effectExtent l="0" t="0" r="0" b="0"/>
            <wp:docPr id="26" name="Wykres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4D4FC2" w:rsidRPr="00E3422D" w:rsidRDefault="004D4FC2" w:rsidP="004F6C99">
      <w:pPr>
        <w:pStyle w:val="Bezodstpw"/>
        <w:rPr>
          <w:rFonts w:asciiTheme="majorHAnsi" w:hAnsiTheme="majorHAnsi"/>
          <w:sz w:val="16"/>
          <w:szCs w:val="16"/>
          <w:highlight w:val="yellow"/>
        </w:rPr>
      </w:pPr>
    </w:p>
    <w:p w:rsidR="00242C45" w:rsidRPr="00136D8A" w:rsidRDefault="00242C45" w:rsidP="00817F67">
      <w:pPr>
        <w:pStyle w:val="Tekstpodstawowywcity"/>
        <w:pBdr>
          <w:bottom w:val="single" w:sz="4" w:space="1" w:color="auto"/>
        </w:pBdr>
        <w:spacing w:after="0" w:line="240" w:lineRule="auto"/>
        <w:ind w:left="0"/>
        <w:jc w:val="both"/>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136D8A">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242C45" w:rsidRPr="00136D8A" w:rsidRDefault="00242C45" w:rsidP="00242C45">
      <w:pPr>
        <w:pStyle w:val="Tekstpodstawowywcity"/>
        <w:spacing w:after="0" w:line="360" w:lineRule="auto"/>
        <w:ind w:left="0"/>
        <w:jc w:val="both"/>
        <w:rPr>
          <w:rFonts w:ascii="Times New Roman" w:hAnsi="Times New Roman" w:cs="Times New Roman"/>
          <w:sz w:val="18"/>
          <w:szCs w:val="18"/>
        </w:rPr>
      </w:pPr>
      <w:r w:rsidRPr="00136D8A">
        <w:rPr>
          <w:rFonts w:ascii="Times New Roman" w:hAnsi="Times New Roman" w:cs="Times New Roman"/>
          <w:sz w:val="18"/>
          <w:szCs w:val="18"/>
        </w:rPr>
        <w:t>(na podstawie danych</w:t>
      </w:r>
      <w:r w:rsidR="00AE5712" w:rsidRPr="00136D8A">
        <w:rPr>
          <w:rFonts w:ascii="Times New Roman" w:hAnsi="Times New Roman" w:cs="Times New Roman"/>
          <w:sz w:val="18"/>
          <w:szCs w:val="18"/>
        </w:rPr>
        <w:t xml:space="preserve"> z </w:t>
      </w:r>
      <w:r w:rsidRPr="00136D8A">
        <w:rPr>
          <w:rFonts w:ascii="Times New Roman" w:hAnsi="Times New Roman" w:cs="Times New Roman"/>
          <w:sz w:val="18"/>
          <w:szCs w:val="18"/>
        </w:rPr>
        <w:t>Tabeli 4</w:t>
      </w:r>
      <w:r w:rsidR="00151148" w:rsidRPr="00136D8A">
        <w:rPr>
          <w:rFonts w:ascii="Times New Roman" w:hAnsi="Times New Roman" w:cs="Times New Roman"/>
          <w:sz w:val="18"/>
          <w:szCs w:val="18"/>
        </w:rPr>
        <w:t>,</w:t>
      </w:r>
      <w:r w:rsidRPr="00136D8A">
        <w:rPr>
          <w:rFonts w:ascii="Times New Roman" w:hAnsi="Times New Roman" w:cs="Times New Roman"/>
          <w:sz w:val="18"/>
          <w:szCs w:val="18"/>
        </w:rPr>
        <w:t xml:space="preserve">5 </w:t>
      </w:r>
      <w:r w:rsidR="00151148" w:rsidRPr="00136D8A">
        <w:rPr>
          <w:rFonts w:ascii="Times New Roman" w:hAnsi="Times New Roman" w:cs="Times New Roman"/>
          <w:sz w:val="18"/>
          <w:szCs w:val="18"/>
        </w:rPr>
        <w:t>i</w:t>
      </w:r>
      <w:r w:rsidRPr="00136D8A">
        <w:rPr>
          <w:rFonts w:ascii="Times New Roman" w:hAnsi="Times New Roman" w:cs="Times New Roman"/>
          <w:sz w:val="18"/>
          <w:szCs w:val="18"/>
        </w:rPr>
        <w:t xml:space="preserve"> </w:t>
      </w:r>
      <w:r w:rsidR="00151148" w:rsidRPr="00136D8A">
        <w:rPr>
          <w:rFonts w:ascii="Times New Roman" w:hAnsi="Times New Roman" w:cs="Times New Roman"/>
          <w:sz w:val="18"/>
          <w:szCs w:val="18"/>
        </w:rPr>
        <w:t>w</w:t>
      </w:r>
      <w:r w:rsidRPr="00136D8A">
        <w:rPr>
          <w:rFonts w:ascii="Times New Roman" w:hAnsi="Times New Roman" w:cs="Times New Roman"/>
          <w:sz w:val="18"/>
          <w:szCs w:val="18"/>
        </w:rPr>
        <w:t xml:space="preserve">ykresu </w:t>
      </w:r>
      <w:r w:rsidR="0085612C" w:rsidRPr="00136D8A">
        <w:rPr>
          <w:rFonts w:ascii="Times New Roman" w:hAnsi="Times New Roman" w:cs="Times New Roman"/>
          <w:sz w:val="18"/>
          <w:szCs w:val="18"/>
        </w:rPr>
        <w:t>5</w:t>
      </w:r>
      <w:r w:rsidRPr="00136D8A">
        <w:rPr>
          <w:rFonts w:ascii="Times New Roman" w:hAnsi="Times New Roman" w:cs="Times New Roman"/>
          <w:sz w:val="18"/>
          <w:szCs w:val="18"/>
        </w:rPr>
        <w:t>)</w:t>
      </w:r>
    </w:p>
    <w:p w:rsidR="00242C45" w:rsidRPr="006D060E" w:rsidRDefault="00242C45" w:rsidP="004D4FC2">
      <w:pPr>
        <w:pStyle w:val="Akapitzlist"/>
        <w:numPr>
          <w:ilvl w:val="0"/>
          <w:numId w:val="16"/>
        </w:numPr>
        <w:spacing w:after="0" w:line="360" w:lineRule="auto"/>
        <w:jc w:val="both"/>
        <w:rPr>
          <w:rFonts w:ascii="Times New Roman" w:hAnsi="Times New Roman" w:cs="Times New Roman"/>
          <w:sz w:val="24"/>
          <w:szCs w:val="24"/>
        </w:rPr>
      </w:pPr>
      <w:r w:rsidRPr="006D060E">
        <w:rPr>
          <w:rFonts w:ascii="Times New Roman" w:hAnsi="Times New Roman" w:cs="Times New Roman"/>
          <w:sz w:val="24"/>
          <w:szCs w:val="24"/>
        </w:rPr>
        <w:t xml:space="preserve">Liczba podmiotów </w:t>
      </w:r>
      <w:r w:rsidR="00AE5712" w:rsidRPr="006D060E">
        <w:rPr>
          <w:rFonts w:ascii="Times New Roman" w:hAnsi="Times New Roman" w:cs="Times New Roman"/>
          <w:sz w:val="24"/>
          <w:szCs w:val="24"/>
        </w:rPr>
        <w:t>w </w:t>
      </w:r>
      <w:r w:rsidRPr="006D060E">
        <w:rPr>
          <w:rFonts w:ascii="Times New Roman" w:hAnsi="Times New Roman" w:cs="Times New Roman"/>
          <w:sz w:val="24"/>
          <w:szCs w:val="24"/>
        </w:rPr>
        <w:t>województwie podkarpackim</w:t>
      </w:r>
      <w:r w:rsidR="000503CA" w:rsidRPr="006D060E">
        <w:rPr>
          <w:rFonts w:ascii="Times New Roman" w:hAnsi="Times New Roman" w:cs="Times New Roman"/>
          <w:sz w:val="24"/>
          <w:szCs w:val="24"/>
        </w:rPr>
        <w:t xml:space="preserve"> w</w:t>
      </w:r>
      <w:r w:rsidR="004D4FC2" w:rsidRPr="006D060E">
        <w:rPr>
          <w:rFonts w:ascii="Times New Roman" w:hAnsi="Times New Roman" w:cs="Times New Roman"/>
          <w:sz w:val="24"/>
          <w:szCs w:val="24"/>
        </w:rPr>
        <w:t>g stanu na 3</w:t>
      </w:r>
      <w:r w:rsidR="006125EB" w:rsidRPr="006D060E">
        <w:rPr>
          <w:rFonts w:ascii="Times New Roman" w:hAnsi="Times New Roman" w:cs="Times New Roman"/>
          <w:sz w:val="24"/>
          <w:szCs w:val="24"/>
        </w:rPr>
        <w:t>1</w:t>
      </w:r>
      <w:r w:rsidR="004D4FC2" w:rsidRPr="006D060E">
        <w:rPr>
          <w:rFonts w:ascii="Times New Roman" w:hAnsi="Times New Roman" w:cs="Times New Roman"/>
          <w:sz w:val="24"/>
          <w:szCs w:val="24"/>
        </w:rPr>
        <w:t xml:space="preserve"> </w:t>
      </w:r>
      <w:r w:rsidR="006125EB" w:rsidRPr="006D060E">
        <w:rPr>
          <w:rFonts w:ascii="Times New Roman" w:hAnsi="Times New Roman" w:cs="Times New Roman"/>
          <w:sz w:val="24"/>
          <w:szCs w:val="24"/>
        </w:rPr>
        <w:t xml:space="preserve">XII </w:t>
      </w:r>
      <w:r w:rsidR="000503CA" w:rsidRPr="006D060E">
        <w:rPr>
          <w:rFonts w:ascii="Times New Roman" w:hAnsi="Times New Roman" w:cs="Times New Roman"/>
          <w:sz w:val="24"/>
          <w:szCs w:val="24"/>
        </w:rPr>
        <w:t>201</w:t>
      </w:r>
      <w:r w:rsidR="006D060E" w:rsidRPr="006D060E">
        <w:rPr>
          <w:rFonts w:ascii="Times New Roman" w:hAnsi="Times New Roman" w:cs="Times New Roman"/>
          <w:sz w:val="24"/>
          <w:szCs w:val="24"/>
        </w:rPr>
        <w:t>9</w:t>
      </w:r>
      <w:r w:rsidR="004141F3" w:rsidRPr="006D060E">
        <w:rPr>
          <w:rFonts w:ascii="Times New Roman" w:hAnsi="Times New Roman" w:cs="Times New Roman"/>
          <w:sz w:val="24"/>
          <w:szCs w:val="24"/>
        </w:rPr>
        <w:t xml:space="preserve"> r</w:t>
      </w:r>
      <w:r w:rsidR="006D060E" w:rsidRPr="006D060E">
        <w:rPr>
          <w:rFonts w:ascii="Times New Roman" w:hAnsi="Times New Roman" w:cs="Times New Roman"/>
          <w:sz w:val="24"/>
          <w:szCs w:val="24"/>
        </w:rPr>
        <w:t>oku</w:t>
      </w:r>
      <w:r w:rsidR="00356536" w:rsidRPr="006D060E">
        <w:rPr>
          <w:rFonts w:ascii="Times New Roman" w:hAnsi="Times New Roman" w:cs="Times New Roman"/>
          <w:sz w:val="24"/>
          <w:szCs w:val="24"/>
        </w:rPr>
        <w:t xml:space="preserve"> </w:t>
      </w:r>
      <w:r w:rsidRPr="006D060E">
        <w:rPr>
          <w:rFonts w:ascii="Times New Roman" w:hAnsi="Times New Roman" w:cs="Times New Roman"/>
          <w:sz w:val="24"/>
          <w:szCs w:val="24"/>
        </w:rPr>
        <w:t>plasuje je</w:t>
      </w:r>
      <w:r w:rsidR="00AE5712" w:rsidRPr="006D060E">
        <w:rPr>
          <w:rFonts w:ascii="Times New Roman" w:hAnsi="Times New Roman" w:cs="Times New Roman"/>
          <w:sz w:val="24"/>
          <w:szCs w:val="24"/>
        </w:rPr>
        <w:t xml:space="preserve"> </w:t>
      </w:r>
      <w:r w:rsidR="00356536" w:rsidRPr="006D060E">
        <w:rPr>
          <w:rFonts w:ascii="Times New Roman" w:hAnsi="Times New Roman" w:cs="Times New Roman"/>
          <w:sz w:val="24"/>
          <w:szCs w:val="24"/>
        </w:rPr>
        <w:t>w</w:t>
      </w:r>
      <w:r w:rsidR="006125EB" w:rsidRPr="006D060E">
        <w:rPr>
          <w:rFonts w:ascii="Times New Roman" w:hAnsi="Times New Roman" w:cs="Times New Roman"/>
          <w:sz w:val="24"/>
          <w:szCs w:val="24"/>
        </w:rPr>
        <w:t> </w:t>
      </w:r>
      <w:r w:rsidR="008C5459" w:rsidRPr="006D060E">
        <w:rPr>
          <w:rFonts w:ascii="Times New Roman" w:hAnsi="Times New Roman" w:cs="Times New Roman"/>
          <w:sz w:val="24"/>
          <w:szCs w:val="24"/>
        </w:rPr>
        <w:t xml:space="preserve">jednej z najniższych </w:t>
      </w:r>
      <w:r w:rsidR="00356536" w:rsidRPr="006D060E">
        <w:rPr>
          <w:rFonts w:ascii="Times New Roman" w:hAnsi="Times New Roman" w:cs="Times New Roman"/>
          <w:sz w:val="24"/>
          <w:szCs w:val="24"/>
        </w:rPr>
        <w:t>lokat</w:t>
      </w:r>
      <w:r w:rsidR="00C904C2" w:rsidRPr="006D060E">
        <w:rPr>
          <w:rFonts w:ascii="Times New Roman" w:hAnsi="Times New Roman" w:cs="Times New Roman"/>
          <w:sz w:val="24"/>
          <w:szCs w:val="24"/>
        </w:rPr>
        <w:t xml:space="preserve"> – </w:t>
      </w:r>
      <w:r w:rsidRPr="006D060E">
        <w:rPr>
          <w:rFonts w:ascii="Times New Roman" w:hAnsi="Times New Roman" w:cs="Times New Roman"/>
          <w:sz w:val="24"/>
          <w:szCs w:val="24"/>
        </w:rPr>
        <w:t>11.</w:t>
      </w:r>
      <w:r w:rsidR="000503CA" w:rsidRPr="006D060E">
        <w:rPr>
          <w:rFonts w:ascii="Times New Roman" w:hAnsi="Times New Roman" w:cs="Times New Roman"/>
          <w:sz w:val="24"/>
          <w:szCs w:val="24"/>
        </w:rPr>
        <w:t xml:space="preserve"> </w:t>
      </w:r>
      <w:r w:rsidR="008C5459" w:rsidRPr="006D060E">
        <w:rPr>
          <w:rFonts w:ascii="Times New Roman" w:hAnsi="Times New Roman" w:cs="Times New Roman"/>
          <w:sz w:val="24"/>
          <w:szCs w:val="24"/>
        </w:rPr>
        <w:t>m</w:t>
      </w:r>
      <w:r w:rsidRPr="006D060E">
        <w:rPr>
          <w:rFonts w:ascii="Times New Roman" w:hAnsi="Times New Roman" w:cs="Times New Roman"/>
          <w:sz w:val="24"/>
          <w:szCs w:val="24"/>
        </w:rPr>
        <w:t>iejsc</w:t>
      </w:r>
      <w:r w:rsidR="00C904C2" w:rsidRPr="006D060E">
        <w:rPr>
          <w:rFonts w:ascii="Times New Roman" w:hAnsi="Times New Roman" w:cs="Times New Roman"/>
          <w:sz w:val="24"/>
          <w:szCs w:val="24"/>
        </w:rPr>
        <w:t>e</w:t>
      </w:r>
      <w:r w:rsidR="008C5459" w:rsidRPr="006D060E">
        <w:rPr>
          <w:rFonts w:ascii="Times New Roman" w:hAnsi="Times New Roman" w:cs="Times New Roman"/>
          <w:sz w:val="24"/>
          <w:szCs w:val="24"/>
        </w:rPr>
        <w:t xml:space="preserve"> (na 16) </w:t>
      </w:r>
      <w:r w:rsidR="004D4FC2" w:rsidRPr="006D060E">
        <w:rPr>
          <w:rFonts w:ascii="Times New Roman" w:hAnsi="Times New Roman" w:cs="Times New Roman"/>
          <w:sz w:val="24"/>
          <w:szCs w:val="24"/>
        </w:rPr>
        <w:t>licząc od najwyższej wartości dla województwa mazowieckiego</w:t>
      </w:r>
      <w:r w:rsidR="00C904C2" w:rsidRPr="006D060E">
        <w:rPr>
          <w:rFonts w:ascii="Times New Roman" w:hAnsi="Times New Roman" w:cs="Times New Roman"/>
          <w:sz w:val="24"/>
          <w:szCs w:val="24"/>
        </w:rPr>
        <w:t>,</w:t>
      </w:r>
    </w:p>
    <w:p w:rsidR="00242C45" w:rsidRPr="00BE23EA" w:rsidRDefault="005C6290" w:rsidP="000E0F1A">
      <w:pPr>
        <w:pStyle w:val="Akapitzlist"/>
        <w:numPr>
          <w:ilvl w:val="0"/>
          <w:numId w:val="16"/>
        </w:numPr>
        <w:spacing w:after="0" w:line="360" w:lineRule="auto"/>
        <w:ind w:left="357" w:hanging="357"/>
        <w:jc w:val="both"/>
        <w:rPr>
          <w:rFonts w:ascii="Times New Roman" w:hAnsi="Times New Roman" w:cs="Times New Roman"/>
          <w:color w:val="000000" w:themeColor="text1"/>
          <w:sz w:val="24"/>
          <w:szCs w:val="24"/>
        </w:rPr>
      </w:pPr>
      <w:r w:rsidRPr="00BE23EA">
        <w:rPr>
          <w:rFonts w:ascii="Times New Roman" w:hAnsi="Times New Roman" w:cs="Times New Roman"/>
          <w:color w:val="000000" w:themeColor="text1"/>
          <w:sz w:val="24"/>
          <w:szCs w:val="24"/>
        </w:rPr>
        <w:t xml:space="preserve">po </w:t>
      </w:r>
      <w:r w:rsidR="00242C45" w:rsidRPr="00BE23EA">
        <w:rPr>
          <w:rFonts w:ascii="Times New Roman" w:hAnsi="Times New Roman" w:cs="Times New Roman"/>
          <w:color w:val="000000" w:themeColor="text1"/>
          <w:sz w:val="24"/>
          <w:szCs w:val="24"/>
        </w:rPr>
        <w:t>przeliczeniu ilości podmiotów</w:t>
      </w:r>
      <w:r w:rsidR="00AE5712" w:rsidRPr="00BE23EA">
        <w:rPr>
          <w:rFonts w:ascii="Times New Roman" w:hAnsi="Times New Roman" w:cs="Times New Roman"/>
          <w:color w:val="000000" w:themeColor="text1"/>
          <w:sz w:val="24"/>
          <w:szCs w:val="24"/>
        </w:rPr>
        <w:t xml:space="preserve"> </w:t>
      </w:r>
      <w:r w:rsidR="00242C45" w:rsidRPr="00BE23EA">
        <w:rPr>
          <w:rFonts w:ascii="Times New Roman" w:hAnsi="Times New Roman" w:cs="Times New Roman"/>
          <w:color w:val="000000" w:themeColor="text1"/>
          <w:sz w:val="24"/>
          <w:szCs w:val="24"/>
        </w:rPr>
        <w:t>przypadających na 1 000 mieszkańców, pozycja Podkarpacia okazuje się najniższa</w:t>
      </w:r>
      <w:r w:rsidR="00CF6252" w:rsidRPr="00BE23EA">
        <w:rPr>
          <w:rFonts w:ascii="Times New Roman" w:hAnsi="Times New Roman" w:cs="Times New Roman"/>
          <w:color w:val="000000" w:themeColor="text1"/>
          <w:sz w:val="24"/>
          <w:szCs w:val="24"/>
        </w:rPr>
        <w:t xml:space="preserve"> </w:t>
      </w:r>
      <w:r w:rsidR="00AE5712" w:rsidRPr="00BE23EA">
        <w:rPr>
          <w:rFonts w:ascii="Times New Roman" w:hAnsi="Times New Roman" w:cs="Times New Roman"/>
          <w:color w:val="000000" w:themeColor="text1"/>
          <w:sz w:val="24"/>
          <w:szCs w:val="24"/>
        </w:rPr>
        <w:t>w</w:t>
      </w:r>
      <w:r w:rsidR="00CF6252" w:rsidRPr="00BE23EA">
        <w:rPr>
          <w:rFonts w:ascii="Times New Roman" w:hAnsi="Times New Roman" w:cs="Times New Roman"/>
          <w:color w:val="000000" w:themeColor="text1"/>
          <w:sz w:val="24"/>
          <w:szCs w:val="24"/>
        </w:rPr>
        <w:t xml:space="preserve"> </w:t>
      </w:r>
      <w:r w:rsidR="00242C45" w:rsidRPr="00BE23EA">
        <w:rPr>
          <w:rFonts w:ascii="Times New Roman" w:hAnsi="Times New Roman" w:cs="Times New Roman"/>
          <w:color w:val="000000" w:themeColor="text1"/>
          <w:sz w:val="24"/>
          <w:szCs w:val="24"/>
        </w:rPr>
        <w:t xml:space="preserve">kraju </w:t>
      </w:r>
      <w:r w:rsidRPr="00BE23EA">
        <w:rPr>
          <w:rFonts w:ascii="Times New Roman" w:hAnsi="Times New Roman" w:cs="Times New Roman"/>
          <w:color w:val="000000" w:themeColor="text1"/>
          <w:sz w:val="24"/>
          <w:szCs w:val="24"/>
        </w:rPr>
        <w:t xml:space="preserve">tj. </w:t>
      </w:r>
      <w:r w:rsidR="00356536" w:rsidRPr="00BE23EA">
        <w:rPr>
          <w:rFonts w:ascii="Times New Roman" w:hAnsi="Times New Roman" w:cs="Times New Roman"/>
          <w:color w:val="000000" w:themeColor="text1"/>
          <w:sz w:val="24"/>
          <w:szCs w:val="24"/>
        </w:rPr>
        <w:t>8</w:t>
      </w:r>
      <w:r w:rsidR="00BE23EA" w:rsidRPr="00BE23EA">
        <w:rPr>
          <w:rFonts w:ascii="Times New Roman" w:hAnsi="Times New Roman" w:cs="Times New Roman"/>
          <w:color w:val="000000" w:themeColor="text1"/>
          <w:sz w:val="24"/>
          <w:szCs w:val="24"/>
        </w:rPr>
        <w:t>5</w:t>
      </w:r>
      <w:r w:rsidR="00242C45" w:rsidRPr="00BE23EA">
        <w:rPr>
          <w:rFonts w:ascii="Times New Roman" w:hAnsi="Times New Roman" w:cs="Times New Roman"/>
          <w:color w:val="000000" w:themeColor="text1"/>
          <w:sz w:val="24"/>
          <w:szCs w:val="24"/>
        </w:rPr>
        <w:t xml:space="preserve"> </w:t>
      </w:r>
      <w:r w:rsidRPr="00BE23EA">
        <w:rPr>
          <w:rFonts w:ascii="Times New Roman" w:hAnsi="Times New Roman" w:cs="Times New Roman"/>
          <w:color w:val="000000" w:themeColor="text1"/>
          <w:sz w:val="24"/>
          <w:szCs w:val="24"/>
        </w:rPr>
        <w:t>podmiot</w:t>
      </w:r>
      <w:r w:rsidR="00BE23EA" w:rsidRPr="00BE23EA">
        <w:rPr>
          <w:rFonts w:ascii="Times New Roman" w:hAnsi="Times New Roman" w:cs="Times New Roman"/>
          <w:color w:val="000000" w:themeColor="text1"/>
          <w:sz w:val="24"/>
          <w:szCs w:val="24"/>
        </w:rPr>
        <w:t>ów</w:t>
      </w:r>
      <w:r w:rsidRPr="00BE23EA">
        <w:rPr>
          <w:rFonts w:ascii="Times New Roman" w:hAnsi="Times New Roman" w:cs="Times New Roman"/>
          <w:color w:val="000000" w:themeColor="text1"/>
          <w:sz w:val="24"/>
          <w:szCs w:val="24"/>
        </w:rPr>
        <w:t xml:space="preserve"> przypada </w:t>
      </w:r>
      <w:r w:rsidR="00242C45" w:rsidRPr="00BE23EA">
        <w:rPr>
          <w:rFonts w:ascii="Times New Roman" w:hAnsi="Times New Roman" w:cs="Times New Roman"/>
          <w:color w:val="000000" w:themeColor="text1"/>
          <w:sz w:val="24"/>
          <w:szCs w:val="24"/>
        </w:rPr>
        <w:t>na 1 000 mieszkańców, przy średniej dla Polski</w:t>
      </w:r>
      <w:r w:rsidR="00356536" w:rsidRPr="00BE23EA">
        <w:rPr>
          <w:rFonts w:ascii="Times New Roman" w:hAnsi="Times New Roman" w:cs="Times New Roman"/>
          <w:color w:val="000000" w:themeColor="text1"/>
          <w:sz w:val="24"/>
          <w:szCs w:val="24"/>
        </w:rPr>
        <w:t xml:space="preserve"> – </w:t>
      </w:r>
      <w:r w:rsidR="00242C45" w:rsidRPr="00BE23EA">
        <w:rPr>
          <w:rFonts w:ascii="Times New Roman" w:hAnsi="Times New Roman" w:cs="Times New Roman"/>
          <w:color w:val="000000" w:themeColor="text1"/>
          <w:sz w:val="24"/>
          <w:szCs w:val="24"/>
        </w:rPr>
        <w:t>1</w:t>
      </w:r>
      <w:r w:rsidRPr="00BE23EA">
        <w:rPr>
          <w:rFonts w:ascii="Times New Roman" w:hAnsi="Times New Roman" w:cs="Times New Roman"/>
          <w:color w:val="000000" w:themeColor="text1"/>
          <w:sz w:val="24"/>
          <w:szCs w:val="24"/>
        </w:rPr>
        <w:t>1</w:t>
      </w:r>
      <w:r w:rsidR="00BE23EA" w:rsidRPr="00BE23EA">
        <w:rPr>
          <w:rFonts w:ascii="Times New Roman" w:hAnsi="Times New Roman" w:cs="Times New Roman"/>
          <w:color w:val="000000" w:themeColor="text1"/>
          <w:sz w:val="24"/>
          <w:szCs w:val="24"/>
        </w:rPr>
        <w:t>7 podmiotów</w:t>
      </w:r>
      <w:r w:rsidR="00242C45" w:rsidRPr="00BE23EA">
        <w:rPr>
          <w:rFonts w:ascii="Times New Roman" w:hAnsi="Times New Roman" w:cs="Times New Roman"/>
          <w:color w:val="000000" w:themeColor="text1"/>
          <w:sz w:val="24"/>
          <w:szCs w:val="24"/>
        </w:rPr>
        <w:t>).</w:t>
      </w:r>
    </w:p>
    <w:p w:rsidR="00B92E45" w:rsidRPr="00BE23EA" w:rsidRDefault="0065592C" w:rsidP="008F68D7">
      <w:pPr>
        <w:pStyle w:val="Bezodstpw"/>
        <w:ind w:left="1410" w:hanging="1410"/>
        <w:jc w:val="cente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Tabela</w:t>
      </w:r>
      <w:r w:rsidR="001F252C"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54BBE"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6</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E42CD3"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1F252C"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42CD3"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B92E45"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Podmioty gospodarki narodowej</w:t>
      </w:r>
      <w:r w:rsidR="00AE5712"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00B92E45"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województwie podkarpackim</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9130E5"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ogółem</w:t>
      </w:r>
      <w:r w:rsidR="00632160"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32160" w:rsidRPr="00BE23EA">
        <w:rPr>
          <w:rStyle w:val="Odwoanieprzypisudolnego"/>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footnoteReference w:id="10"/>
      </w:r>
    </w:p>
    <w:tbl>
      <w:tblPr>
        <w:tblStyle w:val="Tabela-Siatka"/>
        <w:tblW w:w="9072" w:type="dxa"/>
        <w:tblInd w:w="108" w:type="dxa"/>
        <w:tblLayout w:type="fixed"/>
        <w:tblLook w:val="04A0" w:firstRow="1" w:lastRow="0" w:firstColumn="1" w:lastColumn="0" w:noHBand="0" w:noVBand="1"/>
      </w:tblPr>
      <w:tblGrid>
        <w:gridCol w:w="2127"/>
        <w:gridCol w:w="1134"/>
        <w:gridCol w:w="1134"/>
        <w:gridCol w:w="1134"/>
        <w:gridCol w:w="1134"/>
        <w:gridCol w:w="1134"/>
        <w:gridCol w:w="1275"/>
      </w:tblGrid>
      <w:tr w:rsidR="00B92E45" w:rsidRPr="00E3422D" w:rsidTr="00010D42">
        <w:trPr>
          <w:trHeight w:val="285"/>
        </w:trPr>
        <w:tc>
          <w:tcPr>
            <w:tcW w:w="2127" w:type="dxa"/>
            <w:vMerge w:val="restart"/>
            <w:shd w:val="clear" w:color="auto" w:fill="E5DFEC" w:themeFill="accent4" w:themeFillTint="33"/>
            <w:noWrap/>
            <w:vAlign w:val="center"/>
            <w:hideMark/>
          </w:tcPr>
          <w:p w:rsidR="00B92E45" w:rsidRPr="00BE23EA" w:rsidRDefault="00D72FCD" w:rsidP="00235A6B">
            <w:pPr>
              <w:jc w:val="center"/>
              <w:rPr>
                <w:rFonts w:ascii="Times New Roman" w:hAnsi="Times New Roman" w:cs="Times New Roman"/>
                <w:sz w:val="18"/>
                <w:szCs w:val="18"/>
              </w:rPr>
            </w:pPr>
            <w:r w:rsidRPr="00BE23EA">
              <w:rPr>
                <w:rFonts w:ascii="Times New Roman" w:hAnsi="Times New Roman" w:cs="Times New Roman"/>
                <w:sz w:val="18"/>
                <w:szCs w:val="18"/>
              </w:rPr>
              <w:t>s</w:t>
            </w:r>
            <w:r w:rsidR="00817F67" w:rsidRPr="00BE23EA">
              <w:rPr>
                <w:rFonts w:ascii="Times New Roman" w:hAnsi="Times New Roman" w:cs="Times New Roman"/>
                <w:sz w:val="18"/>
                <w:szCs w:val="18"/>
              </w:rPr>
              <w:t>tan na</w:t>
            </w:r>
          </w:p>
        </w:tc>
        <w:tc>
          <w:tcPr>
            <w:tcW w:w="6945" w:type="dxa"/>
            <w:gridSpan w:val="6"/>
            <w:shd w:val="clear" w:color="auto" w:fill="E5DFEC" w:themeFill="accent4" w:themeFillTint="33"/>
            <w:noWrap/>
            <w:hideMark/>
          </w:tcPr>
          <w:p w:rsidR="00B92E45" w:rsidRPr="00BE23EA" w:rsidRDefault="00DE5750" w:rsidP="009E3AFD">
            <w:pPr>
              <w:jc w:val="center"/>
              <w:rPr>
                <w:rFonts w:ascii="Times New Roman" w:hAnsi="Times New Roman" w:cs="Times New Roman"/>
                <w:sz w:val="18"/>
                <w:szCs w:val="18"/>
              </w:rPr>
            </w:pPr>
            <w:r w:rsidRPr="00BE23EA">
              <w:rPr>
                <w:rFonts w:ascii="Times New Roman" w:hAnsi="Times New Roman" w:cs="Times New Roman"/>
                <w:sz w:val="18"/>
                <w:szCs w:val="18"/>
              </w:rPr>
              <w:t>o</w:t>
            </w:r>
            <w:r w:rsidR="00B92E45" w:rsidRPr="00BE23EA">
              <w:rPr>
                <w:rFonts w:ascii="Times New Roman" w:hAnsi="Times New Roman" w:cs="Times New Roman"/>
                <w:sz w:val="18"/>
                <w:szCs w:val="18"/>
              </w:rPr>
              <w:t>gółem</w:t>
            </w:r>
          </w:p>
        </w:tc>
      </w:tr>
      <w:tr w:rsidR="00B92E45" w:rsidRPr="00E3422D" w:rsidTr="00010D42">
        <w:trPr>
          <w:trHeight w:val="237"/>
        </w:trPr>
        <w:tc>
          <w:tcPr>
            <w:tcW w:w="2127" w:type="dxa"/>
            <w:vMerge/>
            <w:shd w:val="clear" w:color="auto" w:fill="E5DFEC" w:themeFill="accent4" w:themeFillTint="33"/>
            <w:noWrap/>
            <w:hideMark/>
          </w:tcPr>
          <w:p w:rsidR="00B92E45" w:rsidRPr="00BE23EA" w:rsidRDefault="00B92E45" w:rsidP="009E3AFD">
            <w:pPr>
              <w:jc w:val="center"/>
              <w:rPr>
                <w:rFonts w:ascii="Times New Roman" w:hAnsi="Times New Roman" w:cs="Times New Roman"/>
                <w:sz w:val="18"/>
                <w:szCs w:val="18"/>
              </w:rPr>
            </w:pPr>
          </w:p>
        </w:tc>
        <w:tc>
          <w:tcPr>
            <w:tcW w:w="1134" w:type="dxa"/>
            <w:shd w:val="clear" w:color="auto" w:fill="E5DFEC" w:themeFill="accent4" w:themeFillTint="33"/>
            <w:noWrap/>
            <w:vAlign w:val="center"/>
            <w:hideMark/>
          </w:tcPr>
          <w:p w:rsidR="00B92E45" w:rsidRPr="00BE23EA" w:rsidRDefault="00235A6B" w:rsidP="00817F67">
            <w:pPr>
              <w:jc w:val="center"/>
              <w:rPr>
                <w:rFonts w:ascii="Times New Roman" w:hAnsi="Times New Roman" w:cs="Times New Roman"/>
                <w:sz w:val="18"/>
                <w:szCs w:val="18"/>
              </w:rPr>
            </w:pPr>
            <w:r w:rsidRPr="00BE23EA">
              <w:rPr>
                <w:rFonts w:ascii="Times New Roman" w:hAnsi="Times New Roman" w:cs="Times New Roman"/>
                <w:sz w:val="18"/>
                <w:szCs w:val="18"/>
              </w:rPr>
              <w:t>r</w:t>
            </w:r>
            <w:r w:rsidR="00B92E45" w:rsidRPr="00BE23EA">
              <w:rPr>
                <w:rFonts w:ascii="Times New Roman" w:hAnsi="Times New Roman" w:cs="Times New Roman"/>
                <w:sz w:val="18"/>
                <w:szCs w:val="18"/>
              </w:rPr>
              <w:t>azem</w:t>
            </w:r>
          </w:p>
        </w:tc>
        <w:tc>
          <w:tcPr>
            <w:tcW w:w="1134" w:type="dxa"/>
            <w:shd w:val="clear" w:color="auto" w:fill="E5DFEC" w:themeFill="accent4" w:themeFillTint="33"/>
            <w:noWrap/>
            <w:vAlign w:val="center"/>
            <w:hideMark/>
          </w:tcPr>
          <w:p w:rsidR="00B92E45" w:rsidRPr="00BE23EA" w:rsidRDefault="00CF6252" w:rsidP="00AB538E">
            <w:pPr>
              <w:jc w:val="center"/>
              <w:rPr>
                <w:rFonts w:ascii="Times New Roman" w:hAnsi="Times New Roman" w:cs="Times New Roman"/>
                <w:sz w:val="18"/>
                <w:szCs w:val="18"/>
              </w:rPr>
            </w:pPr>
            <w:r w:rsidRPr="00BE23EA">
              <w:rPr>
                <w:rFonts w:ascii="Times New Roman" w:hAnsi="Times New Roman" w:cs="Times New Roman"/>
                <w:sz w:val="18"/>
                <w:szCs w:val="18"/>
              </w:rPr>
              <w:t>1</w:t>
            </w:r>
            <w:r w:rsidR="00AB538E" w:rsidRPr="00BE23EA">
              <w:rPr>
                <w:rFonts w:ascii="Times New Roman" w:hAnsi="Times New Roman" w:cs="Times New Roman"/>
                <w:sz w:val="18"/>
                <w:szCs w:val="18"/>
              </w:rPr>
              <w:t xml:space="preserve"> – </w:t>
            </w:r>
            <w:r w:rsidR="00B92E45" w:rsidRPr="00BE23EA">
              <w:rPr>
                <w:rFonts w:ascii="Times New Roman" w:hAnsi="Times New Roman" w:cs="Times New Roman"/>
                <w:sz w:val="18"/>
                <w:szCs w:val="18"/>
              </w:rPr>
              <w:t>9</w:t>
            </w:r>
          </w:p>
        </w:tc>
        <w:tc>
          <w:tcPr>
            <w:tcW w:w="1134" w:type="dxa"/>
            <w:shd w:val="clear" w:color="auto" w:fill="E5DFEC" w:themeFill="accent4" w:themeFillTint="33"/>
            <w:noWrap/>
            <w:vAlign w:val="center"/>
            <w:hideMark/>
          </w:tcPr>
          <w:p w:rsidR="00B92E45" w:rsidRPr="00BE23EA" w:rsidRDefault="00B92E45" w:rsidP="00AB538E">
            <w:pPr>
              <w:jc w:val="center"/>
              <w:rPr>
                <w:rFonts w:ascii="Times New Roman" w:hAnsi="Times New Roman" w:cs="Times New Roman"/>
                <w:sz w:val="18"/>
                <w:szCs w:val="18"/>
              </w:rPr>
            </w:pPr>
            <w:r w:rsidRPr="00BE23EA">
              <w:rPr>
                <w:rFonts w:ascii="Times New Roman" w:hAnsi="Times New Roman" w:cs="Times New Roman"/>
                <w:sz w:val="18"/>
                <w:szCs w:val="18"/>
              </w:rPr>
              <w:t>10</w:t>
            </w:r>
            <w:r w:rsidR="00AB538E" w:rsidRPr="00BE23EA">
              <w:rPr>
                <w:rFonts w:ascii="Times New Roman" w:hAnsi="Times New Roman" w:cs="Times New Roman"/>
                <w:sz w:val="18"/>
                <w:szCs w:val="18"/>
              </w:rPr>
              <w:t xml:space="preserve"> – </w:t>
            </w:r>
            <w:r w:rsidRPr="00BE23EA">
              <w:rPr>
                <w:rFonts w:ascii="Times New Roman" w:hAnsi="Times New Roman" w:cs="Times New Roman"/>
                <w:sz w:val="18"/>
                <w:szCs w:val="18"/>
              </w:rPr>
              <w:t>49</w:t>
            </w:r>
          </w:p>
        </w:tc>
        <w:tc>
          <w:tcPr>
            <w:tcW w:w="1134" w:type="dxa"/>
            <w:shd w:val="clear" w:color="auto" w:fill="E5DFEC" w:themeFill="accent4" w:themeFillTint="33"/>
            <w:noWrap/>
            <w:vAlign w:val="center"/>
            <w:hideMark/>
          </w:tcPr>
          <w:p w:rsidR="00B92E45" w:rsidRPr="00BE23EA" w:rsidRDefault="00B92E45" w:rsidP="00AB538E">
            <w:pPr>
              <w:jc w:val="center"/>
              <w:rPr>
                <w:rFonts w:ascii="Times New Roman" w:hAnsi="Times New Roman" w:cs="Times New Roman"/>
                <w:sz w:val="18"/>
                <w:szCs w:val="18"/>
              </w:rPr>
            </w:pPr>
            <w:r w:rsidRPr="00BE23EA">
              <w:rPr>
                <w:rFonts w:ascii="Times New Roman" w:hAnsi="Times New Roman" w:cs="Times New Roman"/>
                <w:sz w:val="18"/>
                <w:szCs w:val="18"/>
              </w:rPr>
              <w:t>50</w:t>
            </w:r>
            <w:r w:rsidR="00AB538E" w:rsidRPr="00BE23EA">
              <w:rPr>
                <w:rFonts w:ascii="Times New Roman" w:hAnsi="Times New Roman" w:cs="Times New Roman"/>
                <w:sz w:val="18"/>
                <w:szCs w:val="18"/>
              </w:rPr>
              <w:t xml:space="preserve"> – </w:t>
            </w:r>
            <w:r w:rsidRPr="00BE23EA">
              <w:rPr>
                <w:rFonts w:ascii="Times New Roman" w:hAnsi="Times New Roman" w:cs="Times New Roman"/>
                <w:sz w:val="18"/>
                <w:szCs w:val="18"/>
              </w:rPr>
              <w:t>249</w:t>
            </w:r>
          </w:p>
        </w:tc>
        <w:tc>
          <w:tcPr>
            <w:tcW w:w="1134" w:type="dxa"/>
            <w:shd w:val="clear" w:color="auto" w:fill="E5DFEC" w:themeFill="accent4" w:themeFillTint="33"/>
            <w:noWrap/>
            <w:vAlign w:val="center"/>
            <w:hideMark/>
          </w:tcPr>
          <w:p w:rsidR="00B92E45" w:rsidRPr="00BE23EA" w:rsidRDefault="00B92E45" w:rsidP="00AB538E">
            <w:pPr>
              <w:jc w:val="center"/>
              <w:rPr>
                <w:rFonts w:ascii="Times New Roman" w:hAnsi="Times New Roman" w:cs="Times New Roman"/>
                <w:sz w:val="18"/>
                <w:szCs w:val="18"/>
              </w:rPr>
            </w:pPr>
            <w:r w:rsidRPr="00BE23EA">
              <w:rPr>
                <w:rFonts w:ascii="Times New Roman" w:hAnsi="Times New Roman" w:cs="Times New Roman"/>
                <w:sz w:val="18"/>
                <w:szCs w:val="18"/>
              </w:rPr>
              <w:t>250</w:t>
            </w:r>
            <w:r w:rsidR="00AB538E" w:rsidRPr="00BE23EA">
              <w:rPr>
                <w:rFonts w:ascii="Times New Roman" w:hAnsi="Times New Roman" w:cs="Times New Roman"/>
                <w:sz w:val="18"/>
                <w:szCs w:val="18"/>
              </w:rPr>
              <w:t xml:space="preserve"> – </w:t>
            </w:r>
            <w:r w:rsidRPr="00BE23EA">
              <w:rPr>
                <w:rFonts w:ascii="Times New Roman" w:hAnsi="Times New Roman" w:cs="Times New Roman"/>
                <w:sz w:val="18"/>
                <w:szCs w:val="18"/>
              </w:rPr>
              <w:t>999</w:t>
            </w:r>
          </w:p>
        </w:tc>
        <w:tc>
          <w:tcPr>
            <w:tcW w:w="1275" w:type="dxa"/>
            <w:shd w:val="clear" w:color="auto" w:fill="E5DFEC" w:themeFill="accent4" w:themeFillTint="33"/>
            <w:noWrap/>
            <w:vAlign w:val="center"/>
            <w:hideMark/>
          </w:tcPr>
          <w:p w:rsidR="00B92E45" w:rsidRPr="00BE23EA" w:rsidRDefault="00B92E45" w:rsidP="000E0F1A">
            <w:pPr>
              <w:jc w:val="center"/>
              <w:rPr>
                <w:rFonts w:ascii="Times New Roman" w:hAnsi="Times New Roman" w:cs="Times New Roman"/>
                <w:sz w:val="18"/>
                <w:szCs w:val="18"/>
              </w:rPr>
            </w:pPr>
            <w:r w:rsidRPr="00BE23EA">
              <w:rPr>
                <w:rFonts w:ascii="Times New Roman" w:hAnsi="Times New Roman" w:cs="Times New Roman"/>
                <w:sz w:val="18"/>
                <w:szCs w:val="18"/>
              </w:rPr>
              <w:t>1000</w:t>
            </w:r>
            <w:r w:rsidR="000E0F1A" w:rsidRPr="00BE23EA">
              <w:rPr>
                <w:rFonts w:ascii="Times New Roman" w:hAnsi="Times New Roman" w:cs="Times New Roman"/>
                <w:sz w:val="18"/>
                <w:szCs w:val="18"/>
              </w:rPr>
              <w:t xml:space="preserve"> </w:t>
            </w:r>
            <w:r w:rsidRPr="00BE23EA">
              <w:rPr>
                <w:rFonts w:ascii="Times New Roman" w:hAnsi="Times New Roman" w:cs="Times New Roman"/>
                <w:sz w:val="18"/>
                <w:szCs w:val="18"/>
              </w:rPr>
              <w:t>i więcej</w:t>
            </w:r>
          </w:p>
        </w:tc>
      </w:tr>
      <w:tr w:rsidR="00E4404B" w:rsidRPr="00E3422D" w:rsidTr="00010D42">
        <w:trPr>
          <w:trHeight w:val="73"/>
        </w:trPr>
        <w:tc>
          <w:tcPr>
            <w:tcW w:w="2127" w:type="dxa"/>
            <w:shd w:val="clear" w:color="auto" w:fill="auto"/>
            <w:noWrap/>
            <w:vAlign w:val="center"/>
          </w:tcPr>
          <w:p w:rsidR="00E4404B" w:rsidRPr="00E4404B" w:rsidRDefault="00E4404B" w:rsidP="00E4404B">
            <w:pPr>
              <w:rPr>
                <w:rFonts w:ascii="Times New Roman" w:hAnsi="Times New Roman" w:cs="Times New Roman"/>
                <w:sz w:val="18"/>
                <w:szCs w:val="18"/>
              </w:rPr>
            </w:pPr>
            <w:r w:rsidRPr="00E4404B">
              <w:rPr>
                <w:rFonts w:ascii="Times New Roman" w:hAnsi="Times New Roman" w:cs="Times New Roman"/>
                <w:sz w:val="18"/>
                <w:szCs w:val="18"/>
              </w:rPr>
              <w:t>31 XII</w:t>
            </w:r>
            <w:r>
              <w:rPr>
                <w:rFonts w:ascii="Times New Roman" w:hAnsi="Times New Roman" w:cs="Times New Roman"/>
                <w:sz w:val="18"/>
                <w:szCs w:val="18"/>
              </w:rPr>
              <w:t xml:space="preserve"> </w:t>
            </w:r>
            <w:r w:rsidRPr="00E4404B">
              <w:rPr>
                <w:rFonts w:ascii="Times New Roman" w:hAnsi="Times New Roman" w:cs="Times New Roman"/>
                <w:sz w:val="18"/>
                <w:szCs w:val="18"/>
              </w:rPr>
              <w:t>2019</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181 107</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173 965</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5 707</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1 253</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152</w:t>
            </w:r>
          </w:p>
        </w:tc>
        <w:tc>
          <w:tcPr>
            <w:tcW w:w="1275"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30</w:t>
            </w:r>
          </w:p>
        </w:tc>
      </w:tr>
      <w:tr w:rsidR="00E4404B" w:rsidRPr="00E3422D" w:rsidTr="00010D42">
        <w:trPr>
          <w:trHeight w:val="56"/>
        </w:trPr>
        <w:tc>
          <w:tcPr>
            <w:tcW w:w="2127" w:type="dxa"/>
            <w:shd w:val="clear" w:color="auto" w:fill="auto"/>
            <w:noWrap/>
            <w:vAlign w:val="center"/>
            <w:hideMark/>
          </w:tcPr>
          <w:p w:rsidR="00E4404B" w:rsidRPr="00E4404B" w:rsidRDefault="00E4404B" w:rsidP="00E4404B">
            <w:pPr>
              <w:rPr>
                <w:rFonts w:ascii="Times New Roman" w:hAnsi="Times New Roman" w:cs="Times New Roman"/>
                <w:sz w:val="18"/>
                <w:szCs w:val="18"/>
              </w:rPr>
            </w:pPr>
            <w:r w:rsidRPr="00E4404B">
              <w:rPr>
                <w:rFonts w:ascii="Times New Roman" w:hAnsi="Times New Roman" w:cs="Times New Roman"/>
                <w:sz w:val="18"/>
                <w:szCs w:val="18"/>
              </w:rPr>
              <w:t>30 VI</w:t>
            </w:r>
            <w:r>
              <w:rPr>
                <w:rFonts w:ascii="Times New Roman" w:hAnsi="Times New Roman" w:cs="Times New Roman"/>
                <w:sz w:val="18"/>
                <w:szCs w:val="18"/>
              </w:rPr>
              <w:t xml:space="preserve"> </w:t>
            </w:r>
            <w:r w:rsidRPr="00E4404B">
              <w:rPr>
                <w:rFonts w:ascii="Times New Roman" w:hAnsi="Times New Roman" w:cs="Times New Roman"/>
                <w:sz w:val="18"/>
                <w:szCs w:val="18"/>
              </w:rPr>
              <w:t>2020</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183 838</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176 771</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5 639</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1 247</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151</w:t>
            </w:r>
          </w:p>
        </w:tc>
        <w:tc>
          <w:tcPr>
            <w:tcW w:w="1275"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30</w:t>
            </w:r>
          </w:p>
        </w:tc>
      </w:tr>
      <w:tr w:rsidR="00E4404B" w:rsidRPr="00E3422D" w:rsidTr="00010D42">
        <w:trPr>
          <w:trHeight w:val="65"/>
        </w:trPr>
        <w:tc>
          <w:tcPr>
            <w:tcW w:w="2127" w:type="dxa"/>
            <w:shd w:val="clear" w:color="auto" w:fill="auto"/>
            <w:noWrap/>
            <w:vAlign w:val="center"/>
            <w:hideMark/>
          </w:tcPr>
          <w:p w:rsidR="00E4404B" w:rsidRPr="00E4404B" w:rsidRDefault="00E4404B" w:rsidP="008F68D7">
            <w:pPr>
              <w:rPr>
                <w:rFonts w:ascii="Times New Roman" w:hAnsi="Times New Roman" w:cs="Times New Roman"/>
                <w:sz w:val="18"/>
                <w:szCs w:val="18"/>
              </w:rPr>
            </w:pPr>
            <w:r w:rsidRPr="00E4404B">
              <w:rPr>
                <w:rFonts w:ascii="Times New Roman" w:hAnsi="Times New Roman" w:cs="Times New Roman"/>
                <w:sz w:val="18"/>
                <w:szCs w:val="18"/>
              </w:rPr>
              <w:t>wzrost/spadek (liczba)</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2 731</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2 806</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-68</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-6</w:t>
            </w:r>
          </w:p>
        </w:tc>
        <w:tc>
          <w:tcPr>
            <w:tcW w:w="1134"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-1</w:t>
            </w:r>
          </w:p>
        </w:tc>
        <w:tc>
          <w:tcPr>
            <w:tcW w:w="1275" w:type="dxa"/>
            <w:shd w:val="clear" w:color="auto" w:fill="FFFFFF" w:themeFill="background1"/>
            <w:noWrap/>
            <w:vAlign w:val="center"/>
          </w:tcPr>
          <w:p w:rsidR="00E4404B" w:rsidRPr="00E4404B" w:rsidRDefault="00E4404B">
            <w:pPr>
              <w:jc w:val="center"/>
              <w:rPr>
                <w:rFonts w:ascii="Times New Roman" w:hAnsi="Times New Roman" w:cs="Times New Roman"/>
                <w:sz w:val="18"/>
                <w:szCs w:val="18"/>
              </w:rPr>
            </w:pPr>
            <w:r w:rsidRPr="00E4404B">
              <w:rPr>
                <w:rFonts w:ascii="Times New Roman" w:hAnsi="Times New Roman" w:cs="Times New Roman"/>
                <w:sz w:val="18"/>
                <w:szCs w:val="18"/>
              </w:rPr>
              <w:t>0</w:t>
            </w:r>
          </w:p>
        </w:tc>
      </w:tr>
    </w:tbl>
    <w:p w:rsidR="000E0F1A" w:rsidRPr="00E3422D" w:rsidRDefault="000E0F1A" w:rsidP="000E0F1A">
      <w:pPr>
        <w:pStyle w:val="Bezodstpw"/>
        <w:ind w:left="1410" w:hanging="1410"/>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1F252C" w:rsidRPr="00BE23EA" w:rsidRDefault="00163CF2" w:rsidP="00632160">
      <w:pPr>
        <w:pStyle w:val="Bezodstpw"/>
        <w:ind w:left="1410" w:hanging="1410"/>
        <w:jc w:val="center"/>
        <w:rPr>
          <w:rFonts w:ascii="Times New Roman" w:hAnsi="Times New Roman" w:cs="Times New Roman"/>
          <w:sz w:val="24"/>
        </w:rPr>
      </w:pP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Wykres </w:t>
      </w:r>
      <w:r w:rsidR="001F252C"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6</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42CD3"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odmioty </w:t>
      </w:r>
      <w:r w:rsidR="00C46BD1"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gospodarki </w:t>
      </w:r>
      <w:r w:rsidR="00C46BD1"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narodowej</w:t>
      </w:r>
      <w:r w:rsidR="00AE5712"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46BD1"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E5712"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t>
      </w:r>
      <w:r w:rsidR="00C46BD1"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województwie </w:t>
      </w:r>
      <w:r w:rsidR="00C46BD1"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podkarpackim</w:t>
      </w:r>
    </w:p>
    <w:p w:rsidR="008A798C" w:rsidRPr="00E3422D" w:rsidRDefault="002717D4" w:rsidP="00632160">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1A14446C" wp14:editId="16919F7B">
            <wp:extent cx="5759450" cy="1693774"/>
            <wp:effectExtent l="0" t="0" r="0" b="1905"/>
            <wp:docPr id="713" name="Wykres 7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32160" w:rsidRPr="00E3422D" w:rsidRDefault="00632160" w:rsidP="00632160">
      <w:pPr>
        <w:spacing w:after="0" w:line="240" w:lineRule="auto"/>
        <w:jc w:val="both"/>
        <w:rPr>
          <w:rFonts w:ascii="Times New Roman" w:hAnsi="Times New Roman" w:cs="Times New Roman"/>
          <w:sz w:val="16"/>
          <w:szCs w:val="16"/>
          <w:highlight w:val="yellow"/>
        </w:rPr>
      </w:pPr>
    </w:p>
    <w:p w:rsidR="00632160" w:rsidRPr="00E3422D" w:rsidRDefault="00632160" w:rsidP="00632160">
      <w:pPr>
        <w:spacing w:after="0" w:line="240" w:lineRule="auto"/>
        <w:jc w:val="both"/>
        <w:rPr>
          <w:rFonts w:ascii="Times New Roman" w:hAnsi="Times New Roman" w:cs="Times New Roman"/>
          <w:sz w:val="16"/>
          <w:szCs w:val="16"/>
          <w:highlight w:val="yellow"/>
        </w:rPr>
      </w:pPr>
    </w:p>
    <w:p w:rsidR="00242C45" w:rsidRPr="00136D8A" w:rsidRDefault="00242C45" w:rsidP="00B9244B">
      <w:pPr>
        <w:pBdr>
          <w:bottom w:val="single" w:sz="4" w:space="1" w:color="auto"/>
        </w:pBdr>
        <w:spacing w:after="0" w:line="240" w:lineRule="auto"/>
        <w:jc w:val="both"/>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136D8A">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242C45" w:rsidRPr="00136D8A" w:rsidRDefault="00242C45" w:rsidP="00242C45">
      <w:pPr>
        <w:spacing w:after="0" w:line="360" w:lineRule="auto"/>
        <w:jc w:val="both"/>
        <w:rPr>
          <w:rFonts w:ascii="Times New Roman" w:hAnsi="Times New Roman" w:cs="Times New Roman"/>
          <w:sz w:val="18"/>
          <w:szCs w:val="18"/>
        </w:rPr>
      </w:pPr>
      <w:r w:rsidRPr="00136D8A">
        <w:rPr>
          <w:rFonts w:ascii="Times New Roman" w:hAnsi="Times New Roman" w:cs="Times New Roman"/>
          <w:sz w:val="18"/>
          <w:szCs w:val="18"/>
        </w:rPr>
        <w:t>(na podstawie danych</w:t>
      </w:r>
      <w:r w:rsidR="00AE5712" w:rsidRPr="00136D8A">
        <w:rPr>
          <w:rFonts w:ascii="Times New Roman" w:hAnsi="Times New Roman" w:cs="Times New Roman"/>
          <w:sz w:val="18"/>
          <w:szCs w:val="18"/>
        </w:rPr>
        <w:t xml:space="preserve"> z </w:t>
      </w:r>
      <w:r w:rsidRPr="00136D8A">
        <w:rPr>
          <w:rFonts w:ascii="Times New Roman" w:hAnsi="Times New Roman" w:cs="Times New Roman"/>
          <w:sz w:val="18"/>
          <w:szCs w:val="18"/>
        </w:rPr>
        <w:t xml:space="preserve">Tabeli 6 </w:t>
      </w:r>
      <w:r w:rsidR="00B9244B" w:rsidRPr="00136D8A">
        <w:rPr>
          <w:rFonts w:ascii="Times New Roman" w:hAnsi="Times New Roman" w:cs="Times New Roman"/>
          <w:sz w:val="18"/>
          <w:szCs w:val="18"/>
        </w:rPr>
        <w:t>i</w:t>
      </w:r>
      <w:r w:rsidRPr="00136D8A">
        <w:rPr>
          <w:rFonts w:ascii="Times New Roman" w:hAnsi="Times New Roman" w:cs="Times New Roman"/>
          <w:sz w:val="18"/>
          <w:szCs w:val="18"/>
        </w:rPr>
        <w:t xml:space="preserve"> </w:t>
      </w:r>
      <w:r w:rsidR="00B9244B" w:rsidRPr="00136D8A">
        <w:rPr>
          <w:rFonts w:ascii="Times New Roman" w:hAnsi="Times New Roman" w:cs="Times New Roman"/>
          <w:sz w:val="18"/>
          <w:szCs w:val="18"/>
        </w:rPr>
        <w:t>w</w:t>
      </w:r>
      <w:r w:rsidRPr="00136D8A">
        <w:rPr>
          <w:rFonts w:ascii="Times New Roman" w:hAnsi="Times New Roman" w:cs="Times New Roman"/>
          <w:sz w:val="18"/>
          <w:szCs w:val="18"/>
        </w:rPr>
        <w:t xml:space="preserve">ykresu </w:t>
      </w:r>
      <w:r w:rsidR="001F252C" w:rsidRPr="00136D8A">
        <w:rPr>
          <w:rFonts w:ascii="Times New Roman" w:hAnsi="Times New Roman" w:cs="Times New Roman"/>
          <w:sz w:val="18"/>
          <w:szCs w:val="18"/>
        </w:rPr>
        <w:t>6</w:t>
      </w:r>
      <w:r w:rsidRPr="00136D8A">
        <w:rPr>
          <w:rFonts w:ascii="Times New Roman" w:hAnsi="Times New Roman" w:cs="Times New Roman"/>
          <w:sz w:val="18"/>
          <w:szCs w:val="18"/>
        </w:rPr>
        <w:t>)</w:t>
      </w:r>
    </w:p>
    <w:p w:rsidR="008A798C" w:rsidRPr="00C66996" w:rsidRDefault="00A317DA" w:rsidP="009528F9">
      <w:pPr>
        <w:pStyle w:val="Akapitzlist"/>
        <w:numPr>
          <w:ilvl w:val="0"/>
          <w:numId w:val="18"/>
        </w:numPr>
        <w:spacing w:after="0" w:line="360" w:lineRule="auto"/>
        <w:jc w:val="both"/>
        <w:rPr>
          <w:rFonts w:ascii="Times New Roman" w:hAnsi="Times New Roman" w:cs="Times New Roman"/>
          <w:sz w:val="16"/>
          <w:szCs w:val="16"/>
          <w:shd w:val="clear" w:color="auto" w:fill="FFFFFF" w:themeFill="background1"/>
        </w:rPr>
      </w:pPr>
      <w:r w:rsidRPr="00C66996">
        <w:rPr>
          <w:rFonts w:ascii="Times New Roman" w:hAnsi="Times New Roman" w:cs="Times New Roman"/>
          <w:sz w:val="24"/>
          <w:szCs w:val="24"/>
        </w:rPr>
        <w:t xml:space="preserve">Przewaga małych </w:t>
      </w:r>
      <w:r w:rsidR="00242C45" w:rsidRPr="00C66996">
        <w:rPr>
          <w:rFonts w:ascii="Times New Roman" w:hAnsi="Times New Roman" w:cs="Times New Roman"/>
          <w:sz w:val="24"/>
          <w:szCs w:val="24"/>
        </w:rPr>
        <w:t>podmiotów gospodarczych</w:t>
      </w:r>
      <w:r w:rsidRPr="00C66996">
        <w:rPr>
          <w:rFonts w:ascii="Times New Roman" w:hAnsi="Times New Roman" w:cs="Times New Roman"/>
          <w:sz w:val="24"/>
          <w:szCs w:val="24"/>
        </w:rPr>
        <w:t xml:space="preserve">. </w:t>
      </w:r>
      <w:r w:rsidR="00CF6252" w:rsidRPr="00C66996">
        <w:rPr>
          <w:rFonts w:ascii="Times New Roman" w:hAnsi="Times New Roman" w:cs="Times New Roman"/>
          <w:sz w:val="24"/>
          <w:szCs w:val="24"/>
        </w:rPr>
        <w:t>Z</w:t>
      </w:r>
      <w:r w:rsidRPr="00C66996">
        <w:rPr>
          <w:rFonts w:ascii="Times New Roman" w:hAnsi="Times New Roman" w:cs="Times New Roman"/>
          <w:sz w:val="24"/>
          <w:szCs w:val="24"/>
        </w:rPr>
        <w:t>naczną większość</w:t>
      </w:r>
      <w:r w:rsidR="00BC1204" w:rsidRPr="00C66996">
        <w:rPr>
          <w:rFonts w:ascii="Times New Roman" w:hAnsi="Times New Roman" w:cs="Times New Roman"/>
          <w:sz w:val="24"/>
          <w:szCs w:val="24"/>
        </w:rPr>
        <w:t xml:space="preserve"> </w:t>
      </w:r>
      <w:r w:rsidRPr="00C66996">
        <w:rPr>
          <w:rFonts w:ascii="Times New Roman" w:hAnsi="Times New Roman" w:cs="Times New Roman"/>
          <w:sz w:val="24"/>
          <w:szCs w:val="24"/>
        </w:rPr>
        <w:t>stanowią mikroprzedsiębiorstwa</w:t>
      </w:r>
      <w:r w:rsidR="007F57D8" w:rsidRPr="00C66996">
        <w:rPr>
          <w:rFonts w:ascii="Times New Roman" w:hAnsi="Times New Roman" w:cs="Times New Roman"/>
          <w:sz w:val="24"/>
          <w:szCs w:val="24"/>
        </w:rPr>
        <w:t xml:space="preserve"> – 9</w:t>
      </w:r>
      <w:r w:rsidR="00C66996" w:rsidRPr="00C66996">
        <w:rPr>
          <w:rFonts w:ascii="Times New Roman" w:hAnsi="Times New Roman" w:cs="Times New Roman"/>
          <w:sz w:val="24"/>
          <w:szCs w:val="24"/>
        </w:rPr>
        <w:t>6</w:t>
      </w:r>
      <w:r w:rsidR="007F57D8" w:rsidRPr="00C66996">
        <w:rPr>
          <w:rFonts w:ascii="Times New Roman" w:hAnsi="Times New Roman" w:cs="Times New Roman"/>
          <w:sz w:val="24"/>
          <w:szCs w:val="24"/>
        </w:rPr>
        <w:t>,</w:t>
      </w:r>
      <w:r w:rsidR="00C66996" w:rsidRPr="00C66996">
        <w:rPr>
          <w:rFonts w:ascii="Times New Roman" w:hAnsi="Times New Roman" w:cs="Times New Roman"/>
          <w:sz w:val="24"/>
          <w:szCs w:val="24"/>
        </w:rPr>
        <w:t>2</w:t>
      </w:r>
      <w:r w:rsidR="007F57D8" w:rsidRPr="00C66996">
        <w:rPr>
          <w:rFonts w:ascii="Times New Roman" w:hAnsi="Times New Roman" w:cs="Times New Roman"/>
          <w:sz w:val="24"/>
          <w:szCs w:val="24"/>
        </w:rPr>
        <w:t xml:space="preserve"> %</w:t>
      </w:r>
      <w:r w:rsidR="00CF6252" w:rsidRPr="00C66996">
        <w:rPr>
          <w:rFonts w:ascii="Times New Roman" w:hAnsi="Times New Roman" w:cs="Times New Roman"/>
          <w:sz w:val="24"/>
          <w:szCs w:val="24"/>
        </w:rPr>
        <w:t xml:space="preserve">, co powtarza się w każdym </w:t>
      </w:r>
      <w:r w:rsidR="00690E11">
        <w:rPr>
          <w:rFonts w:ascii="Times New Roman" w:hAnsi="Times New Roman" w:cs="Times New Roman"/>
          <w:sz w:val="24"/>
          <w:szCs w:val="24"/>
        </w:rPr>
        <w:t>z badanych okresów</w:t>
      </w:r>
      <w:r w:rsidR="007F57D8" w:rsidRPr="00C66996">
        <w:rPr>
          <w:rFonts w:ascii="Times New Roman" w:hAnsi="Times New Roman" w:cs="Times New Roman"/>
          <w:sz w:val="24"/>
          <w:szCs w:val="24"/>
        </w:rPr>
        <w:t>.</w:t>
      </w:r>
      <w:r w:rsidRPr="00C66996">
        <w:rPr>
          <w:rFonts w:ascii="Times New Roman" w:hAnsi="Times New Roman" w:cs="Times New Roman"/>
          <w:sz w:val="24"/>
          <w:szCs w:val="24"/>
        </w:rPr>
        <w:t xml:space="preserve"> </w:t>
      </w:r>
      <w:r w:rsidR="00CF6252" w:rsidRPr="00C66996">
        <w:rPr>
          <w:rFonts w:ascii="Times New Roman" w:hAnsi="Times New Roman" w:cs="Times New Roman"/>
          <w:sz w:val="24"/>
          <w:szCs w:val="24"/>
        </w:rPr>
        <w:t xml:space="preserve"> </w:t>
      </w:r>
      <w:r w:rsidR="00860F76" w:rsidRPr="00C66996">
        <w:rPr>
          <w:rFonts w:ascii="Times New Roman" w:hAnsi="Times New Roman" w:cs="Times New Roman"/>
          <w:sz w:val="24"/>
          <w:szCs w:val="24"/>
        </w:rPr>
        <w:lastRenderedPageBreak/>
        <w:t>Łą</w:t>
      </w:r>
      <w:r w:rsidR="00242C45" w:rsidRPr="00C66996">
        <w:rPr>
          <w:rFonts w:ascii="Times New Roman" w:hAnsi="Times New Roman" w:cs="Times New Roman"/>
          <w:sz w:val="24"/>
          <w:szCs w:val="24"/>
        </w:rPr>
        <w:t>czn</w:t>
      </w:r>
      <w:r w:rsidR="00860F76" w:rsidRPr="00C66996">
        <w:rPr>
          <w:rFonts w:ascii="Times New Roman" w:hAnsi="Times New Roman" w:cs="Times New Roman"/>
          <w:sz w:val="24"/>
          <w:szCs w:val="24"/>
        </w:rPr>
        <w:t xml:space="preserve">ie </w:t>
      </w:r>
      <w:r w:rsidR="00242C45" w:rsidRPr="00C66996">
        <w:rPr>
          <w:rFonts w:ascii="Times New Roman" w:hAnsi="Times New Roman" w:cs="Times New Roman"/>
          <w:sz w:val="24"/>
          <w:szCs w:val="24"/>
        </w:rPr>
        <w:t>mikro</w:t>
      </w:r>
      <w:r w:rsidR="00795D57" w:rsidRPr="00C66996">
        <w:rPr>
          <w:rFonts w:ascii="Times New Roman" w:hAnsi="Times New Roman" w:cs="Times New Roman"/>
          <w:sz w:val="24"/>
          <w:szCs w:val="24"/>
        </w:rPr>
        <w:t xml:space="preserve"> – </w:t>
      </w:r>
      <w:r w:rsidR="00AE5712" w:rsidRPr="00C66996">
        <w:rPr>
          <w:rFonts w:ascii="Times New Roman" w:hAnsi="Times New Roman" w:cs="Times New Roman"/>
          <w:sz w:val="24"/>
          <w:szCs w:val="24"/>
        </w:rPr>
        <w:t>i</w:t>
      </w:r>
      <w:r w:rsidR="007F57D8" w:rsidRPr="00C66996">
        <w:rPr>
          <w:rFonts w:ascii="Times New Roman" w:hAnsi="Times New Roman" w:cs="Times New Roman"/>
          <w:sz w:val="24"/>
          <w:szCs w:val="24"/>
        </w:rPr>
        <w:t> </w:t>
      </w:r>
      <w:r w:rsidR="00242C45" w:rsidRPr="00C66996">
        <w:rPr>
          <w:rFonts w:ascii="Times New Roman" w:hAnsi="Times New Roman" w:cs="Times New Roman"/>
          <w:sz w:val="24"/>
          <w:szCs w:val="24"/>
        </w:rPr>
        <w:t>mał</w:t>
      </w:r>
      <w:r w:rsidR="00274765" w:rsidRPr="00C66996">
        <w:rPr>
          <w:rFonts w:ascii="Times New Roman" w:hAnsi="Times New Roman" w:cs="Times New Roman"/>
          <w:sz w:val="24"/>
          <w:szCs w:val="24"/>
        </w:rPr>
        <w:t>e</w:t>
      </w:r>
      <w:r w:rsidR="00242C45" w:rsidRPr="00C66996">
        <w:rPr>
          <w:rFonts w:ascii="Times New Roman" w:hAnsi="Times New Roman" w:cs="Times New Roman"/>
          <w:sz w:val="24"/>
          <w:szCs w:val="24"/>
        </w:rPr>
        <w:t xml:space="preserve"> przedsiębiorstw</w:t>
      </w:r>
      <w:r w:rsidR="00274765" w:rsidRPr="00C66996">
        <w:rPr>
          <w:rFonts w:ascii="Times New Roman" w:hAnsi="Times New Roman" w:cs="Times New Roman"/>
          <w:sz w:val="24"/>
          <w:szCs w:val="24"/>
        </w:rPr>
        <w:t>a</w:t>
      </w:r>
      <w:r w:rsidR="00E10F11" w:rsidRPr="00C66996">
        <w:rPr>
          <w:rFonts w:ascii="Times New Roman" w:hAnsi="Times New Roman" w:cs="Times New Roman"/>
          <w:sz w:val="24"/>
          <w:szCs w:val="24"/>
        </w:rPr>
        <w:t xml:space="preserve"> (do 49 pracowników)</w:t>
      </w:r>
      <w:r w:rsidR="00242C45" w:rsidRPr="00C66996">
        <w:rPr>
          <w:rFonts w:ascii="Times New Roman" w:hAnsi="Times New Roman" w:cs="Times New Roman"/>
          <w:sz w:val="24"/>
          <w:szCs w:val="24"/>
        </w:rPr>
        <w:t xml:space="preserve"> to </w:t>
      </w:r>
      <w:r w:rsidRPr="00C66996">
        <w:rPr>
          <w:rFonts w:ascii="Times New Roman" w:hAnsi="Times New Roman" w:cs="Times New Roman"/>
          <w:sz w:val="24"/>
          <w:szCs w:val="24"/>
        </w:rPr>
        <w:t>99</w:t>
      </w:r>
      <w:r w:rsidR="00242C45" w:rsidRPr="00C66996">
        <w:rPr>
          <w:rFonts w:ascii="Times New Roman" w:hAnsi="Times New Roman" w:cs="Times New Roman"/>
          <w:sz w:val="24"/>
          <w:szCs w:val="24"/>
        </w:rPr>
        <w:t>,</w:t>
      </w:r>
      <w:r w:rsidR="00C66996" w:rsidRPr="00C66996">
        <w:rPr>
          <w:rFonts w:ascii="Times New Roman" w:hAnsi="Times New Roman" w:cs="Times New Roman"/>
          <w:sz w:val="24"/>
          <w:szCs w:val="24"/>
        </w:rPr>
        <w:t>3 </w:t>
      </w:r>
      <w:r w:rsidR="00242C45" w:rsidRPr="00C66996">
        <w:rPr>
          <w:rFonts w:ascii="Times New Roman" w:hAnsi="Times New Roman" w:cs="Times New Roman"/>
          <w:sz w:val="24"/>
          <w:szCs w:val="24"/>
        </w:rPr>
        <w:t xml:space="preserve">% wszystkich </w:t>
      </w:r>
      <w:r w:rsidR="00BC1204" w:rsidRPr="00C66996">
        <w:rPr>
          <w:rFonts w:ascii="Times New Roman" w:hAnsi="Times New Roman" w:cs="Times New Roman"/>
          <w:sz w:val="24"/>
          <w:szCs w:val="24"/>
        </w:rPr>
        <w:t>podmiotów</w:t>
      </w:r>
      <w:r w:rsidR="007F00C3">
        <w:rPr>
          <w:rFonts w:ascii="Times New Roman" w:hAnsi="Times New Roman" w:cs="Times New Roman"/>
          <w:sz w:val="24"/>
          <w:szCs w:val="24"/>
        </w:rPr>
        <w:t>. Przewaga mikro i małych podmiotów nie ulega zmianie w czasie (petryfikacja struktury)</w:t>
      </w:r>
      <w:r w:rsidR="007F57D8" w:rsidRPr="00C66996">
        <w:rPr>
          <w:rFonts w:ascii="Times New Roman" w:hAnsi="Times New Roman" w:cs="Times New Roman"/>
          <w:sz w:val="24"/>
          <w:szCs w:val="24"/>
        </w:rPr>
        <w:t> </w:t>
      </w:r>
      <w:r w:rsidR="004E55D0" w:rsidRPr="00C66996">
        <w:rPr>
          <w:rStyle w:val="Odwoanieprzypisudolnego"/>
          <w:rFonts w:ascii="Times New Roman" w:hAnsi="Times New Roman" w:cs="Times New Roman"/>
          <w:sz w:val="24"/>
          <w:szCs w:val="24"/>
        </w:rPr>
        <w:footnoteReference w:id="11"/>
      </w:r>
      <w:r w:rsidR="00630B95" w:rsidRPr="00C66996">
        <w:rPr>
          <w:rFonts w:ascii="Times New Roman" w:hAnsi="Times New Roman" w:cs="Times New Roman"/>
          <w:sz w:val="24"/>
          <w:szCs w:val="24"/>
        </w:rPr>
        <w:t>.</w:t>
      </w:r>
    </w:p>
    <w:p w:rsidR="00B92E45" w:rsidRPr="00BE23EA" w:rsidRDefault="00B92E45" w:rsidP="005C72B7">
      <w:pPr>
        <w:pStyle w:val="Bezodstpw"/>
        <w:ind w:left="1410" w:hanging="1410"/>
        <w:jc w:val="both"/>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Tabela </w:t>
      </w:r>
      <w:r w:rsidR="00163CF2"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5C72B7"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b/>
      </w:r>
      <w:r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Podmioty gospodarki narodowej</w:t>
      </w:r>
      <w:r w:rsidR="00AE5712"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województwie podkarpackim</w:t>
      </w:r>
      <w:r w:rsidR="00AE5712"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w:t>
      </w:r>
      <w:r w:rsidR="001F03B7"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g</w:t>
      </w:r>
      <w:r w:rsidR="00AE5712" w:rsidRPr="00BE23EA">
        <w:rPr>
          <w:rFonts w:ascii="Times New Roman" w:hAnsi="Times New Roman" w:cs="Times New Roman"/>
          <w:b/>
          <w:caps/>
          <w:sz w:val="16"/>
          <w:szCs w:val="16"/>
          <w:shd w:val="clear" w:color="auto" w:fill="FFFFFF" w:themeFill="background1"/>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sektor</w:t>
      </w:r>
      <w:r w:rsidR="001F03B7"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ów </w:t>
      </w:r>
      <w:r w:rsidR="00BC1204" w:rsidRPr="00BE23EA">
        <w:rPr>
          <w:rStyle w:val="Odwoanieprzypisudolnego"/>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footnoteReference w:id="12"/>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tbl>
      <w:tblPr>
        <w:tblStyle w:val="Tabela-Siatka"/>
        <w:tblW w:w="5000" w:type="pct"/>
        <w:tblLayout w:type="fixed"/>
        <w:tblLook w:val="04A0" w:firstRow="1" w:lastRow="0" w:firstColumn="1" w:lastColumn="0" w:noHBand="0" w:noVBand="1"/>
      </w:tblPr>
      <w:tblGrid>
        <w:gridCol w:w="1672"/>
        <w:gridCol w:w="1273"/>
        <w:gridCol w:w="1270"/>
        <w:gridCol w:w="1270"/>
        <w:gridCol w:w="1270"/>
        <w:gridCol w:w="1270"/>
        <w:gridCol w:w="1261"/>
      </w:tblGrid>
      <w:tr w:rsidR="00B92E45" w:rsidRPr="00E3422D" w:rsidTr="00DE2B03">
        <w:trPr>
          <w:trHeight w:val="285"/>
        </w:trPr>
        <w:tc>
          <w:tcPr>
            <w:tcW w:w="900" w:type="pct"/>
            <w:vMerge w:val="restart"/>
            <w:shd w:val="clear" w:color="auto" w:fill="E5DFEC" w:themeFill="accent4" w:themeFillTint="33"/>
            <w:noWrap/>
            <w:vAlign w:val="center"/>
            <w:hideMark/>
          </w:tcPr>
          <w:p w:rsidR="00B92E45" w:rsidRPr="00C66996" w:rsidRDefault="00D72FCD" w:rsidP="00235A6B">
            <w:pPr>
              <w:jc w:val="center"/>
              <w:rPr>
                <w:rFonts w:ascii="Times New Roman" w:hAnsi="Times New Roman" w:cs="Times New Roman"/>
                <w:b/>
                <w:sz w:val="16"/>
                <w:szCs w:val="16"/>
              </w:rPr>
            </w:pPr>
            <w:r w:rsidRPr="00C66996">
              <w:rPr>
                <w:rFonts w:ascii="Times New Roman" w:hAnsi="Times New Roman" w:cs="Times New Roman"/>
                <w:b/>
                <w:sz w:val="16"/>
                <w:szCs w:val="16"/>
              </w:rPr>
              <w:t>stan na</w:t>
            </w:r>
          </w:p>
        </w:tc>
        <w:tc>
          <w:tcPr>
            <w:tcW w:w="4100" w:type="pct"/>
            <w:gridSpan w:val="6"/>
            <w:shd w:val="clear" w:color="auto" w:fill="E5DFEC" w:themeFill="accent4" w:themeFillTint="33"/>
            <w:noWrap/>
            <w:vAlign w:val="center"/>
            <w:hideMark/>
          </w:tcPr>
          <w:p w:rsidR="00B92E45" w:rsidRPr="00C66996" w:rsidRDefault="00235A6B" w:rsidP="00EB77BE">
            <w:pPr>
              <w:jc w:val="center"/>
              <w:rPr>
                <w:rFonts w:ascii="Arial Black" w:hAnsi="Arial Black" w:cs="Times New Roman"/>
                <w:b/>
                <w:sz w:val="16"/>
                <w:szCs w:val="16"/>
              </w:rPr>
            </w:pPr>
            <w:r w:rsidRPr="00C66996">
              <w:rPr>
                <w:rFonts w:ascii="Arial Black" w:hAnsi="Arial Black" w:cs="Times New Roman"/>
                <w:b/>
                <w:caps/>
                <w:color w:val="F79646" w:themeColor="accent6"/>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w:t>
            </w:r>
            <w:r w:rsidR="00B92E45" w:rsidRPr="00C66996">
              <w:rPr>
                <w:rFonts w:ascii="Arial Black" w:hAnsi="Arial Black" w:cs="Times New Roman"/>
                <w:b/>
                <w:caps/>
                <w:color w:val="F79646" w:themeColor="accent6"/>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ektor publiczny</w:t>
            </w:r>
          </w:p>
        </w:tc>
      </w:tr>
      <w:tr w:rsidR="00B92E45" w:rsidRPr="00E3422D" w:rsidTr="00DE2B03">
        <w:trPr>
          <w:trHeight w:val="285"/>
        </w:trPr>
        <w:tc>
          <w:tcPr>
            <w:tcW w:w="900" w:type="pct"/>
            <w:vMerge/>
            <w:tcBorders>
              <w:bottom w:val="single" w:sz="4" w:space="0" w:color="auto"/>
            </w:tcBorders>
            <w:shd w:val="clear" w:color="auto" w:fill="E5DFEC" w:themeFill="accent4" w:themeFillTint="33"/>
            <w:noWrap/>
            <w:hideMark/>
          </w:tcPr>
          <w:p w:rsidR="00B92E45" w:rsidRPr="00C66996" w:rsidRDefault="00B92E45" w:rsidP="009E3AFD">
            <w:pPr>
              <w:jc w:val="center"/>
              <w:rPr>
                <w:rFonts w:ascii="Times New Roman" w:hAnsi="Times New Roman" w:cs="Times New Roman"/>
                <w:b/>
                <w:sz w:val="16"/>
                <w:szCs w:val="16"/>
              </w:rPr>
            </w:pPr>
          </w:p>
        </w:tc>
        <w:tc>
          <w:tcPr>
            <w:tcW w:w="685" w:type="pct"/>
            <w:tcBorders>
              <w:bottom w:val="single" w:sz="4" w:space="0" w:color="auto"/>
            </w:tcBorders>
            <w:shd w:val="clear" w:color="auto" w:fill="E5DFEC" w:themeFill="accent4" w:themeFillTint="33"/>
            <w:noWrap/>
            <w:vAlign w:val="center"/>
            <w:hideMark/>
          </w:tcPr>
          <w:p w:rsidR="00B92E45" w:rsidRPr="00C66996" w:rsidRDefault="00235A6B" w:rsidP="00C9044D">
            <w:pPr>
              <w:jc w:val="center"/>
              <w:rPr>
                <w:rFonts w:ascii="Times New Roman" w:hAnsi="Times New Roman" w:cs="Times New Roman"/>
                <w:b/>
                <w:sz w:val="16"/>
                <w:szCs w:val="16"/>
              </w:rPr>
            </w:pPr>
            <w:r w:rsidRPr="00C66996">
              <w:rPr>
                <w:rFonts w:ascii="Times New Roman" w:hAnsi="Times New Roman" w:cs="Times New Roman"/>
                <w:b/>
                <w:sz w:val="16"/>
                <w:szCs w:val="16"/>
              </w:rPr>
              <w:t>r</w:t>
            </w:r>
            <w:r w:rsidR="00B92E45" w:rsidRPr="00C66996">
              <w:rPr>
                <w:rFonts w:ascii="Times New Roman" w:hAnsi="Times New Roman" w:cs="Times New Roman"/>
                <w:b/>
                <w:sz w:val="16"/>
                <w:szCs w:val="16"/>
              </w:rPr>
              <w:t>azem</w:t>
            </w:r>
          </w:p>
        </w:tc>
        <w:tc>
          <w:tcPr>
            <w:tcW w:w="684" w:type="pct"/>
            <w:tcBorders>
              <w:bottom w:val="single" w:sz="4" w:space="0" w:color="auto"/>
            </w:tcBorders>
            <w:shd w:val="clear" w:color="auto" w:fill="E5DFEC" w:themeFill="accent4" w:themeFillTint="33"/>
            <w:noWrap/>
            <w:vAlign w:val="center"/>
            <w:hideMark/>
          </w:tcPr>
          <w:p w:rsidR="00B92E45" w:rsidRPr="00C66996" w:rsidRDefault="00CF6252" w:rsidP="00D7537B">
            <w:pPr>
              <w:jc w:val="center"/>
              <w:rPr>
                <w:rFonts w:ascii="Times New Roman" w:hAnsi="Times New Roman" w:cs="Times New Roman"/>
                <w:b/>
                <w:sz w:val="16"/>
                <w:szCs w:val="16"/>
              </w:rPr>
            </w:pPr>
            <w:r w:rsidRPr="00C66996">
              <w:rPr>
                <w:rFonts w:ascii="Times New Roman" w:hAnsi="Times New Roman" w:cs="Times New Roman"/>
                <w:b/>
                <w:sz w:val="16"/>
                <w:szCs w:val="16"/>
              </w:rPr>
              <w:t>1</w:t>
            </w:r>
            <w:r w:rsidR="00D7537B" w:rsidRPr="00C66996">
              <w:rPr>
                <w:rFonts w:ascii="Times New Roman" w:hAnsi="Times New Roman" w:cs="Times New Roman"/>
                <w:b/>
                <w:sz w:val="16"/>
                <w:szCs w:val="16"/>
              </w:rPr>
              <w:t xml:space="preserve"> – </w:t>
            </w:r>
            <w:r w:rsidR="00B92E45" w:rsidRPr="00C66996">
              <w:rPr>
                <w:rFonts w:ascii="Times New Roman" w:hAnsi="Times New Roman" w:cs="Times New Roman"/>
                <w:b/>
                <w:sz w:val="16"/>
                <w:szCs w:val="16"/>
              </w:rPr>
              <w:t>9</w:t>
            </w:r>
          </w:p>
        </w:tc>
        <w:tc>
          <w:tcPr>
            <w:tcW w:w="684" w:type="pct"/>
            <w:tcBorders>
              <w:bottom w:val="single" w:sz="4" w:space="0" w:color="auto"/>
            </w:tcBorders>
            <w:shd w:val="clear" w:color="auto" w:fill="E5DFEC" w:themeFill="accent4" w:themeFillTint="33"/>
            <w:noWrap/>
            <w:vAlign w:val="center"/>
            <w:hideMark/>
          </w:tcPr>
          <w:p w:rsidR="00B92E45" w:rsidRPr="00C66996" w:rsidRDefault="00B92E45" w:rsidP="00D7537B">
            <w:pPr>
              <w:jc w:val="center"/>
              <w:rPr>
                <w:rFonts w:ascii="Times New Roman" w:hAnsi="Times New Roman" w:cs="Times New Roman"/>
                <w:b/>
                <w:sz w:val="16"/>
                <w:szCs w:val="16"/>
              </w:rPr>
            </w:pPr>
            <w:r w:rsidRPr="00C66996">
              <w:rPr>
                <w:rFonts w:ascii="Times New Roman" w:hAnsi="Times New Roman" w:cs="Times New Roman"/>
                <w:b/>
                <w:sz w:val="16"/>
                <w:szCs w:val="16"/>
              </w:rPr>
              <w:t>10</w:t>
            </w:r>
            <w:r w:rsidR="00D7537B" w:rsidRPr="00C66996">
              <w:rPr>
                <w:rFonts w:ascii="Times New Roman" w:hAnsi="Times New Roman" w:cs="Times New Roman"/>
                <w:b/>
                <w:sz w:val="16"/>
                <w:szCs w:val="16"/>
              </w:rPr>
              <w:t xml:space="preserve"> – </w:t>
            </w:r>
            <w:r w:rsidRPr="00C66996">
              <w:rPr>
                <w:rFonts w:ascii="Times New Roman" w:hAnsi="Times New Roman" w:cs="Times New Roman"/>
                <w:b/>
                <w:sz w:val="16"/>
                <w:szCs w:val="16"/>
              </w:rPr>
              <w:t>49</w:t>
            </w:r>
          </w:p>
        </w:tc>
        <w:tc>
          <w:tcPr>
            <w:tcW w:w="684" w:type="pct"/>
            <w:tcBorders>
              <w:bottom w:val="single" w:sz="4" w:space="0" w:color="auto"/>
            </w:tcBorders>
            <w:shd w:val="clear" w:color="auto" w:fill="E5DFEC" w:themeFill="accent4" w:themeFillTint="33"/>
            <w:noWrap/>
            <w:vAlign w:val="center"/>
            <w:hideMark/>
          </w:tcPr>
          <w:p w:rsidR="00B92E45" w:rsidRPr="00C66996" w:rsidRDefault="00B92E45" w:rsidP="00D7537B">
            <w:pPr>
              <w:jc w:val="center"/>
              <w:rPr>
                <w:rFonts w:ascii="Times New Roman" w:hAnsi="Times New Roman" w:cs="Times New Roman"/>
                <w:b/>
                <w:sz w:val="16"/>
                <w:szCs w:val="16"/>
              </w:rPr>
            </w:pPr>
            <w:r w:rsidRPr="00C66996">
              <w:rPr>
                <w:rFonts w:ascii="Times New Roman" w:hAnsi="Times New Roman" w:cs="Times New Roman"/>
                <w:b/>
                <w:sz w:val="16"/>
                <w:szCs w:val="16"/>
              </w:rPr>
              <w:t>50</w:t>
            </w:r>
            <w:r w:rsidR="00D7537B" w:rsidRPr="00C66996">
              <w:rPr>
                <w:rFonts w:ascii="Times New Roman" w:hAnsi="Times New Roman" w:cs="Times New Roman"/>
                <w:b/>
                <w:sz w:val="16"/>
                <w:szCs w:val="16"/>
              </w:rPr>
              <w:t xml:space="preserve"> – </w:t>
            </w:r>
            <w:r w:rsidRPr="00C66996">
              <w:rPr>
                <w:rFonts w:ascii="Times New Roman" w:hAnsi="Times New Roman" w:cs="Times New Roman"/>
                <w:b/>
                <w:sz w:val="16"/>
                <w:szCs w:val="16"/>
              </w:rPr>
              <w:t>249</w:t>
            </w:r>
          </w:p>
        </w:tc>
        <w:tc>
          <w:tcPr>
            <w:tcW w:w="684" w:type="pct"/>
            <w:tcBorders>
              <w:bottom w:val="single" w:sz="4" w:space="0" w:color="auto"/>
            </w:tcBorders>
            <w:shd w:val="clear" w:color="auto" w:fill="E5DFEC" w:themeFill="accent4" w:themeFillTint="33"/>
            <w:noWrap/>
            <w:vAlign w:val="center"/>
            <w:hideMark/>
          </w:tcPr>
          <w:p w:rsidR="00B92E45" w:rsidRPr="00C66996" w:rsidRDefault="00B92E45" w:rsidP="00D7537B">
            <w:pPr>
              <w:jc w:val="center"/>
              <w:rPr>
                <w:rFonts w:ascii="Times New Roman" w:hAnsi="Times New Roman" w:cs="Times New Roman"/>
                <w:b/>
                <w:sz w:val="16"/>
                <w:szCs w:val="16"/>
              </w:rPr>
            </w:pPr>
            <w:r w:rsidRPr="00C66996">
              <w:rPr>
                <w:rFonts w:ascii="Times New Roman" w:hAnsi="Times New Roman" w:cs="Times New Roman"/>
                <w:b/>
                <w:sz w:val="16"/>
                <w:szCs w:val="16"/>
              </w:rPr>
              <w:t>250</w:t>
            </w:r>
            <w:r w:rsidR="00D7537B" w:rsidRPr="00C66996">
              <w:rPr>
                <w:rFonts w:ascii="Times New Roman" w:hAnsi="Times New Roman" w:cs="Times New Roman"/>
                <w:b/>
                <w:sz w:val="16"/>
                <w:szCs w:val="16"/>
              </w:rPr>
              <w:t xml:space="preserve"> – </w:t>
            </w:r>
            <w:r w:rsidRPr="00C66996">
              <w:rPr>
                <w:rFonts w:ascii="Times New Roman" w:hAnsi="Times New Roman" w:cs="Times New Roman"/>
                <w:b/>
                <w:sz w:val="16"/>
                <w:szCs w:val="16"/>
              </w:rPr>
              <w:t>999</w:t>
            </w:r>
          </w:p>
        </w:tc>
        <w:tc>
          <w:tcPr>
            <w:tcW w:w="679" w:type="pct"/>
            <w:tcBorders>
              <w:bottom w:val="single" w:sz="4" w:space="0" w:color="auto"/>
            </w:tcBorders>
            <w:shd w:val="clear" w:color="auto" w:fill="E5DFEC" w:themeFill="accent4" w:themeFillTint="33"/>
            <w:noWrap/>
            <w:vAlign w:val="center"/>
            <w:hideMark/>
          </w:tcPr>
          <w:p w:rsidR="00B92E45" w:rsidRPr="00C66996" w:rsidRDefault="00B92E45" w:rsidP="00B05587">
            <w:pPr>
              <w:jc w:val="center"/>
              <w:rPr>
                <w:rFonts w:ascii="Times New Roman" w:hAnsi="Times New Roman" w:cs="Times New Roman"/>
                <w:b/>
                <w:sz w:val="16"/>
                <w:szCs w:val="16"/>
              </w:rPr>
            </w:pPr>
            <w:r w:rsidRPr="00C66996">
              <w:rPr>
                <w:rFonts w:ascii="Times New Roman" w:hAnsi="Times New Roman" w:cs="Times New Roman"/>
                <w:b/>
                <w:sz w:val="16"/>
                <w:szCs w:val="16"/>
              </w:rPr>
              <w:t>1000</w:t>
            </w:r>
            <w:r w:rsidR="00B05587">
              <w:rPr>
                <w:rFonts w:ascii="Times New Roman" w:hAnsi="Times New Roman" w:cs="Times New Roman"/>
                <w:b/>
                <w:sz w:val="16"/>
                <w:szCs w:val="16"/>
              </w:rPr>
              <w:t xml:space="preserve"> </w:t>
            </w:r>
            <w:r w:rsidRPr="00C66996">
              <w:rPr>
                <w:rFonts w:ascii="Times New Roman" w:hAnsi="Times New Roman" w:cs="Times New Roman"/>
                <w:b/>
                <w:sz w:val="16"/>
                <w:szCs w:val="16"/>
              </w:rPr>
              <w:t>i więcej</w:t>
            </w:r>
          </w:p>
        </w:tc>
      </w:tr>
      <w:tr w:rsidR="00DE2B03" w:rsidRPr="00E3422D" w:rsidTr="00DE2B03">
        <w:trPr>
          <w:trHeight w:val="135"/>
        </w:trPr>
        <w:tc>
          <w:tcPr>
            <w:tcW w:w="900" w:type="pct"/>
            <w:tcBorders>
              <w:top w:val="single" w:sz="4" w:space="0" w:color="auto"/>
            </w:tcBorders>
            <w:shd w:val="clear" w:color="auto" w:fill="auto"/>
            <w:noWrap/>
            <w:vAlign w:val="center"/>
          </w:tcPr>
          <w:p w:rsidR="00DE2B03" w:rsidRPr="00C66996" w:rsidRDefault="00DE2B03" w:rsidP="00C66996">
            <w:pPr>
              <w:rPr>
                <w:rFonts w:ascii="Times New Roman" w:hAnsi="Times New Roman" w:cs="Times New Roman"/>
                <w:sz w:val="16"/>
                <w:szCs w:val="16"/>
              </w:rPr>
            </w:pPr>
            <w:r w:rsidRPr="00C66996">
              <w:rPr>
                <w:rFonts w:ascii="Times New Roman" w:hAnsi="Times New Roman" w:cs="Times New Roman"/>
                <w:sz w:val="16"/>
                <w:szCs w:val="16"/>
              </w:rPr>
              <w:t xml:space="preserve">31 XII </w:t>
            </w:r>
            <w:r>
              <w:rPr>
                <w:rFonts w:ascii="Times New Roman" w:hAnsi="Times New Roman" w:cs="Times New Roman"/>
                <w:sz w:val="16"/>
                <w:szCs w:val="16"/>
              </w:rPr>
              <w:t>2019</w:t>
            </w:r>
          </w:p>
        </w:tc>
        <w:tc>
          <w:tcPr>
            <w:tcW w:w="685" w:type="pct"/>
            <w:tcBorders>
              <w:top w:val="single" w:sz="4" w:space="0" w:color="auto"/>
            </w:tcBorders>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5</w:t>
            </w:r>
            <w:r w:rsid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291</w:t>
            </w:r>
          </w:p>
        </w:tc>
        <w:tc>
          <w:tcPr>
            <w:tcW w:w="684" w:type="pct"/>
            <w:tcBorders>
              <w:top w:val="single" w:sz="4" w:space="0" w:color="auto"/>
            </w:tcBorders>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2</w:t>
            </w:r>
            <w:r w:rsid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789</w:t>
            </w:r>
          </w:p>
        </w:tc>
        <w:tc>
          <w:tcPr>
            <w:tcW w:w="684" w:type="pct"/>
            <w:tcBorders>
              <w:top w:val="single" w:sz="4" w:space="0" w:color="auto"/>
            </w:tcBorders>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w:t>
            </w:r>
            <w:r w:rsid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841</w:t>
            </w:r>
          </w:p>
        </w:tc>
        <w:tc>
          <w:tcPr>
            <w:tcW w:w="684" w:type="pct"/>
            <w:tcBorders>
              <w:top w:val="single" w:sz="4" w:space="0" w:color="auto"/>
            </w:tcBorders>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596</w:t>
            </w:r>
          </w:p>
        </w:tc>
        <w:tc>
          <w:tcPr>
            <w:tcW w:w="684" w:type="pct"/>
            <w:tcBorders>
              <w:top w:val="single" w:sz="4" w:space="0" w:color="auto"/>
            </w:tcBorders>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53</w:t>
            </w:r>
          </w:p>
        </w:tc>
        <w:tc>
          <w:tcPr>
            <w:tcW w:w="679" w:type="pct"/>
            <w:tcBorders>
              <w:top w:val="single" w:sz="4" w:space="0" w:color="auto"/>
            </w:tcBorders>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12</w:t>
            </w:r>
          </w:p>
        </w:tc>
      </w:tr>
      <w:tr w:rsidR="00DE2B03" w:rsidRPr="00E3422D" w:rsidTr="00DE2B03">
        <w:trPr>
          <w:trHeight w:val="126"/>
        </w:trPr>
        <w:tc>
          <w:tcPr>
            <w:tcW w:w="900" w:type="pct"/>
            <w:shd w:val="clear" w:color="auto" w:fill="auto"/>
            <w:noWrap/>
            <w:vAlign w:val="center"/>
          </w:tcPr>
          <w:p w:rsidR="00DE2B03" w:rsidRPr="00C66996" w:rsidRDefault="00DE2B03" w:rsidP="00C66996">
            <w:pPr>
              <w:rPr>
                <w:rFonts w:ascii="Times New Roman" w:hAnsi="Times New Roman" w:cs="Times New Roman"/>
                <w:sz w:val="16"/>
                <w:szCs w:val="16"/>
              </w:rPr>
            </w:pPr>
            <w:r w:rsidRPr="00C66996">
              <w:rPr>
                <w:rFonts w:ascii="Times New Roman" w:hAnsi="Times New Roman" w:cs="Times New Roman"/>
                <w:sz w:val="16"/>
                <w:szCs w:val="16"/>
              </w:rPr>
              <w:t xml:space="preserve">30 VI </w:t>
            </w:r>
            <w:r>
              <w:rPr>
                <w:rFonts w:ascii="Times New Roman" w:hAnsi="Times New Roman" w:cs="Times New Roman"/>
                <w:sz w:val="16"/>
                <w:szCs w:val="16"/>
              </w:rPr>
              <w:t>2020</w:t>
            </w:r>
          </w:p>
        </w:tc>
        <w:tc>
          <w:tcPr>
            <w:tcW w:w="685"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5</w:t>
            </w:r>
            <w:r w:rsid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301</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2</w:t>
            </w:r>
            <w:r w:rsid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817</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w:t>
            </w:r>
            <w:r w:rsid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826</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594</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52</w:t>
            </w:r>
          </w:p>
        </w:tc>
        <w:tc>
          <w:tcPr>
            <w:tcW w:w="679"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12</w:t>
            </w:r>
          </w:p>
        </w:tc>
      </w:tr>
      <w:tr w:rsidR="00756604" w:rsidRPr="00E3422D" w:rsidTr="00DE2B03">
        <w:trPr>
          <w:trHeight w:val="200"/>
        </w:trPr>
        <w:tc>
          <w:tcPr>
            <w:tcW w:w="900" w:type="pct"/>
            <w:shd w:val="clear" w:color="auto" w:fill="auto"/>
            <w:noWrap/>
            <w:vAlign w:val="center"/>
          </w:tcPr>
          <w:p w:rsidR="00756604" w:rsidRPr="00C66996" w:rsidRDefault="00756604" w:rsidP="00852FA1">
            <w:pPr>
              <w:rPr>
                <w:rFonts w:ascii="Times New Roman" w:hAnsi="Times New Roman" w:cs="Times New Roman"/>
                <w:sz w:val="16"/>
                <w:szCs w:val="16"/>
              </w:rPr>
            </w:pPr>
            <w:r w:rsidRPr="00C66996">
              <w:rPr>
                <w:rFonts w:ascii="Times New Roman" w:hAnsi="Times New Roman" w:cs="Times New Roman"/>
                <w:sz w:val="16"/>
                <w:szCs w:val="16"/>
              </w:rPr>
              <w:t>wzrost/spadek (liczba)</w:t>
            </w:r>
          </w:p>
        </w:tc>
        <w:tc>
          <w:tcPr>
            <w:tcW w:w="685"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10</w:t>
            </w:r>
          </w:p>
        </w:tc>
        <w:tc>
          <w:tcPr>
            <w:tcW w:w="684"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28</w:t>
            </w:r>
          </w:p>
        </w:tc>
        <w:tc>
          <w:tcPr>
            <w:tcW w:w="684"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w:t>
            </w:r>
            <w:r>
              <w:rPr>
                <w:rFonts w:ascii="Times New Roman" w:hAnsi="Times New Roman" w:cs="Times New Roman"/>
                <w:color w:val="000000"/>
                <w:sz w:val="16"/>
                <w:szCs w:val="16"/>
              </w:rPr>
              <w:t xml:space="preserve"> </w:t>
            </w:r>
            <w:r w:rsidRPr="00756604">
              <w:rPr>
                <w:rFonts w:ascii="Times New Roman" w:hAnsi="Times New Roman" w:cs="Times New Roman"/>
                <w:color w:val="000000"/>
                <w:sz w:val="16"/>
                <w:szCs w:val="16"/>
              </w:rPr>
              <w:t>15</w:t>
            </w:r>
          </w:p>
        </w:tc>
        <w:tc>
          <w:tcPr>
            <w:tcW w:w="684"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w:t>
            </w:r>
            <w:r>
              <w:rPr>
                <w:rFonts w:ascii="Times New Roman" w:hAnsi="Times New Roman" w:cs="Times New Roman"/>
                <w:color w:val="000000"/>
                <w:sz w:val="16"/>
                <w:szCs w:val="16"/>
              </w:rPr>
              <w:t xml:space="preserve"> </w:t>
            </w:r>
            <w:r w:rsidRPr="00756604">
              <w:rPr>
                <w:rFonts w:ascii="Times New Roman" w:hAnsi="Times New Roman" w:cs="Times New Roman"/>
                <w:color w:val="000000"/>
                <w:sz w:val="16"/>
                <w:szCs w:val="16"/>
              </w:rPr>
              <w:t>2</w:t>
            </w:r>
          </w:p>
        </w:tc>
        <w:tc>
          <w:tcPr>
            <w:tcW w:w="684"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w:t>
            </w:r>
            <w:r>
              <w:rPr>
                <w:rFonts w:ascii="Times New Roman" w:hAnsi="Times New Roman" w:cs="Times New Roman"/>
                <w:color w:val="000000"/>
                <w:sz w:val="16"/>
                <w:szCs w:val="16"/>
              </w:rPr>
              <w:t xml:space="preserve"> </w:t>
            </w:r>
            <w:r w:rsidRPr="00756604">
              <w:rPr>
                <w:rFonts w:ascii="Times New Roman" w:hAnsi="Times New Roman" w:cs="Times New Roman"/>
                <w:color w:val="000000"/>
                <w:sz w:val="16"/>
                <w:szCs w:val="16"/>
              </w:rPr>
              <w:t>1</w:t>
            </w:r>
          </w:p>
        </w:tc>
        <w:tc>
          <w:tcPr>
            <w:tcW w:w="679"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0</w:t>
            </w:r>
          </w:p>
        </w:tc>
      </w:tr>
    </w:tbl>
    <w:p w:rsidR="00E42CD3" w:rsidRPr="00BE23EA" w:rsidRDefault="00B92E45" w:rsidP="005C72B7">
      <w:pPr>
        <w:pStyle w:val="Bezodstpw"/>
        <w:ind w:left="1410" w:hanging="1410"/>
        <w:jc w:val="both"/>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Tabela </w:t>
      </w:r>
      <w:r w:rsidR="00163CF2"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F142F"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1F03B7"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F142F"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Podmioty gospodarki narodowej</w:t>
      </w:r>
      <w:r w:rsidR="00AE5712"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województwie podkarpackim</w:t>
      </w:r>
      <w:r w:rsidR="00514B87"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E5712"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w:t>
      </w:r>
      <w:r w:rsidR="001F03B7"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G</w:t>
      </w:r>
      <w:r w:rsidR="00AE5712"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sektor</w:t>
      </w:r>
      <w:r w:rsidR="001F03B7"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ów</w:t>
      </w:r>
    </w:p>
    <w:tbl>
      <w:tblPr>
        <w:tblStyle w:val="Tabela-Siatka"/>
        <w:tblW w:w="5000" w:type="pct"/>
        <w:tblLayout w:type="fixed"/>
        <w:tblLook w:val="04A0" w:firstRow="1" w:lastRow="0" w:firstColumn="1" w:lastColumn="0" w:noHBand="0" w:noVBand="1"/>
      </w:tblPr>
      <w:tblGrid>
        <w:gridCol w:w="1672"/>
        <w:gridCol w:w="1273"/>
        <w:gridCol w:w="1270"/>
        <w:gridCol w:w="1270"/>
        <w:gridCol w:w="1270"/>
        <w:gridCol w:w="1270"/>
        <w:gridCol w:w="1261"/>
      </w:tblGrid>
      <w:tr w:rsidR="00B92E45" w:rsidRPr="00E3422D" w:rsidTr="00061BCF">
        <w:trPr>
          <w:trHeight w:val="285"/>
        </w:trPr>
        <w:tc>
          <w:tcPr>
            <w:tcW w:w="900" w:type="pct"/>
            <w:vMerge w:val="restart"/>
            <w:shd w:val="clear" w:color="auto" w:fill="E5DFEC" w:themeFill="accent4" w:themeFillTint="33"/>
            <w:noWrap/>
            <w:vAlign w:val="center"/>
            <w:hideMark/>
          </w:tcPr>
          <w:p w:rsidR="00B92E45" w:rsidRPr="00C66996" w:rsidRDefault="00E42CD3" w:rsidP="00235A6B">
            <w:pPr>
              <w:jc w:val="center"/>
              <w:rPr>
                <w:rFonts w:ascii="Times New Roman" w:hAnsi="Times New Roman" w:cs="Times New Roman"/>
                <w:b/>
                <w:sz w:val="16"/>
                <w:szCs w:val="16"/>
              </w:rPr>
            </w:pPr>
            <w:r w:rsidRPr="00C66996">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F142F" w:rsidRPr="00C66996">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225C73" w:rsidRPr="00C66996">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F142F" w:rsidRPr="00C66996">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C66996">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B92E45" w:rsidRPr="00C66996">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B27F2A" w:rsidRPr="00C66996">
              <w:rPr>
                <w:rFonts w:ascii="Times New Roman" w:hAnsi="Times New Roman" w:cs="Times New Roman"/>
                <w:b/>
                <w:sz w:val="16"/>
                <w:szCs w:val="16"/>
              </w:rPr>
              <w:t>stan na</w:t>
            </w:r>
          </w:p>
        </w:tc>
        <w:tc>
          <w:tcPr>
            <w:tcW w:w="4100" w:type="pct"/>
            <w:gridSpan w:val="6"/>
            <w:shd w:val="clear" w:color="auto" w:fill="E5DFEC" w:themeFill="accent4" w:themeFillTint="33"/>
            <w:noWrap/>
            <w:vAlign w:val="center"/>
            <w:hideMark/>
          </w:tcPr>
          <w:p w:rsidR="00B92E45" w:rsidRPr="00C66996" w:rsidRDefault="00235A6B" w:rsidP="00EB77BE">
            <w:pPr>
              <w:jc w:val="center"/>
              <w:rPr>
                <w:rFonts w:ascii="Arial Black" w:hAnsi="Arial Black" w:cs="Times New Roman"/>
                <w:b/>
                <w:sz w:val="16"/>
                <w:szCs w:val="16"/>
              </w:rPr>
            </w:pPr>
            <w:r w:rsidRPr="00C66996">
              <w:rPr>
                <w:rFonts w:ascii="Arial Black" w:hAnsi="Arial Black" w:cs="Times New Roman"/>
                <w:b/>
                <w:caps/>
                <w:color w:val="F79646" w:themeColor="accent6"/>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w:t>
            </w:r>
            <w:r w:rsidR="00B92E45" w:rsidRPr="00C66996">
              <w:rPr>
                <w:rFonts w:ascii="Arial Black" w:hAnsi="Arial Black" w:cs="Times New Roman"/>
                <w:b/>
                <w:caps/>
                <w:color w:val="F79646" w:themeColor="accent6"/>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ektor prywatny</w:t>
            </w:r>
          </w:p>
        </w:tc>
      </w:tr>
      <w:tr w:rsidR="00B92E45" w:rsidRPr="00E3422D" w:rsidTr="00DE2B03">
        <w:trPr>
          <w:trHeight w:val="297"/>
        </w:trPr>
        <w:tc>
          <w:tcPr>
            <w:tcW w:w="900" w:type="pct"/>
            <w:vMerge/>
            <w:shd w:val="clear" w:color="auto" w:fill="E5DFEC" w:themeFill="accent4" w:themeFillTint="33"/>
            <w:noWrap/>
            <w:hideMark/>
          </w:tcPr>
          <w:p w:rsidR="00B92E45" w:rsidRPr="00C66996" w:rsidRDefault="00B92E45" w:rsidP="009E3AFD">
            <w:pPr>
              <w:jc w:val="center"/>
              <w:rPr>
                <w:rFonts w:ascii="Times New Roman" w:hAnsi="Times New Roman" w:cs="Times New Roman"/>
                <w:b/>
                <w:sz w:val="16"/>
                <w:szCs w:val="16"/>
              </w:rPr>
            </w:pPr>
          </w:p>
        </w:tc>
        <w:tc>
          <w:tcPr>
            <w:tcW w:w="685" w:type="pct"/>
            <w:shd w:val="clear" w:color="auto" w:fill="E5DFEC" w:themeFill="accent4" w:themeFillTint="33"/>
            <w:noWrap/>
            <w:vAlign w:val="center"/>
            <w:hideMark/>
          </w:tcPr>
          <w:p w:rsidR="00B92E45" w:rsidRPr="00C66996" w:rsidRDefault="00235A6B" w:rsidP="00FA3CB2">
            <w:pPr>
              <w:jc w:val="center"/>
              <w:rPr>
                <w:rFonts w:ascii="Times New Roman" w:hAnsi="Times New Roman" w:cs="Times New Roman"/>
                <w:b/>
                <w:sz w:val="16"/>
                <w:szCs w:val="16"/>
              </w:rPr>
            </w:pPr>
            <w:r w:rsidRPr="00C66996">
              <w:rPr>
                <w:rFonts w:ascii="Times New Roman" w:hAnsi="Times New Roman" w:cs="Times New Roman"/>
                <w:b/>
                <w:sz w:val="16"/>
                <w:szCs w:val="16"/>
              </w:rPr>
              <w:t>r</w:t>
            </w:r>
            <w:r w:rsidR="00B92E45" w:rsidRPr="00C66996">
              <w:rPr>
                <w:rFonts w:ascii="Times New Roman" w:hAnsi="Times New Roman" w:cs="Times New Roman"/>
                <w:b/>
                <w:sz w:val="16"/>
                <w:szCs w:val="16"/>
              </w:rPr>
              <w:t>azem</w:t>
            </w:r>
          </w:p>
        </w:tc>
        <w:tc>
          <w:tcPr>
            <w:tcW w:w="684" w:type="pct"/>
            <w:shd w:val="clear" w:color="auto" w:fill="E5DFEC" w:themeFill="accent4" w:themeFillTint="33"/>
            <w:noWrap/>
            <w:vAlign w:val="center"/>
            <w:hideMark/>
          </w:tcPr>
          <w:p w:rsidR="00B92E45" w:rsidRPr="00C66996" w:rsidRDefault="00CF6252" w:rsidP="00D7537B">
            <w:pPr>
              <w:jc w:val="center"/>
              <w:rPr>
                <w:rFonts w:ascii="Times New Roman" w:hAnsi="Times New Roman" w:cs="Times New Roman"/>
                <w:b/>
                <w:sz w:val="16"/>
                <w:szCs w:val="16"/>
              </w:rPr>
            </w:pPr>
            <w:r w:rsidRPr="00C66996">
              <w:rPr>
                <w:rFonts w:ascii="Times New Roman" w:hAnsi="Times New Roman" w:cs="Times New Roman"/>
                <w:b/>
                <w:sz w:val="16"/>
                <w:szCs w:val="16"/>
              </w:rPr>
              <w:t>1</w:t>
            </w:r>
            <w:r w:rsidR="00D7537B" w:rsidRPr="00C66996">
              <w:rPr>
                <w:rFonts w:ascii="Times New Roman" w:hAnsi="Times New Roman" w:cs="Times New Roman"/>
                <w:b/>
                <w:sz w:val="16"/>
                <w:szCs w:val="16"/>
              </w:rPr>
              <w:t xml:space="preserve"> – </w:t>
            </w:r>
            <w:r w:rsidR="00B92E45" w:rsidRPr="00C66996">
              <w:rPr>
                <w:rFonts w:ascii="Times New Roman" w:hAnsi="Times New Roman" w:cs="Times New Roman"/>
                <w:b/>
                <w:sz w:val="16"/>
                <w:szCs w:val="16"/>
              </w:rPr>
              <w:t>9</w:t>
            </w:r>
          </w:p>
        </w:tc>
        <w:tc>
          <w:tcPr>
            <w:tcW w:w="684" w:type="pct"/>
            <w:shd w:val="clear" w:color="auto" w:fill="E5DFEC" w:themeFill="accent4" w:themeFillTint="33"/>
            <w:noWrap/>
            <w:vAlign w:val="center"/>
            <w:hideMark/>
          </w:tcPr>
          <w:p w:rsidR="00B92E45" w:rsidRPr="00C66996" w:rsidRDefault="00B92E45" w:rsidP="00D7537B">
            <w:pPr>
              <w:jc w:val="center"/>
              <w:rPr>
                <w:rFonts w:ascii="Times New Roman" w:hAnsi="Times New Roman" w:cs="Times New Roman"/>
                <w:b/>
                <w:sz w:val="16"/>
                <w:szCs w:val="16"/>
              </w:rPr>
            </w:pPr>
            <w:r w:rsidRPr="00C66996">
              <w:rPr>
                <w:rFonts w:ascii="Times New Roman" w:hAnsi="Times New Roman" w:cs="Times New Roman"/>
                <w:b/>
                <w:sz w:val="16"/>
                <w:szCs w:val="16"/>
              </w:rPr>
              <w:t>10</w:t>
            </w:r>
            <w:r w:rsidR="00D7537B" w:rsidRPr="00C66996">
              <w:rPr>
                <w:rFonts w:ascii="Times New Roman" w:hAnsi="Times New Roman" w:cs="Times New Roman"/>
                <w:b/>
                <w:sz w:val="16"/>
                <w:szCs w:val="16"/>
              </w:rPr>
              <w:t xml:space="preserve"> – </w:t>
            </w:r>
            <w:r w:rsidRPr="00C66996">
              <w:rPr>
                <w:rFonts w:ascii="Times New Roman" w:hAnsi="Times New Roman" w:cs="Times New Roman"/>
                <w:b/>
                <w:sz w:val="16"/>
                <w:szCs w:val="16"/>
              </w:rPr>
              <w:t>49</w:t>
            </w:r>
          </w:p>
        </w:tc>
        <w:tc>
          <w:tcPr>
            <w:tcW w:w="684" w:type="pct"/>
            <w:shd w:val="clear" w:color="auto" w:fill="E5DFEC" w:themeFill="accent4" w:themeFillTint="33"/>
            <w:noWrap/>
            <w:vAlign w:val="center"/>
            <w:hideMark/>
          </w:tcPr>
          <w:p w:rsidR="00B92E45" w:rsidRPr="00C66996" w:rsidRDefault="00B92E45" w:rsidP="00D7537B">
            <w:pPr>
              <w:jc w:val="center"/>
              <w:rPr>
                <w:rFonts w:ascii="Times New Roman" w:hAnsi="Times New Roman" w:cs="Times New Roman"/>
                <w:b/>
                <w:sz w:val="16"/>
                <w:szCs w:val="16"/>
              </w:rPr>
            </w:pPr>
            <w:r w:rsidRPr="00C66996">
              <w:rPr>
                <w:rFonts w:ascii="Times New Roman" w:hAnsi="Times New Roman" w:cs="Times New Roman"/>
                <w:b/>
                <w:sz w:val="16"/>
                <w:szCs w:val="16"/>
              </w:rPr>
              <w:t>50</w:t>
            </w:r>
            <w:r w:rsidR="00D7537B" w:rsidRPr="00C66996">
              <w:rPr>
                <w:rFonts w:ascii="Times New Roman" w:hAnsi="Times New Roman" w:cs="Times New Roman"/>
                <w:b/>
                <w:sz w:val="16"/>
                <w:szCs w:val="16"/>
              </w:rPr>
              <w:t xml:space="preserve"> – </w:t>
            </w:r>
            <w:r w:rsidRPr="00C66996">
              <w:rPr>
                <w:rFonts w:ascii="Times New Roman" w:hAnsi="Times New Roman" w:cs="Times New Roman"/>
                <w:b/>
                <w:sz w:val="16"/>
                <w:szCs w:val="16"/>
              </w:rPr>
              <w:t>249</w:t>
            </w:r>
          </w:p>
        </w:tc>
        <w:tc>
          <w:tcPr>
            <w:tcW w:w="684" w:type="pct"/>
            <w:shd w:val="clear" w:color="auto" w:fill="E5DFEC" w:themeFill="accent4" w:themeFillTint="33"/>
            <w:noWrap/>
            <w:vAlign w:val="center"/>
            <w:hideMark/>
          </w:tcPr>
          <w:p w:rsidR="00B92E45" w:rsidRPr="00C66996" w:rsidRDefault="00B92E45" w:rsidP="00D7537B">
            <w:pPr>
              <w:jc w:val="center"/>
              <w:rPr>
                <w:rFonts w:ascii="Times New Roman" w:hAnsi="Times New Roman" w:cs="Times New Roman"/>
                <w:b/>
                <w:sz w:val="16"/>
                <w:szCs w:val="16"/>
              </w:rPr>
            </w:pPr>
            <w:r w:rsidRPr="00C66996">
              <w:rPr>
                <w:rFonts w:ascii="Times New Roman" w:hAnsi="Times New Roman" w:cs="Times New Roman"/>
                <w:b/>
                <w:sz w:val="16"/>
                <w:szCs w:val="16"/>
              </w:rPr>
              <w:t>250</w:t>
            </w:r>
            <w:r w:rsidR="00D7537B" w:rsidRPr="00C66996">
              <w:rPr>
                <w:rFonts w:ascii="Times New Roman" w:hAnsi="Times New Roman" w:cs="Times New Roman"/>
                <w:b/>
                <w:sz w:val="16"/>
                <w:szCs w:val="16"/>
              </w:rPr>
              <w:t xml:space="preserve"> – </w:t>
            </w:r>
            <w:r w:rsidRPr="00C66996">
              <w:rPr>
                <w:rFonts w:ascii="Times New Roman" w:hAnsi="Times New Roman" w:cs="Times New Roman"/>
                <w:b/>
                <w:sz w:val="16"/>
                <w:szCs w:val="16"/>
              </w:rPr>
              <w:t>999</w:t>
            </w:r>
          </w:p>
        </w:tc>
        <w:tc>
          <w:tcPr>
            <w:tcW w:w="679" w:type="pct"/>
            <w:shd w:val="clear" w:color="auto" w:fill="E5DFEC" w:themeFill="accent4" w:themeFillTint="33"/>
            <w:noWrap/>
            <w:vAlign w:val="center"/>
            <w:hideMark/>
          </w:tcPr>
          <w:p w:rsidR="00B92E45" w:rsidRPr="00C66996" w:rsidRDefault="00B92E45" w:rsidP="00B05587">
            <w:pPr>
              <w:jc w:val="center"/>
              <w:rPr>
                <w:rFonts w:ascii="Times New Roman" w:hAnsi="Times New Roman" w:cs="Times New Roman"/>
                <w:b/>
                <w:sz w:val="16"/>
                <w:szCs w:val="16"/>
              </w:rPr>
            </w:pPr>
            <w:r w:rsidRPr="00C66996">
              <w:rPr>
                <w:rFonts w:ascii="Times New Roman" w:hAnsi="Times New Roman" w:cs="Times New Roman"/>
                <w:b/>
                <w:sz w:val="16"/>
                <w:szCs w:val="16"/>
              </w:rPr>
              <w:t>1000</w:t>
            </w:r>
            <w:r w:rsidR="00B05587">
              <w:rPr>
                <w:rFonts w:ascii="Times New Roman" w:hAnsi="Times New Roman" w:cs="Times New Roman"/>
                <w:b/>
                <w:sz w:val="16"/>
                <w:szCs w:val="16"/>
              </w:rPr>
              <w:t xml:space="preserve"> </w:t>
            </w:r>
            <w:r w:rsidRPr="00C66996">
              <w:rPr>
                <w:rFonts w:ascii="Times New Roman" w:hAnsi="Times New Roman" w:cs="Times New Roman"/>
                <w:b/>
                <w:sz w:val="16"/>
                <w:szCs w:val="16"/>
              </w:rPr>
              <w:t>i więcej</w:t>
            </w:r>
          </w:p>
        </w:tc>
      </w:tr>
      <w:tr w:rsidR="00DE2B03" w:rsidRPr="00E3422D" w:rsidTr="00DE2B03">
        <w:trPr>
          <w:trHeight w:val="47"/>
        </w:trPr>
        <w:tc>
          <w:tcPr>
            <w:tcW w:w="900" w:type="pct"/>
            <w:shd w:val="clear" w:color="auto" w:fill="auto"/>
            <w:noWrap/>
            <w:vAlign w:val="center"/>
          </w:tcPr>
          <w:p w:rsidR="00DE2B03" w:rsidRPr="00C66996" w:rsidRDefault="00DE2B03" w:rsidP="00C66996">
            <w:pPr>
              <w:rPr>
                <w:rFonts w:ascii="Times New Roman" w:hAnsi="Times New Roman" w:cs="Times New Roman"/>
                <w:sz w:val="16"/>
                <w:szCs w:val="16"/>
              </w:rPr>
            </w:pPr>
            <w:r w:rsidRPr="00C66996">
              <w:rPr>
                <w:rFonts w:ascii="Times New Roman" w:hAnsi="Times New Roman" w:cs="Times New Roman"/>
                <w:sz w:val="16"/>
                <w:szCs w:val="16"/>
              </w:rPr>
              <w:t>31 XII 2019</w:t>
            </w:r>
          </w:p>
        </w:tc>
        <w:tc>
          <w:tcPr>
            <w:tcW w:w="685"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173</w:t>
            </w:r>
            <w:r w:rsidR="00756604" w:rsidRP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894</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169</w:t>
            </w:r>
            <w:r w:rsidR="00756604" w:rsidRP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258</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3</w:t>
            </w:r>
            <w:r w:rsidR="00756604" w:rsidRP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862</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657</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99</w:t>
            </w:r>
          </w:p>
        </w:tc>
        <w:tc>
          <w:tcPr>
            <w:tcW w:w="679"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18</w:t>
            </w:r>
          </w:p>
        </w:tc>
      </w:tr>
      <w:tr w:rsidR="00DE2B03" w:rsidRPr="00E3422D" w:rsidTr="00DE2B03">
        <w:trPr>
          <w:trHeight w:val="122"/>
        </w:trPr>
        <w:tc>
          <w:tcPr>
            <w:tcW w:w="900" w:type="pct"/>
            <w:shd w:val="clear" w:color="auto" w:fill="auto"/>
            <w:noWrap/>
            <w:vAlign w:val="center"/>
          </w:tcPr>
          <w:p w:rsidR="00DE2B03" w:rsidRPr="00C66996" w:rsidRDefault="00DE2B03" w:rsidP="00C66996">
            <w:pPr>
              <w:rPr>
                <w:rFonts w:ascii="Times New Roman" w:hAnsi="Times New Roman" w:cs="Times New Roman"/>
                <w:sz w:val="16"/>
                <w:szCs w:val="16"/>
              </w:rPr>
            </w:pPr>
            <w:r w:rsidRPr="00C66996">
              <w:rPr>
                <w:rFonts w:ascii="Times New Roman" w:hAnsi="Times New Roman" w:cs="Times New Roman"/>
                <w:sz w:val="16"/>
                <w:szCs w:val="16"/>
              </w:rPr>
              <w:t>30 VI 2020</w:t>
            </w:r>
          </w:p>
        </w:tc>
        <w:tc>
          <w:tcPr>
            <w:tcW w:w="685"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176</w:t>
            </w:r>
            <w:r w:rsidR="00756604" w:rsidRP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463</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171</w:t>
            </w:r>
            <w:r w:rsidR="00756604" w:rsidRP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884</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3</w:t>
            </w:r>
            <w:r w:rsidR="00756604" w:rsidRPr="00756604">
              <w:rPr>
                <w:rFonts w:ascii="Times New Roman" w:hAnsi="Times New Roman" w:cs="Times New Roman"/>
                <w:bCs/>
                <w:color w:val="000000"/>
                <w:sz w:val="16"/>
                <w:szCs w:val="16"/>
              </w:rPr>
              <w:t xml:space="preserve"> </w:t>
            </w:r>
            <w:r w:rsidRPr="00756604">
              <w:rPr>
                <w:rFonts w:ascii="Times New Roman" w:hAnsi="Times New Roman" w:cs="Times New Roman"/>
                <w:bCs/>
                <w:color w:val="000000"/>
                <w:sz w:val="16"/>
                <w:szCs w:val="16"/>
              </w:rPr>
              <w:t>809</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653</w:t>
            </w:r>
          </w:p>
        </w:tc>
        <w:tc>
          <w:tcPr>
            <w:tcW w:w="684"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99</w:t>
            </w:r>
          </w:p>
        </w:tc>
        <w:tc>
          <w:tcPr>
            <w:tcW w:w="679" w:type="pct"/>
            <w:shd w:val="clear" w:color="auto" w:fill="auto"/>
            <w:noWrap/>
            <w:vAlign w:val="center"/>
          </w:tcPr>
          <w:p w:rsidR="00DE2B03" w:rsidRPr="00756604" w:rsidRDefault="00DE2B03" w:rsidP="00DE2B03">
            <w:pPr>
              <w:jc w:val="center"/>
              <w:rPr>
                <w:rFonts w:ascii="Times New Roman" w:hAnsi="Times New Roman" w:cs="Times New Roman"/>
                <w:bCs/>
                <w:color w:val="000000"/>
                <w:sz w:val="16"/>
                <w:szCs w:val="16"/>
              </w:rPr>
            </w:pPr>
            <w:r w:rsidRPr="00756604">
              <w:rPr>
                <w:rFonts w:ascii="Times New Roman" w:hAnsi="Times New Roman" w:cs="Times New Roman"/>
                <w:bCs/>
                <w:color w:val="000000"/>
                <w:sz w:val="16"/>
                <w:szCs w:val="16"/>
              </w:rPr>
              <w:t>18</w:t>
            </w:r>
          </w:p>
        </w:tc>
      </w:tr>
      <w:tr w:rsidR="00756604" w:rsidRPr="00E3422D" w:rsidTr="00DE2B03">
        <w:trPr>
          <w:trHeight w:val="47"/>
        </w:trPr>
        <w:tc>
          <w:tcPr>
            <w:tcW w:w="900" w:type="pct"/>
            <w:shd w:val="clear" w:color="auto" w:fill="auto"/>
            <w:noWrap/>
            <w:vAlign w:val="center"/>
          </w:tcPr>
          <w:p w:rsidR="00756604" w:rsidRPr="00C66996" w:rsidRDefault="00756604" w:rsidP="00852FA1">
            <w:pPr>
              <w:rPr>
                <w:rFonts w:ascii="Times New Roman" w:hAnsi="Times New Roman" w:cs="Times New Roman"/>
                <w:sz w:val="16"/>
                <w:szCs w:val="16"/>
              </w:rPr>
            </w:pPr>
            <w:r w:rsidRPr="00C66996">
              <w:rPr>
                <w:rFonts w:ascii="Times New Roman" w:hAnsi="Times New Roman" w:cs="Times New Roman"/>
                <w:sz w:val="16"/>
                <w:szCs w:val="16"/>
              </w:rPr>
              <w:t>wzrost/spadek (liczba)</w:t>
            </w:r>
          </w:p>
        </w:tc>
        <w:tc>
          <w:tcPr>
            <w:tcW w:w="685"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2 569</w:t>
            </w:r>
          </w:p>
        </w:tc>
        <w:tc>
          <w:tcPr>
            <w:tcW w:w="684"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2 626</w:t>
            </w:r>
          </w:p>
        </w:tc>
        <w:tc>
          <w:tcPr>
            <w:tcW w:w="684"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- 53</w:t>
            </w:r>
          </w:p>
        </w:tc>
        <w:tc>
          <w:tcPr>
            <w:tcW w:w="684"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- 4</w:t>
            </w:r>
          </w:p>
        </w:tc>
        <w:tc>
          <w:tcPr>
            <w:tcW w:w="684"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0</w:t>
            </w:r>
          </w:p>
        </w:tc>
        <w:tc>
          <w:tcPr>
            <w:tcW w:w="679" w:type="pct"/>
            <w:shd w:val="clear" w:color="auto" w:fill="auto"/>
            <w:noWrap/>
            <w:vAlign w:val="center"/>
          </w:tcPr>
          <w:p w:rsidR="00756604" w:rsidRPr="00756604" w:rsidRDefault="00756604">
            <w:pPr>
              <w:jc w:val="center"/>
              <w:rPr>
                <w:rFonts w:ascii="Times New Roman" w:hAnsi="Times New Roman" w:cs="Times New Roman"/>
                <w:color w:val="000000"/>
                <w:sz w:val="16"/>
                <w:szCs w:val="16"/>
              </w:rPr>
            </w:pPr>
            <w:r w:rsidRPr="00756604">
              <w:rPr>
                <w:rFonts w:ascii="Times New Roman" w:hAnsi="Times New Roman" w:cs="Times New Roman"/>
                <w:color w:val="000000"/>
                <w:sz w:val="16"/>
                <w:szCs w:val="16"/>
              </w:rPr>
              <w:t>0</w:t>
            </w:r>
          </w:p>
        </w:tc>
      </w:tr>
    </w:tbl>
    <w:p w:rsidR="00B92E45" w:rsidRPr="00BE23EA" w:rsidRDefault="00C87174" w:rsidP="005C72B7">
      <w:pPr>
        <w:pStyle w:val="Bezodstpw"/>
        <w:ind w:left="1410" w:hanging="1410"/>
        <w:jc w:val="both"/>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w:t>
      </w:r>
      <w:r w:rsidR="00B92E45"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abela </w:t>
      </w:r>
      <w:r w:rsidR="00F0505E"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B92E45"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5C72B7"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b/>
      </w:r>
      <w:r w:rsidR="00B92E45"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Osoby fizyczne </w:t>
      </w:r>
      <w:r w:rsidR="009130E5"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prowadzące działalność gospodarczą</w:t>
      </w:r>
      <w:r w:rsidR="001F03B7"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B92E45"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sektor prywatny</w:t>
      </w:r>
    </w:p>
    <w:tbl>
      <w:tblPr>
        <w:tblStyle w:val="Tabela-Siatka"/>
        <w:tblW w:w="5000" w:type="pct"/>
        <w:tblLayout w:type="fixed"/>
        <w:tblLook w:val="04A0" w:firstRow="1" w:lastRow="0" w:firstColumn="1" w:lastColumn="0" w:noHBand="0" w:noVBand="1"/>
      </w:tblPr>
      <w:tblGrid>
        <w:gridCol w:w="1815"/>
        <w:gridCol w:w="1128"/>
        <w:gridCol w:w="1270"/>
        <w:gridCol w:w="1270"/>
        <w:gridCol w:w="1270"/>
        <w:gridCol w:w="1270"/>
        <w:gridCol w:w="1263"/>
      </w:tblGrid>
      <w:tr w:rsidR="00B92E45" w:rsidRPr="00E3422D" w:rsidTr="00EB77BE">
        <w:trPr>
          <w:trHeight w:val="285"/>
        </w:trPr>
        <w:tc>
          <w:tcPr>
            <w:tcW w:w="977" w:type="pct"/>
            <w:vMerge w:val="restart"/>
            <w:shd w:val="clear" w:color="auto" w:fill="E5DFEC" w:themeFill="accent4" w:themeFillTint="33"/>
            <w:noWrap/>
            <w:vAlign w:val="center"/>
            <w:hideMark/>
          </w:tcPr>
          <w:p w:rsidR="00B92E45" w:rsidRPr="00C66996" w:rsidRDefault="009130E5" w:rsidP="00E62DAB">
            <w:pPr>
              <w:jc w:val="center"/>
              <w:rPr>
                <w:rFonts w:ascii="Times New Roman" w:hAnsi="Times New Roman" w:cs="Times New Roman"/>
                <w:b/>
                <w:sz w:val="16"/>
                <w:szCs w:val="16"/>
              </w:rPr>
            </w:pPr>
            <w:r w:rsidRPr="00C66996">
              <w:rPr>
                <w:rFonts w:ascii="Times New Roman" w:hAnsi="Times New Roman" w:cs="Times New Roman"/>
                <w:b/>
                <w:sz w:val="16"/>
                <w:szCs w:val="16"/>
              </w:rPr>
              <w:t>stan na</w:t>
            </w:r>
          </w:p>
        </w:tc>
        <w:tc>
          <w:tcPr>
            <w:tcW w:w="4023" w:type="pct"/>
            <w:gridSpan w:val="6"/>
            <w:shd w:val="clear" w:color="auto" w:fill="E5DFEC" w:themeFill="accent4" w:themeFillTint="33"/>
            <w:noWrap/>
            <w:vAlign w:val="center"/>
            <w:hideMark/>
          </w:tcPr>
          <w:p w:rsidR="00B92E45" w:rsidRPr="00C66996" w:rsidRDefault="00235A6B" w:rsidP="00EB77BE">
            <w:pPr>
              <w:jc w:val="center"/>
              <w:rPr>
                <w:rFonts w:ascii="Arial Black" w:hAnsi="Arial Black"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66996">
              <w:rPr>
                <w:rFonts w:ascii="Arial Black" w:hAnsi="Arial Black" w:cs="Times New Roman"/>
                <w:b/>
                <w:caps/>
                <w:color w:val="5F497A" w:themeColor="accent4" w:themeShade="BF"/>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w:t>
            </w:r>
            <w:r w:rsidR="00B92E45" w:rsidRPr="00C66996">
              <w:rPr>
                <w:rFonts w:ascii="Arial Black" w:hAnsi="Arial Black" w:cs="Times New Roman"/>
                <w:b/>
                <w:caps/>
                <w:color w:val="5F497A" w:themeColor="accent4" w:themeShade="BF"/>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soby fizyczne</w:t>
            </w:r>
            <w:r w:rsidR="00AE5712" w:rsidRPr="00C66996">
              <w:rPr>
                <w:rFonts w:ascii="Arial Black" w:hAnsi="Arial Black" w:cs="Times New Roman"/>
                <w:b/>
                <w:caps/>
                <w:color w:val="5F497A" w:themeColor="accent4" w:themeShade="BF"/>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00B92E45" w:rsidRPr="00C66996">
              <w:rPr>
                <w:rFonts w:ascii="Arial Black" w:hAnsi="Arial Black" w:cs="Times New Roman"/>
                <w:b/>
                <w:caps/>
                <w:color w:val="5F497A" w:themeColor="accent4" w:themeShade="BF"/>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sektorze prywatnym</w:t>
            </w:r>
          </w:p>
        </w:tc>
      </w:tr>
      <w:tr w:rsidR="00B92E45" w:rsidRPr="00E3422D" w:rsidTr="00514B87">
        <w:trPr>
          <w:trHeight w:val="285"/>
        </w:trPr>
        <w:tc>
          <w:tcPr>
            <w:tcW w:w="977" w:type="pct"/>
            <w:vMerge/>
            <w:shd w:val="clear" w:color="auto" w:fill="E5DFEC" w:themeFill="accent4" w:themeFillTint="33"/>
            <w:noWrap/>
            <w:hideMark/>
          </w:tcPr>
          <w:p w:rsidR="00B92E45" w:rsidRPr="00C66996" w:rsidRDefault="00B92E45" w:rsidP="009E3AFD">
            <w:pPr>
              <w:jc w:val="center"/>
              <w:rPr>
                <w:rFonts w:ascii="Times New Roman" w:hAnsi="Times New Roman" w:cs="Times New Roman"/>
                <w:b/>
                <w:sz w:val="16"/>
                <w:szCs w:val="16"/>
              </w:rPr>
            </w:pPr>
          </w:p>
        </w:tc>
        <w:tc>
          <w:tcPr>
            <w:tcW w:w="607" w:type="pct"/>
            <w:shd w:val="clear" w:color="auto" w:fill="E5DFEC" w:themeFill="accent4" w:themeFillTint="33"/>
            <w:noWrap/>
            <w:vAlign w:val="center"/>
            <w:hideMark/>
          </w:tcPr>
          <w:p w:rsidR="00B92E45" w:rsidRPr="00C66996" w:rsidRDefault="00235A6B" w:rsidP="00CE3B4A">
            <w:pPr>
              <w:jc w:val="center"/>
              <w:rPr>
                <w:rFonts w:ascii="Times New Roman" w:hAnsi="Times New Roman" w:cs="Times New Roman"/>
                <w:b/>
                <w:sz w:val="16"/>
                <w:szCs w:val="16"/>
              </w:rPr>
            </w:pPr>
            <w:r w:rsidRPr="00C66996">
              <w:rPr>
                <w:rFonts w:ascii="Times New Roman" w:hAnsi="Times New Roman" w:cs="Times New Roman"/>
                <w:b/>
                <w:sz w:val="16"/>
                <w:szCs w:val="16"/>
              </w:rPr>
              <w:t>r</w:t>
            </w:r>
            <w:r w:rsidR="00B92E45" w:rsidRPr="00C66996">
              <w:rPr>
                <w:rFonts w:ascii="Times New Roman" w:hAnsi="Times New Roman" w:cs="Times New Roman"/>
                <w:b/>
                <w:sz w:val="16"/>
                <w:szCs w:val="16"/>
              </w:rPr>
              <w:t>azem</w:t>
            </w:r>
          </w:p>
        </w:tc>
        <w:tc>
          <w:tcPr>
            <w:tcW w:w="684" w:type="pct"/>
            <w:shd w:val="clear" w:color="auto" w:fill="E5DFEC" w:themeFill="accent4" w:themeFillTint="33"/>
            <w:noWrap/>
            <w:vAlign w:val="center"/>
            <w:hideMark/>
          </w:tcPr>
          <w:p w:rsidR="00B92E45" w:rsidRPr="00C66996" w:rsidRDefault="00CF6252" w:rsidP="00D7537B">
            <w:pPr>
              <w:jc w:val="center"/>
              <w:rPr>
                <w:rFonts w:ascii="Times New Roman" w:hAnsi="Times New Roman" w:cs="Times New Roman"/>
                <w:b/>
                <w:sz w:val="16"/>
                <w:szCs w:val="16"/>
              </w:rPr>
            </w:pPr>
            <w:r w:rsidRPr="00C66996">
              <w:rPr>
                <w:rFonts w:ascii="Times New Roman" w:hAnsi="Times New Roman" w:cs="Times New Roman"/>
                <w:b/>
                <w:sz w:val="16"/>
                <w:szCs w:val="16"/>
              </w:rPr>
              <w:t>1</w:t>
            </w:r>
            <w:r w:rsidR="00D7537B" w:rsidRPr="00C66996">
              <w:rPr>
                <w:rFonts w:ascii="Times New Roman" w:hAnsi="Times New Roman" w:cs="Times New Roman"/>
                <w:b/>
                <w:sz w:val="16"/>
                <w:szCs w:val="16"/>
              </w:rPr>
              <w:t xml:space="preserve"> – </w:t>
            </w:r>
            <w:r w:rsidR="00B92E45" w:rsidRPr="00C66996">
              <w:rPr>
                <w:rFonts w:ascii="Times New Roman" w:hAnsi="Times New Roman" w:cs="Times New Roman"/>
                <w:b/>
                <w:sz w:val="16"/>
                <w:szCs w:val="16"/>
              </w:rPr>
              <w:t>9</w:t>
            </w:r>
          </w:p>
        </w:tc>
        <w:tc>
          <w:tcPr>
            <w:tcW w:w="684" w:type="pct"/>
            <w:shd w:val="clear" w:color="auto" w:fill="E5DFEC" w:themeFill="accent4" w:themeFillTint="33"/>
            <w:noWrap/>
            <w:vAlign w:val="center"/>
            <w:hideMark/>
          </w:tcPr>
          <w:p w:rsidR="00B92E45" w:rsidRPr="00C66996" w:rsidRDefault="00B92E45" w:rsidP="00D7537B">
            <w:pPr>
              <w:jc w:val="center"/>
              <w:rPr>
                <w:rFonts w:ascii="Times New Roman" w:hAnsi="Times New Roman" w:cs="Times New Roman"/>
                <w:b/>
                <w:sz w:val="16"/>
                <w:szCs w:val="16"/>
              </w:rPr>
            </w:pPr>
            <w:r w:rsidRPr="00C66996">
              <w:rPr>
                <w:rFonts w:ascii="Times New Roman" w:hAnsi="Times New Roman" w:cs="Times New Roman"/>
                <w:b/>
                <w:sz w:val="16"/>
                <w:szCs w:val="16"/>
              </w:rPr>
              <w:t>10</w:t>
            </w:r>
            <w:r w:rsidR="00D7537B" w:rsidRPr="00C66996">
              <w:rPr>
                <w:rFonts w:ascii="Times New Roman" w:hAnsi="Times New Roman" w:cs="Times New Roman"/>
                <w:b/>
                <w:sz w:val="16"/>
                <w:szCs w:val="16"/>
              </w:rPr>
              <w:t xml:space="preserve"> – </w:t>
            </w:r>
            <w:r w:rsidRPr="00C66996">
              <w:rPr>
                <w:rFonts w:ascii="Times New Roman" w:hAnsi="Times New Roman" w:cs="Times New Roman"/>
                <w:b/>
                <w:sz w:val="16"/>
                <w:szCs w:val="16"/>
              </w:rPr>
              <w:t>49</w:t>
            </w:r>
          </w:p>
        </w:tc>
        <w:tc>
          <w:tcPr>
            <w:tcW w:w="684" w:type="pct"/>
            <w:shd w:val="clear" w:color="auto" w:fill="E5DFEC" w:themeFill="accent4" w:themeFillTint="33"/>
            <w:noWrap/>
            <w:vAlign w:val="center"/>
            <w:hideMark/>
          </w:tcPr>
          <w:p w:rsidR="00B92E45" w:rsidRPr="00C66996" w:rsidRDefault="00B92E45" w:rsidP="00D7537B">
            <w:pPr>
              <w:jc w:val="center"/>
              <w:rPr>
                <w:rFonts w:ascii="Times New Roman" w:hAnsi="Times New Roman" w:cs="Times New Roman"/>
                <w:b/>
                <w:sz w:val="16"/>
                <w:szCs w:val="16"/>
              </w:rPr>
            </w:pPr>
            <w:r w:rsidRPr="00C66996">
              <w:rPr>
                <w:rFonts w:ascii="Times New Roman" w:hAnsi="Times New Roman" w:cs="Times New Roman"/>
                <w:b/>
                <w:sz w:val="16"/>
                <w:szCs w:val="16"/>
              </w:rPr>
              <w:t>50</w:t>
            </w:r>
            <w:r w:rsidR="00D7537B" w:rsidRPr="00C66996">
              <w:rPr>
                <w:rFonts w:ascii="Times New Roman" w:hAnsi="Times New Roman" w:cs="Times New Roman"/>
                <w:b/>
                <w:sz w:val="16"/>
                <w:szCs w:val="16"/>
              </w:rPr>
              <w:t xml:space="preserve"> – </w:t>
            </w:r>
            <w:r w:rsidRPr="00C66996">
              <w:rPr>
                <w:rFonts w:ascii="Times New Roman" w:hAnsi="Times New Roman" w:cs="Times New Roman"/>
                <w:b/>
                <w:sz w:val="16"/>
                <w:szCs w:val="16"/>
              </w:rPr>
              <w:t>249</w:t>
            </w:r>
          </w:p>
        </w:tc>
        <w:tc>
          <w:tcPr>
            <w:tcW w:w="684" w:type="pct"/>
            <w:shd w:val="clear" w:color="auto" w:fill="E5DFEC" w:themeFill="accent4" w:themeFillTint="33"/>
            <w:noWrap/>
            <w:vAlign w:val="center"/>
            <w:hideMark/>
          </w:tcPr>
          <w:p w:rsidR="00B92E45" w:rsidRPr="00C66996" w:rsidRDefault="00B92E45" w:rsidP="00D7537B">
            <w:pPr>
              <w:jc w:val="center"/>
              <w:rPr>
                <w:rFonts w:ascii="Times New Roman" w:hAnsi="Times New Roman" w:cs="Times New Roman"/>
                <w:b/>
                <w:sz w:val="16"/>
                <w:szCs w:val="16"/>
              </w:rPr>
            </w:pPr>
            <w:r w:rsidRPr="00C66996">
              <w:rPr>
                <w:rFonts w:ascii="Times New Roman" w:hAnsi="Times New Roman" w:cs="Times New Roman"/>
                <w:b/>
                <w:sz w:val="16"/>
                <w:szCs w:val="16"/>
              </w:rPr>
              <w:t>250</w:t>
            </w:r>
            <w:r w:rsidR="00D7537B" w:rsidRPr="00C66996">
              <w:rPr>
                <w:rFonts w:ascii="Times New Roman" w:hAnsi="Times New Roman" w:cs="Times New Roman"/>
                <w:b/>
                <w:sz w:val="16"/>
                <w:szCs w:val="16"/>
              </w:rPr>
              <w:t xml:space="preserve"> – </w:t>
            </w:r>
            <w:r w:rsidRPr="00C66996">
              <w:rPr>
                <w:rFonts w:ascii="Times New Roman" w:hAnsi="Times New Roman" w:cs="Times New Roman"/>
                <w:b/>
                <w:sz w:val="16"/>
                <w:szCs w:val="16"/>
              </w:rPr>
              <w:t>999</w:t>
            </w:r>
          </w:p>
        </w:tc>
        <w:tc>
          <w:tcPr>
            <w:tcW w:w="680" w:type="pct"/>
            <w:shd w:val="clear" w:color="auto" w:fill="E5DFEC" w:themeFill="accent4" w:themeFillTint="33"/>
            <w:noWrap/>
            <w:vAlign w:val="center"/>
            <w:hideMark/>
          </w:tcPr>
          <w:p w:rsidR="00B92E45" w:rsidRPr="00C66996" w:rsidRDefault="00B92E45" w:rsidP="00B05587">
            <w:pPr>
              <w:jc w:val="center"/>
              <w:rPr>
                <w:rFonts w:ascii="Times New Roman" w:hAnsi="Times New Roman" w:cs="Times New Roman"/>
                <w:b/>
                <w:sz w:val="16"/>
                <w:szCs w:val="16"/>
              </w:rPr>
            </w:pPr>
            <w:r w:rsidRPr="00C66996">
              <w:rPr>
                <w:rFonts w:ascii="Times New Roman" w:hAnsi="Times New Roman" w:cs="Times New Roman"/>
                <w:b/>
                <w:sz w:val="16"/>
                <w:szCs w:val="16"/>
              </w:rPr>
              <w:t>1000</w:t>
            </w:r>
            <w:r w:rsidR="00B05587">
              <w:rPr>
                <w:rFonts w:ascii="Times New Roman" w:hAnsi="Times New Roman" w:cs="Times New Roman"/>
                <w:b/>
                <w:sz w:val="16"/>
                <w:szCs w:val="16"/>
              </w:rPr>
              <w:t xml:space="preserve"> </w:t>
            </w:r>
            <w:r w:rsidRPr="00C66996">
              <w:rPr>
                <w:rFonts w:ascii="Times New Roman" w:hAnsi="Times New Roman" w:cs="Times New Roman"/>
                <w:b/>
                <w:sz w:val="16"/>
                <w:szCs w:val="16"/>
              </w:rPr>
              <w:t>i więcej</w:t>
            </w:r>
          </w:p>
        </w:tc>
      </w:tr>
      <w:tr w:rsidR="00DE2B03" w:rsidRPr="00E3422D" w:rsidTr="00892E34">
        <w:trPr>
          <w:trHeight w:val="175"/>
        </w:trPr>
        <w:tc>
          <w:tcPr>
            <w:tcW w:w="977" w:type="pct"/>
            <w:shd w:val="clear" w:color="auto" w:fill="FFFFFF" w:themeFill="background1"/>
            <w:noWrap/>
            <w:vAlign w:val="center"/>
          </w:tcPr>
          <w:p w:rsidR="00DE2B03" w:rsidRPr="00C66996" w:rsidRDefault="00DE2B03" w:rsidP="00C66996">
            <w:pPr>
              <w:rPr>
                <w:rFonts w:ascii="Times New Roman" w:hAnsi="Times New Roman" w:cs="Times New Roman"/>
                <w:sz w:val="16"/>
                <w:szCs w:val="16"/>
              </w:rPr>
            </w:pPr>
            <w:r w:rsidRPr="00C66996">
              <w:rPr>
                <w:rFonts w:ascii="Times New Roman" w:hAnsi="Times New Roman" w:cs="Times New Roman"/>
                <w:sz w:val="16"/>
                <w:szCs w:val="16"/>
              </w:rPr>
              <w:t>31 XII 2019</w:t>
            </w:r>
          </w:p>
        </w:tc>
        <w:tc>
          <w:tcPr>
            <w:tcW w:w="607"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134</w:t>
            </w:r>
            <w:r w:rsidR="00690E11" w:rsidRPr="00690E11">
              <w:rPr>
                <w:rFonts w:ascii="Times New Roman" w:hAnsi="Times New Roman" w:cs="Times New Roman"/>
                <w:bCs/>
                <w:color w:val="000000"/>
                <w:sz w:val="16"/>
                <w:szCs w:val="16"/>
              </w:rPr>
              <w:t xml:space="preserve"> </w:t>
            </w:r>
            <w:r w:rsidRPr="00690E11">
              <w:rPr>
                <w:rFonts w:ascii="Times New Roman" w:hAnsi="Times New Roman" w:cs="Times New Roman"/>
                <w:bCs/>
                <w:color w:val="000000"/>
                <w:sz w:val="16"/>
                <w:szCs w:val="16"/>
              </w:rPr>
              <w:t>752</w:t>
            </w:r>
          </w:p>
        </w:tc>
        <w:tc>
          <w:tcPr>
            <w:tcW w:w="684"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133</w:t>
            </w:r>
            <w:r w:rsidR="00690E11" w:rsidRPr="00690E11">
              <w:rPr>
                <w:rFonts w:ascii="Times New Roman" w:hAnsi="Times New Roman" w:cs="Times New Roman"/>
                <w:bCs/>
                <w:color w:val="000000"/>
                <w:sz w:val="16"/>
                <w:szCs w:val="16"/>
              </w:rPr>
              <w:t xml:space="preserve"> </w:t>
            </w:r>
            <w:r w:rsidRPr="00690E11">
              <w:rPr>
                <w:rFonts w:ascii="Times New Roman" w:hAnsi="Times New Roman" w:cs="Times New Roman"/>
                <w:bCs/>
                <w:color w:val="000000"/>
                <w:sz w:val="16"/>
                <w:szCs w:val="16"/>
              </w:rPr>
              <w:t>588</w:t>
            </w:r>
          </w:p>
        </w:tc>
        <w:tc>
          <w:tcPr>
            <w:tcW w:w="684"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1</w:t>
            </w:r>
            <w:r w:rsidR="00690E11" w:rsidRPr="00690E11">
              <w:rPr>
                <w:rFonts w:ascii="Times New Roman" w:hAnsi="Times New Roman" w:cs="Times New Roman"/>
                <w:bCs/>
                <w:color w:val="000000"/>
                <w:sz w:val="16"/>
                <w:szCs w:val="16"/>
              </w:rPr>
              <w:t xml:space="preserve"> </w:t>
            </w:r>
            <w:r w:rsidRPr="00690E11">
              <w:rPr>
                <w:rFonts w:ascii="Times New Roman" w:hAnsi="Times New Roman" w:cs="Times New Roman"/>
                <w:bCs/>
                <w:color w:val="000000"/>
                <w:sz w:val="16"/>
                <w:szCs w:val="16"/>
              </w:rPr>
              <w:t>127</w:t>
            </w:r>
          </w:p>
        </w:tc>
        <w:tc>
          <w:tcPr>
            <w:tcW w:w="684"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35</w:t>
            </w:r>
          </w:p>
        </w:tc>
        <w:tc>
          <w:tcPr>
            <w:tcW w:w="684"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2</w:t>
            </w:r>
          </w:p>
        </w:tc>
        <w:tc>
          <w:tcPr>
            <w:tcW w:w="680"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0</w:t>
            </w:r>
          </w:p>
        </w:tc>
      </w:tr>
      <w:tr w:rsidR="00DE2B03" w:rsidRPr="00E3422D" w:rsidTr="00892E34">
        <w:trPr>
          <w:trHeight w:val="179"/>
        </w:trPr>
        <w:tc>
          <w:tcPr>
            <w:tcW w:w="977" w:type="pct"/>
            <w:shd w:val="clear" w:color="auto" w:fill="FFFFFF" w:themeFill="background1"/>
            <w:noWrap/>
            <w:vAlign w:val="center"/>
          </w:tcPr>
          <w:p w:rsidR="00DE2B03" w:rsidRPr="00C66996" w:rsidRDefault="00DE2B03" w:rsidP="00C66996">
            <w:pPr>
              <w:rPr>
                <w:rFonts w:ascii="Times New Roman" w:hAnsi="Times New Roman" w:cs="Times New Roman"/>
                <w:sz w:val="16"/>
                <w:szCs w:val="16"/>
              </w:rPr>
            </w:pPr>
            <w:r w:rsidRPr="00C66996">
              <w:rPr>
                <w:rFonts w:ascii="Times New Roman" w:hAnsi="Times New Roman" w:cs="Times New Roman"/>
                <w:sz w:val="16"/>
                <w:szCs w:val="16"/>
              </w:rPr>
              <w:t>30 VI 2020</w:t>
            </w:r>
          </w:p>
        </w:tc>
        <w:tc>
          <w:tcPr>
            <w:tcW w:w="607"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136</w:t>
            </w:r>
            <w:r w:rsidR="00690E11" w:rsidRPr="00690E11">
              <w:rPr>
                <w:rFonts w:ascii="Times New Roman" w:hAnsi="Times New Roman" w:cs="Times New Roman"/>
                <w:bCs/>
                <w:color w:val="000000"/>
                <w:sz w:val="16"/>
                <w:szCs w:val="16"/>
              </w:rPr>
              <w:t xml:space="preserve"> </w:t>
            </w:r>
            <w:r w:rsidRPr="00690E11">
              <w:rPr>
                <w:rFonts w:ascii="Times New Roman" w:hAnsi="Times New Roman" w:cs="Times New Roman"/>
                <w:bCs/>
                <w:color w:val="000000"/>
                <w:sz w:val="16"/>
                <w:szCs w:val="16"/>
              </w:rPr>
              <w:t>855</w:t>
            </w:r>
          </w:p>
        </w:tc>
        <w:tc>
          <w:tcPr>
            <w:tcW w:w="684"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135</w:t>
            </w:r>
            <w:r w:rsidR="00690E11" w:rsidRPr="00690E11">
              <w:rPr>
                <w:rFonts w:ascii="Times New Roman" w:hAnsi="Times New Roman" w:cs="Times New Roman"/>
                <w:bCs/>
                <w:color w:val="000000"/>
                <w:sz w:val="16"/>
                <w:szCs w:val="16"/>
              </w:rPr>
              <w:t xml:space="preserve"> </w:t>
            </w:r>
            <w:r w:rsidRPr="00690E11">
              <w:rPr>
                <w:rFonts w:ascii="Times New Roman" w:hAnsi="Times New Roman" w:cs="Times New Roman"/>
                <w:bCs/>
                <w:color w:val="000000"/>
                <w:sz w:val="16"/>
                <w:szCs w:val="16"/>
              </w:rPr>
              <w:t>695</w:t>
            </w:r>
          </w:p>
        </w:tc>
        <w:tc>
          <w:tcPr>
            <w:tcW w:w="684"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1</w:t>
            </w:r>
            <w:r w:rsidR="00690E11" w:rsidRPr="00690E11">
              <w:rPr>
                <w:rFonts w:ascii="Times New Roman" w:hAnsi="Times New Roman" w:cs="Times New Roman"/>
                <w:bCs/>
                <w:color w:val="000000"/>
                <w:sz w:val="16"/>
                <w:szCs w:val="16"/>
              </w:rPr>
              <w:t xml:space="preserve"> </w:t>
            </w:r>
            <w:r w:rsidRPr="00690E11">
              <w:rPr>
                <w:rFonts w:ascii="Times New Roman" w:hAnsi="Times New Roman" w:cs="Times New Roman"/>
                <w:bCs/>
                <w:color w:val="000000"/>
                <w:sz w:val="16"/>
                <w:szCs w:val="16"/>
              </w:rPr>
              <w:t>123</w:t>
            </w:r>
          </w:p>
        </w:tc>
        <w:tc>
          <w:tcPr>
            <w:tcW w:w="684"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35</w:t>
            </w:r>
          </w:p>
        </w:tc>
        <w:tc>
          <w:tcPr>
            <w:tcW w:w="684"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2</w:t>
            </w:r>
          </w:p>
        </w:tc>
        <w:tc>
          <w:tcPr>
            <w:tcW w:w="680" w:type="pct"/>
            <w:shd w:val="clear" w:color="auto" w:fill="FFFFFF" w:themeFill="background1"/>
            <w:noWrap/>
            <w:vAlign w:val="center"/>
          </w:tcPr>
          <w:p w:rsidR="00DE2B03" w:rsidRPr="00690E11" w:rsidRDefault="00DE2B03" w:rsidP="00DE2B03">
            <w:pPr>
              <w:jc w:val="center"/>
              <w:rPr>
                <w:rFonts w:ascii="Times New Roman" w:hAnsi="Times New Roman" w:cs="Times New Roman"/>
                <w:bCs/>
                <w:color w:val="000000"/>
                <w:sz w:val="16"/>
                <w:szCs w:val="16"/>
              </w:rPr>
            </w:pPr>
            <w:r w:rsidRPr="00690E11">
              <w:rPr>
                <w:rFonts w:ascii="Times New Roman" w:hAnsi="Times New Roman" w:cs="Times New Roman"/>
                <w:bCs/>
                <w:color w:val="000000"/>
                <w:sz w:val="16"/>
                <w:szCs w:val="16"/>
              </w:rPr>
              <w:t>0</w:t>
            </w:r>
          </w:p>
        </w:tc>
      </w:tr>
      <w:tr w:rsidR="00756604" w:rsidRPr="00E3422D" w:rsidTr="00892E34">
        <w:trPr>
          <w:trHeight w:val="53"/>
        </w:trPr>
        <w:tc>
          <w:tcPr>
            <w:tcW w:w="977" w:type="pct"/>
            <w:shd w:val="clear" w:color="auto" w:fill="FFFFFF" w:themeFill="background1"/>
            <w:noWrap/>
            <w:vAlign w:val="center"/>
          </w:tcPr>
          <w:p w:rsidR="00756604" w:rsidRPr="00C66996" w:rsidRDefault="00756604" w:rsidP="00852FA1">
            <w:pPr>
              <w:rPr>
                <w:rFonts w:ascii="Times New Roman" w:hAnsi="Times New Roman" w:cs="Times New Roman"/>
                <w:sz w:val="16"/>
                <w:szCs w:val="16"/>
              </w:rPr>
            </w:pPr>
            <w:r w:rsidRPr="00C66996">
              <w:rPr>
                <w:rFonts w:ascii="Times New Roman" w:hAnsi="Times New Roman" w:cs="Times New Roman"/>
                <w:sz w:val="16"/>
                <w:szCs w:val="16"/>
              </w:rPr>
              <w:t>wzrost/spadek (liczba)</w:t>
            </w:r>
          </w:p>
        </w:tc>
        <w:tc>
          <w:tcPr>
            <w:tcW w:w="607" w:type="pct"/>
            <w:shd w:val="clear" w:color="auto" w:fill="FFFFFF" w:themeFill="background1"/>
            <w:noWrap/>
            <w:vAlign w:val="center"/>
          </w:tcPr>
          <w:p w:rsidR="00756604" w:rsidRPr="00690E11" w:rsidRDefault="00756604">
            <w:pPr>
              <w:jc w:val="center"/>
              <w:rPr>
                <w:rFonts w:ascii="Times New Roman" w:hAnsi="Times New Roman" w:cs="Times New Roman"/>
                <w:sz w:val="16"/>
                <w:szCs w:val="16"/>
              </w:rPr>
            </w:pPr>
            <w:r w:rsidRPr="00690E11">
              <w:rPr>
                <w:rFonts w:ascii="Times New Roman" w:hAnsi="Times New Roman" w:cs="Times New Roman"/>
                <w:sz w:val="16"/>
                <w:szCs w:val="16"/>
              </w:rPr>
              <w:t>2</w:t>
            </w:r>
            <w:r w:rsidR="00690E11" w:rsidRPr="00690E11">
              <w:rPr>
                <w:rFonts w:ascii="Times New Roman" w:hAnsi="Times New Roman" w:cs="Times New Roman"/>
                <w:sz w:val="16"/>
                <w:szCs w:val="16"/>
              </w:rPr>
              <w:t xml:space="preserve"> </w:t>
            </w:r>
            <w:r w:rsidRPr="00690E11">
              <w:rPr>
                <w:rFonts w:ascii="Times New Roman" w:hAnsi="Times New Roman" w:cs="Times New Roman"/>
                <w:sz w:val="16"/>
                <w:szCs w:val="16"/>
              </w:rPr>
              <w:t>103</w:t>
            </w:r>
          </w:p>
        </w:tc>
        <w:tc>
          <w:tcPr>
            <w:tcW w:w="684" w:type="pct"/>
            <w:shd w:val="clear" w:color="auto" w:fill="FFFFFF" w:themeFill="background1"/>
            <w:noWrap/>
            <w:vAlign w:val="center"/>
          </w:tcPr>
          <w:p w:rsidR="00756604" w:rsidRPr="00690E11" w:rsidRDefault="00756604">
            <w:pPr>
              <w:jc w:val="center"/>
              <w:rPr>
                <w:rFonts w:ascii="Times New Roman" w:hAnsi="Times New Roman" w:cs="Times New Roman"/>
                <w:sz w:val="16"/>
                <w:szCs w:val="16"/>
              </w:rPr>
            </w:pPr>
            <w:r w:rsidRPr="00690E11">
              <w:rPr>
                <w:rFonts w:ascii="Times New Roman" w:hAnsi="Times New Roman" w:cs="Times New Roman"/>
                <w:sz w:val="16"/>
                <w:szCs w:val="16"/>
              </w:rPr>
              <w:t>2</w:t>
            </w:r>
            <w:r w:rsidR="00690E11" w:rsidRPr="00690E11">
              <w:rPr>
                <w:rFonts w:ascii="Times New Roman" w:hAnsi="Times New Roman" w:cs="Times New Roman"/>
                <w:sz w:val="16"/>
                <w:szCs w:val="16"/>
              </w:rPr>
              <w:t xml:space="preserve"> </w:t>
            </w:r>
            <w:r w:rsidRPr="00690E11">
              <w:rPr>
                <w:rFonts w:ascii="Times New Roman" w:hAnsi="Times New Roman" w:cs="Times New Roman"/>
                <w:sz w:val="16"/>
                <w:szCs w:val="16"/>
              </w:rPr>
              <w:t>107</w:t>
            </w:r>
          </w:p>
        </w:tc>
        <w:tc>
          <w:tcPr>
            <w:tcW w:w="684" w:type="pct"/>
            <w:shd w:val="clear" w:color="auto" w:fill="FFFFFF" w:themeFill="background1"/>
            <w:noWrap/>
            <w:vAlign w:val="center"/>
          </w:tcPr>
          <w:p w:rsidR="00756604" w:rsidRPr="00690E11" w:rsidRDefault="00756604">
            <w:pPr>
              <w:jc w:val="center"/>
              <w:rPr>
                <w:rFonts w:ascii="Times New Roman" w:hAnsi="Times New Roman" w:cs="Times New Roman"/>
                <w:sz w:val="16"/>
                <w:szCs w:val="16"/>
              </w:rPr>
            </w:pPr>
            <w:r w:rsidRPr="00690E11">
              <w:rPr>
                <w:rFonts w:ascii="Times New Roman" w:hAnsi="Times New Roman" w:cs="Times New Roman"/>
                <w:sz w:val="16"/>
                <w:szCs w:val="16"/>
              </w:rPr>
              <w:t>-</w:t>
            </w:r>
            <w:r w:rsidR="00690E11" w:rsidRPr="00690E11">
              <w:rPr>
                <w:rFonts w:ascii="Times New Roman" w:hAnsi="Times New Roman" w:cs="Times New Roman"/>
                <w:sz w:val="16"/>
                <w:szCs w:val="16"/>
              </w:rPr>
              <w:t xml:space="preserve"> </w:t>
            </w:r>
            <w:r w:rsidRPr="00690E11">
              <w:rPr>
                <w:rFonts w:ascii="Times New Roman" w:hAnsi="Times New Roman" w:cs="Times New Roman"/>
                <w:sz w:val="16"/>
                <w:szCs w:val="16"/>
              </w:rPr>
              <w:t>4</w:t>
            </w:r>
          </w:p>
        </w:tc>
        <w:tc>
          <w:tcPr>
            <w:tcW w:w="684" w:type="pct"/>
            <w:shd w:val="clear" w:color="auto" w:fill="FFFFFF" w:themeFill="background1"/>
            <w:noWrap/>
            <w:vAlign w:val="center"/>
          </w:tcPr>
          <w:p w:rsidR="00756604" w:rsidRPr="00690E11" w:rsidRDefault="00756604">
            <w:pPr>
              <w:jc w:val="center"/>
              <w:rPr>
                <w:rFonts w:ascii="Times New Roman" w:hAnsi="Times New Roman" w:cs="Times New Roman"/>
                <w:sz w:val="16"/>
                <w:szCs w:val="16"/>
              </w:rPr>
            </w:pPr>
            <w:r w:rsidRPr="00690E11">
              <w:rPr>
                <w:rFonts w:ascii="Times New Roman" w:hAnsi="Times New Roman" w:cs="Times New Roman"/>
                <w:sz w:val="16"/>
                <w:szCs w:val="16"/>
              </w:rPr>
              <w:t>0</w:t>
            </w:r>
          </w:p>
        </w:tc>
        <w:tc>
          <w:tcPr>
            <w:tcW w:w="684" w:type="pct"/>
            <w:shd w:val="clear" w:color="auto" w:fill="FFFFFF" w:themeFill="background1"/>
            <w:noWrap/>
            <w:vAlign w:val="center"/>
          </w:tcPr>
          <w:p w:rsidR="00756604" w:rsidRPr="00690E11" w:rsidRDefault="00756604">
            <w:pPr>
              <w:jc w:val="center"/>
              <w:rPr>
                <w:rFonts w:ascii="Times New Roman" w:hAnsi="Times New Roman" w:cs="Times New Roman"/>
                <w:sz w:val="16"/>
                <w:szCs w:val="16"/>
              </w:rPr>
            </w:pPr>
            <w:r w:rsidRPr="00690E11">
              <w:rPr>
                <w:rFonts w:ascii="Times New Roman" w:hAnsi="Times New Roman" w:cs="Times New Roman"/>
                <w:sz w:val="16"/>
                <w:szCs w:val="16"/>
              </w:rPr>
              <w:t>0</w:t>
            </w:r>
          </w:p>
        </w:tc>
        <w:tc>
          <w:tcPr>
            <w:tcW w:w="680" w:type="pct"/>
            <w:shd w:val="clear" w:color="auto" w:fill="FFFFFF" w:themeFill="background1"/>
            <w:noWrap/>
            <w:vAlign w:val="center"/>
          </w:tcPr>
          <w:p w:rsidR="00756604" w:rsidRPr="00690E11" w:rsidRDefault="00756604">
            <w:pPr>
              <w:jc w:val="center"/>
              <w:rPr>
                <w:rFonts w:ascii="Times New Roman" w:hAnsi="Times New Roman" w:cs="Times New Roman"/>
                <w:sz w:val="16"/>
                <w:szCs w:val="16"/>
              </w:rPr>
            </w:pPr>
            <w:r w:rsidRPr="00690E11">
              <w:rPr>
                <w:rFonts w:ascii="Times New Roman" w:hAnsi="Times New Roman" w:cs="Times New Roman"/>
                <w:sz w:val="16"/>
                <w:szCs w:val="16"/>
              </w:rPr>
              <w:t>0</w:t>
            </w:r>
          </w:p>
        </w:tc>
      </w:tr>
    </w:tbl>
    <w:p w:rsidR="00423CA6" w:rsidRPr="00E3422D" w:rsidRDefault="00423CA6" w:rsidP="007F4380">
      <w:pPr>
        <w:pBdr>
          <w:bottom w:val="single" w:sz="4" w:space="1" w:color="auto"/>
        </w:pBdr>
        <w:spacing w:after="0" w:line="240" w:lineRule="auto"/>
        <w:rPr>
          <w:rFonts w:ascii="Times New Roman" w:hAnsi="Times New Roman" w:cs="Times New Roman"/>
          <w:sz w:val="16"/>
          <w:szCs w:val="16"/>
          <w:highlight w:val="yellow"/>
        </w:rPr>
      </w:pPr>
    </w:p>
    <w:p w:rsidR="00242C45" w:rsidRPr="00136D8A" w:rsidRDefault="00242C45" w:rsidP="007F4380">
      <w:pPr>
        <w:pBdr>
          <w:bottom w:val="single" w:sz="4" w:space="1" w:color="auto"/>
        </w:pBdr>
        <w:spacing w:after="0" w:line="240" w:lineRule="auto"/>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136D8A">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862E1D" w:rsidRPr="00136D8A" w:rsidRDefault="00242C45" w:rsidP="00862E1D">
      <w:pPr>
        <w:spacing w:after="0" w:line="240" w:lineRule="auto"/>
        <w:jc w:val="both"/>
        <w:rPr>
          <w:rFonts w:ascii="Times New Roman" w:hAnsi="Times New Roman" w:cs="Times New Roman"/>
          <w:sz w:val="18"/>
          <w:szCs w:val="18"/>
        </w:rPr>
      </w:pPr>
      <w:r w:rsidRPr="00136D8A">
        <w:rPr>
          <w:rFonts w:ascii="Times New Roman" w:hAnsi="Times New Roman" w:cs="Times New Roman"/>
          <w:sz w:val="18"/>
          <w:szCs w:val="18"/>
        </w:rPr>
        <w:t>(na podstawie danych</w:t>
      </w:r>
      <w:r w:rsidR="00AE5712" w:rsidRPr="00136D8A">
        <w:rPr>
          <w:rFonts w:ascii="Times New Roman" w:hAnsi="Times New Roman" w:cs="Times New Roman"/>
          <w:sz w:val="18"/>
          <w:szCs w:val="18"/>
        </w:rPr>
        <w:t xml:space="preserve"> z </w:t>
      </w:r>
      <w:r w:rsidRPr="00136D8A">
        <w:rPr>
          <w:rFonts w:ascii="Times New Roman" w:hAnsi="Times New Roman" w:cs="Times New Roman"/>
          <w:sz w:val="18"/>
          <w:szCs w:val="18"/>
        </w:rPr>
        <w:t>Tabeli 7, 8</w:t>
      </w:r>
      <w:r w:rsidR="004D4E23" w:rsidRPr="00136D8A">
        <w:rPr>
          <w:rFonts w:ascii="Times New Roman" w:hAnsi="Times New Roman" w:cs="Times New Roman"/>
          <w:sz w:val="18"/>
          <w:szCs w:val="18"/>
        </w:rPr>
        <w:t xml:space="preserve"> i</w:t>
      </w:r>
      <w:r w:rsidRPr="00136D8A">
        <w:rPr>
          <w:rFonts w:ascii="Times New Roman" w:hAnsi="Times New Roman" w:cs="Times New Roman"/>
          <w:sz w:val="18"/>
          <w:szCs w:val="18"/>
        </w:rPr>
        <w:t xml:space="preserve"> 9)</w:t>
      </w:r>
    </w:p>
    <w:p w:rsidR="00BF24EC" w:rsidRPr="00E3422D" w:rsidRDefault="00BF24EC" w:rsidP="00862E1D">
      <w:pPr>
        <w:spacing w:after="0" w:line="240" w:lineRule="auto"/>
        <w:jc w:val="both"/>
        <w:rPr>
          <w:rFonts w:ascii="Times New Roman" w:hAnsi="Times New Roman" w:cs="Times New Roman"/>
          <w:sz w:val="18"/>
          <w:szCs w:val="18"/>
          <w:highlight w:val="yellow"/>
        </w:rPr>
      </w:pPr>
    </w:p>
    <w:p w:rsidR="008E2A23" w:rsidRPr="00690E11" w:rsidRDefault="008E2A23" w:rsidP="008E2A23">
      <w:pPr>
        <w:pStyle w:val="Akapitzlist"/>
        <w:numPr>
          <w:ilvl w:val="0"/>
          <w:numId w:val="18"/>
        </w:numPr>
        <w:spacing w:after="0" w:line="360" w:lineRule="auto"/>
        <w:jc w:val="both"/>
        <w:rPr>
          <w:rFonts w:ascii="Times New Roman" w:hAnsi="Times New Roman" w:cs="Times New Roman"/>
          <w:sz w:val="24"/>
          <w:szCs w:val="24"/>
        </w:rPr>
      </w:pPr>
      <w:r w:rsidRPr="00690E11">
        <w:rPr>
          <w:rFonts w:ascii="Times New Roman" w:hAnsi="Times New Roman" w:cs="Times New Roman"/>
          <w:sz w:val="24"/>
          <w:szCs w:val="24"/>
        </w:rPr>
        <w:t>Ni</w:t>
      </w:r>
      <w:r w:rsidR="00A36414" w:rsidRPr="00690E11">
        <w:rPr>
          <w:rFonts w:ascii="Times New Roman" w:hAnsi="Times New Roman" w:cs="Times New Roman"/>
          <w:sz w:val="24"/>
          <w:szCs w:val="24"/>
        </w:rPr>
        <w:t>ski</w:t>
      </w:r>
      <w:r w:rsidRPr="00690E11">
        <w:rPr>
          <w:rFonts w:ascii="Times New Roman" w:hAnsi="Times New Roman" w:cs="Times New Roman"/>
          <w:sz w:val="24"/>
          <w:szCs w:val="24"/>
        </w:rPr>
        <w:t xml:space="preserve"> udział podmiotów publicznych w strukturze podmiotów ogółem (</w:t>
      </w:r>
      <w:r w:rsidR="00690E11" w:rsidRPr="00690E11">
        <w:rPr>
          <w:rFonts w:ascii="Times New Roman" w:hAnsi="Times New Roman" w:cs="Times New Roman"/>
          <w:sz w:val="24"/>
          <w:szCs w:val="24"/>
        </w:rPr>
        <w:t>2</w:t>
      </w:r>
      <w:r w:rsidR="00964F0E" w:rsidRPr="00690E11">
        <w:rPr>
          <w:rFonts w:ascii="Times New Roman" w:hAnsi="Times New Roman" w:cs="Times New Roman"/>
          <w:sz w:val="24"/>
          <w:szCs w:val="24"/>
        </w:rPr>
        <w:t>,</w:t>
      </w:r>
      <w:r w:rsidR="00690E11" w:rsidRPr="00690E11">
        <w:rPr>
          <w:rFonts w:ascii="Times New Roman" w:hAnsi="Times New Roman" w:cs="Times New Roman"/>
          <w:sz w:val="24"/>
          <w:szCs w:val="24"/>
        </w:rPr>
        <w:t>8</w:t>
      </w:r>
      <w:r w:rsidR="00EF0122" w:rsidRPr="00690E11">
        <w:rPr>
          <w:rFonts w:ascii="Times New Roman" w:hAnsi="Times New Roman" w:cs="Times New Roman"/>
          <w:sz w:val="24"/>
          <w:szCs w:val="24"/>
        </w:rPr>
        <w:t xml:space="preserve"> </w:t>
      </w:r>
      <w:r w:rsidRPr="00690E11">
        <w:rPr>
          <w:rFonts w:ascii="Times New Roman" w:hAnsi="Times New Roman" w:cs="Times New Roman"/>
          <w:sz w:val="24"/>
          <w:szCs w:val="24"/>
        </w:rPr>
        <w:t>%),</w:t>
      </w:r>
    </w:p>
    <w:p w:rsidR="008E2A23" w:rsidRPr="00690E11" w:rsidRDefault="008E2A23" w:rsidP="008E2A23">
      <w:pPr>
        <w:pStyle w:val="Akapitzlist"/>
        <w:numPr>
          <w:ilvl w:val="0"/>
          <w:numId w:val="18"/>
        </w:numPr>
        <w:spacing w:after="0" w:line="360" w:lineRule="auto"/>
        <w:jc w:val="both"/>
        <w:rPr>
          <w:rFonts w:ascii="Times New Roman" w:hAnsi="Times New Roman" w:cs="Times New Roman"/>
          <w:sz w:val="24"/>
          <w:szCs w:val="24"/>
        </w:rPr>
      </w:pPr>
      <w:r w:rsidRPr="00690E11">
        <w:rPr>
          <w:rFonts w:ascii="Times New Roman" w:hAnsi="Times New Roman" w:cs="Times New Roman"/>
          <w:sz w:val="24"/>
          <w:szCs w:val="24"/>
        </w:rPr>
        <w:t>Dominacja mikro</w:t>
      </w:r>
      <w:r w:rsidR="00EF0122" w:rsidRPr="00690E11">
        <w:rPr>
          <w:rFonts w:ascii="Times New Roman" w:hAnsi="Times New Roman" w:cs="Times New Roman"/>
          <w:sz w:val="24"/>
          <w:szCs w:val="24"/>
        </w:rPr>
        <w:t> –</w:t>
      </w:r>
      <w:r w:rsidR="00D61E4A" w:rsidRPr="00690E11">
        <w:rPr>
          <w:rFonts w:ascii="Times New Roman" w:hAnsi="Times New Roman" w:cs="Times New Roman"/>
          <w:sz w:val="24"/>
          <w:szCs w:val="24"/>
        </w:rPr>
        <w:t xml:space="preserve"> </w:t>
      </w:r>
      <w:r w:rsidRPr="00690E11">
        <w:rPr>
          <w:rFonts w:ascii="Times New Roman" w:hAnsi="Times New Roman" w:cs="Times New Roman"/>
          <w:sz w:val="24"/>
          <w:szCs w:val="24"/>
        </w:rPr>
        <w:t>i</w:t>
      </w:r>
      <w:r w:rsidR="00D61E4A" w:rsidRPr="00690E11">
        <w:rPr>
          <w:rFonts w:ascii="Times New Roman" w:hAnsi="Times New Roman" w:cs="Times New Roman"/>
          <w:sz w:val="24"/>
          <w:szCs w:val="24"/>
        </w:rPr>
        <w:t xml:space="preserve"> </w:t>
      </w:r>
      <w:r w:rsidRPr="00690E11">
        <w:rPr>
          <w:rFonts w:ascii="Times New Roman" w:hAnsi="Times New Roman" w:cs="Times New Roman"/>
          <w:sz w:val="24"/>
          <w:szCs w:val="24"/>
        </w:rPr>
        <w:t xml:space="preserve">małych przedsiębiorstw </w:t>
      </w:r>
      <w:r w:rsidR="00CF6252" w:rsidRPr="00690E11">
        <w:rPr>
          <w:rFonts w:ascii="Times New Roman" w:hAnsi="Times New Roman" w:cs="Times New Roman"/>
          <w:sz w:val="24"/>
          <w:szCs w:val="24"/>
        </w:rPr>
        <w:t xml:space="preserve">(1 – 49 prac.) </w:t>
      </w:r>
      <w:r w:rsidR="00525A33" w:rsidRPr="00690E11">
        <w:rPr>
          <w:rFonts w:ascii="Times New Roman" w:hAnsi="Times New Roman" w:cs="Times New Roman"/>
          <w:sz w:val="24"/>
          <w:szCs w:val="24"/>
        </w:rPr>
        <w:t xml:space="preserve">zarówno </w:t>
      </w:r>
      <w:r w:rsidRPr="00690E11">
        <w:rPr>
          <w:rFonts w:ascii="Times New Roman" w:hAnsi="Times New Roman" w:cs="Times New Roman"/>
          <w:sz w:val="24"/>
          <w:szCs w:val="24"/>
        </w:rPr>
        <w:t xml:space="preserve">wśród podmiotów </w:t>
      </w:r>
      <w:r w:rsidR="00525A33" w:rsidRPr="00690E11">
        <w:rPr>
          <w:rFonts w:ascii="Times New Roman" w:hAnsi="Times New Roman" w:cs="Times New Roman"/>
          <w:sz w:val="24"/>
          <w:szCs w:val="24"/>
        </w:rPr>
        <w:t xml:space="preserve">będących własnością </w:t>
      </w:r>
      <w:r w:rsidRPr="00690E11">
        <w:rPr>
          <w:rFonts w:ascii="Times New Roman" w:hAnsi="Times New Roman" w:cs="Times New Roman"/>
          <w:sz w:val="24"/>
          <w:szCs w:val="24"/>
        </w:rPr>
        <w:t>prywatn</w:t>
      </w:r>
      <w:r w:rsidR="00525A33" w:rsidRPr="00690E11">
        <w:rPr>
          <w:rFonts w:ascii="Times New Roman" w:hAnsi="Times New Roman" w:cs="Times New Roman"/>
          <w:sz w:val="24"/>
          <w:szCs w:val="24"/>
        </w:rPr>
        <w:t>ą (lub z jej przewagą)</w:t>
      </w:r>
      <w:r w:rsidR="00CF6252" w:rsidRPr="00690E11">
        <w:rPr>
          <w:rFonts w:ascii="Times New Roman" w:hAnsi="Times New Roman" w:cs="Times New Roman"/>
          <w:sz w:val="24"/>
          <w:szCs w:val="24"/>
        </w:rPr>
        <w:t xml:space="preserve"> </w:t>
      </w:r>
      <w:r w:rsidR="00690E11" w:rsidRPr="00690E11">
        <w:rPr>
          <w:rFonts w:ascii="Times New Roman" w:hAnsi="Times New Roman" w:cs="Times New Roman"/>
          <w:sz w:val="24"/>
          <w:szCs w:val="24"/>
        </w:rPr>
        <w:t xml:space="preserve">jak </w:t>
      </w:r>
      <w:r w:rsidR="00CF6252" w:rsidRPr="00690E11">
        <w:rPr>
          <w:rFonts w:ascii="Times New Roman" w:hAnsi="Times New Roman" w:cs="Times New Roman"/>
          <w:sz w:val="24"/>
          <w:szCs w:val="24"/>
        </w:rPr>
        <w:t>i publicznych</w:t>
      </w:r>
      <w:r w:rsidR="00525A33" w:rsidRPr="00690E11">
        <w:rPr>
          <w:rFonts w:ascii="Times New Roman" w:hAnsi="Times New Roman" w:cs="Times New Roman"/>
          <w:sz w:val="24"/>
          <w:szCs w:val="24"/>
        </w:rPr>
        <w:t xml:space="preserve"> </w:t>
      </w:r>
      <w:r w:rsidR="00964F0E" w:rsidRPr="00690E11">
        <w:rPr>
          <w:rFonts w:ascii="Times New Roman" w:hAnsi="Times New Roman" w:cs="Times New Roman"/>
          <w:sz w:val="24"/>
          <w:szCs w:val="24"/>
        </w:rPr>
        <w:t xml:space="preserve">tj. </w:t>
      </w:r>
      <w:r w:rsidR="00525A33" w:rsidRPr="00690E11">
        <w:rPr>
          <w:rFonts w:ascii="Times New Roman" w:hAnsi="Times New Roman" w:cs="Times New Roman"/>
          <w:sz w:val="24"/>
          <w:szCs w:val="24"/>
        </w:rPr>
        <w:t>z kapitał</w:t>
      </w:r>
      <w:r w:rsidR="00964F0E" w:rsidRPr="00690E11">
        <w:rPr>
          <w:rFonts w:ascii="Times New Roman" w:hAnsi="Times New Roman" w:cs="Times New Roman"/>
          <w:sz w:val="24"/>
          <w:szCs w:val="24"/>
        </w:rPr>
        <w:t>em</w:t>
      </w:r>
      <w:r w:rsidR="00525A33" w:rsidRPr="00690E11">
        <w:rPr>
          <w:rFonts w:ascii="Times New Roman" w:hAnsi="Times New Roman" w:cs="Times New Roman"/>
          <w:sz w:val="24"/>
          <w:szCs w:val="24"/>
        </w:rPr>
        <w:t xml:space="preserve"> skarbu państwa</w:t>
      </w:r>
      <w:r w:rsidR="00964F0E" w:rsidRPr="00690E11">
        <w:rPr>
          <w:rFonts w:ascii="Times New Roman" w:hAnsi="Times New Roman" w:cs="Times New Roman"/>
          <w:sz w:val="24"/>
          <w:szCs w:val="24"/>
        </w:rPr>
        <w:t xml:space="preserve"> – (</w:t>
      </w:r>
      <w:r w:rsidR="00525A33" w:rsidRPr="00690E11">
        <w:rPr>
          <w:rFonts w:ascii="Times New Roman" w:hAnsi="Times New Roman" w:cs="Times New Roman"/>
          <w:sz w:val="24"/>
          <w:szCs w:val="24"/>
        </w:rPr>
        <w:t>s</w:t>
      </w:r>
      <w:r w:rsidR="00964F0E" w:rsidRPr="00690E11">
        <w:rPr>
          <w:rFonts w:ascii="Times New Roman" w:hAnsi="Times New Roman" w:cs="Times New Roman"/>
          <w:sz w:val="24"/>
          <w:szCs w:val="24"/>
        </w:rPr>
        <w:t>.</w:t>
      </w:r>
      <w:r w:rsidR="00525A33" w:rsidRPr="00690E11">
        <w:rPr>
          <w:rFonts w:ascii="Times New Roman" w:hAnsi="Times New Roman" w:cs="Times New Roman"/>
          <w:sz w:val="24"/>
          <w:szCs w:val="24"/>
        </w:rPr>
        <w:t xml:space="preserve"> p</w:t>
      </w:r>
      <w:r w:rsidR="003C771D" w:rsidRPr="00690E11">
        <w:rPr>
          <w:rFonts w:ascii="Times New Roman" w:hAnsi="Times New Roman" w:cs="Times New Roman"/>
          <w:sz w:val="24"/>
          <w:szCs w:val="24"/>
        </w:rPr>
        <w:t>rywatn</w:t>
      </w:r>
      <w:r w:rsidR="00525A33" w:rsidRPr="00690E11">
        <w:rPr>
          <w:rFonts w:ascii="Times New Roman" w:hAnsi="Times New Roman" w:cs="Times New Roman"/>
          <w:sz w:val="24"/>
          <w:szCs w:val="24"/>
        </w:rPr>
        <w:t>y</w:t>
      </w:r>
      <w:r w:rsidR="003C771D" w:rsidRPr="00690E11">
        <w:rPr>
          <w:rFonts w:ascii="Times New Roman" w:hAnsi="Times New Roman" w:cs="Times New Roman"/>
          <w:sz w:val="24"/>
          <w:szCs w:val="24"/>
        </w:rPr>
        <w:t xml:space="preserve"> – 99,</w:t>
      </w:r>
      <w:r w:rsidR="000D1C30" w:rsidRPr="00690E11">
        <w:rPr>
          <w:rFonts w:ascii="Times New Roman" w:hAnsi="Times New Roman" w:cs="Times New Roman"/>
          <w:sz w:val="24"/>
          <w:szCs w:val="24"/>
        </w:rPr>
        <w:t>5</w:t>
      </w:r>
      <w:r w:rsidR="00690E11" w:rsidRPr="00690E11">
        <w:rPr>
          <w:rFonts w:ascii="Times New Roman" w:hAnsi="Times New Roman" w:cs="Times New Roman"/>
          <w:sz w:val="24"/>
          <w:szCs w:val="24"/>
        </w:rPr>
        <w:t>6</w:t>
      </w:r>
      <w:r w:rsidR="003C771D" w:rsidRPr="00690E11">
        <w:rPr>
          <w:rFonts w:ascii="Times New Roman" w:hAnsi="Times New Roman" w:cs="Times New Roman"/>
          <w:sz w:val="24"/>
          <w:szCs w:val="24"/>
        </w:rPr>
        <w:t xml:space="preserve"> %</w:t>
      </w:r>
      <w:r w:rsidR="00525A33" w:rsidRPr="00690E11">
        <w:rPr>
          <w:rFonts w:ascii="Times New Roman" w:hAnsi="Times New Roman" w:cs="Times New Roman"/>
          <w:sz w:val="24"/>
          <w:szCs w:val="24"/>
        </w:rPr>
        <w:t xml:space="preserve">, s. </w:t>
      </w:r>
      <w:r w:rsidR="003C771D" w:rsidRPr="00690E11">
        <w:rPr>
          <w:rFonts w:ascii="Times New Roman" w:hAnsi="Times New Roman" w:cs="Times New Roman"/>
          <w:sz w:val="24"/>
          <w:szCs w:val="24"/>
        </w:rPr>
        <w:t>publiczn</w:t>
      </w:r>
      <w:r w:rsidR="00525A33" w:rsidRPr="00690E11">
        <w:rPr>
          <w:rFonts w:ascii="Times New Roman" w:hAnsi="Times New Roman" w:cs="Times New Roman"/>
          <w:sz w:val="24"/>
          <w:szCs w:val="24"/>
        </w:rPr>
        <w:t>y</w:t>
      </w:r>
      <w:r w:rsidR="003C771D" w:rsidRPr="00690E11">
        <w:rPr>
          <w:rFonts w:ascii="Times New Roman" w:hAnsi="Times New Roman" w:cs="Times New Roman"/>
          <w:sz w:val="24"/>
          <w:szCs w:val="24"/>
        </w:rPr>
        <w:t xml:space="preserve"> – 8</w:t>
      </w:r>
      <w:r w:rsidR="000D1C30" w:rsidRPr="00690E11">
        <w:rPr>
          <w:rFonts w:ascii="Times New Roman" w:hAnsi="Times New Roman" w:cs="Times New Roman"/>
          <w:sz w:val="24"/>
          <w:szCs w:val="24"/>
        </w:rPr>
        <w:t>7</w:t>
      </w:r>
      <w:r w:rsidR="003C771D" w:rsidRPr="00690E11">
        <w:rPr>
          <w:rFonts w:ascii="Times New Roman" w:hAnsi="Times New Roman" w:cs="Times New Roman"/>
          <w:sz w:val="24"/>
          <w:szCs w:val="24"/>
        </w:rPr>
        <w:t>,</w:t>
      </w:r>
      <w:r w:rsidR="00690E11" w:rsidRPr="00690E11">
        <w:rPr>
          <w:rFonts w:ascii="Times New Roman" w:hAnsi="Times New Roman" w:cs="Times New Roman"/>
          <w:sz w:val="24"/>
          <w:szCs w:val="24"/>
        </w:rPr>
        <w:t>59</w:t>
      </w:r>
      <w:r w:rsidR="003C771D" w:rsidRPr="00690E11">
        <w:rPr>
          <w:rFonts w:ascii="Times New Roman" w:hAnsi="Times New Roman" w:cs="Times New Roman"/>
          <w:sz w:val="24"/>
          <w:szCs w:val="24"/>
        </w:rPr>
        <w:t xml:space="preserve"> %</w:t>
      </w:r>
      <w:r w:rsidR="00964F0E" w:rsidRPr="00690E11">
        <w:rPr>
          <w:rFonts w:ascii="Times New Roman" w:hAnsi="Times New Roman" w:cs="Times New Roman"/>
          <w:sz w:val="24"/>
          <w:szCs w:val="24"/>
        </w:rPr>
        <w:t>)</w:t>
      </w:r>
      <w:r w:rsidR="003C771D" w:rsidRPr="00690E11">
        <w:rPr>
          <w:rFonts w:ascii="Times New Roman" w:hAnsi="Times New Roman" w:cs="Times New Roman"/>
          <w:sz w:val="24"/>
          <w:szCs w:val="24"/>
        </w:rPr>
        <w:t>.</w:t>
      </w:r>
    </w:p>
    <w:p w:rsidR="00A36414" w:rsidRPr="00690E11" w:rsidRDefault="00A36414" w:rsidP="00A36414">
      <w:pPr>
        <w:pStyle w:val="Akapitzlist"/>
        <w:numPr>
          <w:ilvl w:val="0"/>
          <w:numId w:val="18"/>
        </w:numPr>
        <w:spacing w:after="0" w:line="360" w:lineRule="auto"/>
        <w:jc w:val="both"/>
        <w:rPr>
          <w:rFonts w:ascii="Times New Roman" w:hAnsi="Times New Roman" w:cs="Times New Roman"/>
          <w:sz w:val="24"/>
          <w:szCs w:val="24"/>
        </w:rPr>
      </w:pPr>
      <w:r w:rsidRPr="00690E11">
        <w:rPr>
          <w:rFonts w:ascii="Times New Roman" w:hAnsi="Times New Roman" w:cs="Times New Roman"/>
          <w:sz w:val="24"/>
          <w:szCs w:val="24"/>
        </w:rPr>
        <w:t>Przewaga osób fizycznych prowadzących działalność gospodarczą wśród podmiotów prywatnych (7</w:t>
      </w:r>
      <w:r w:rsidR="00BB181B" w:rsidRPr="00690E11">
        <w:rPr>
          <w:rFonts w:ascii="Times New Roman" w:hAnsi="Times New Roman" w:cs="Times New Roman"/>
          <w:sz w:val="24"/>
          <w:szCs w:val="24"/>
        </w:rPr>
        <w:t>7</w:t>
      </w:r>
      <w:r w:rsidRPr="00690E11">
        <w:rPr>
          <w:rFonts w:ascii="Times New Roman" w:hAnsi="Times New Roman" w:cs="Times New Roman"/>
          <w:sz w:val="24"/>
          <w:szCs w:val="24"/>
        </w:rPr>
        <w:t>,</w:t>
      </w:r>
      <w:r w:rsidR="00964F0E" w:rsidRPr="00690E11">
        <w:rPr>
          <w:rFonts w:ascii="Times New Roman" w:hAnsi="Times New Roman" w:cs="Times New Roman"/>
          <w:sz w:val="24"/>
          <w:szCs w:val="24"/>
        </w:rPr>
        <w:t>6</w:t>
      </w:r>
      <w:r w:rsidRPr="00690E11">
        <w:rPr>
          <w:rFonts w:ascii="Times New Roman" w:hAnsi="Times New Roman" w:cs="Times New Roman"/>
          <w:sz w:val="24"/>
          <w:szCs w:val="24"/>
        </w:rPr>
        <w:t xml:space="preserve"> %).</w:t>
      </w:r>
    </w:p>
    <w:p w:rsidR="007C684F" w:rsidRPr="00E3422D" w:rsidRDefault="007C684F" w:rsidP="007C684F">
      <w:pPr>
        <w:pStyle w:val="Bezodstpw"/>
        <w:jc w:val="both"/>
        <w:rPr>
          <w:rFonts w:ascii="Times New Roman" w:hAnsi="Times New Roman" w:cs="Times New Roman"/>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7397D" w:rsidRDefault="00423CA6" w:rsidP="00423CA6">
      <w:pPr>
        <w:pStyle w:val="Bezodstpw"/>
        <w:ind w:left="1410" w:hanging="1410"/>
        <w:jc w:val="both"/>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Tabela 10. </w:t>
      </w:r>
      <w:r w:rsidR="00827022"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Podmioty gospodarki narodowej w rejestrze REGON, woj</w:t>
      </w:r>
      <w:r w:rsidR="0081385D">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ewództwo</w:t>
      </w:r>
    </w:p>
    <w:p w:rsidR="0066554E" w:rsidRPr="00BE23EA" w:rsidRDefault="00D7397D" w:rsidP="00423CA6">
      <w:pPr>
        <w:pStyle w:val="Bezodstpw"/>
        <w:ind w:left="1410" w:hanging="1410"/>
        <w:jc w:val="both"/>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23CA6"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podkarpackie</w:t>
      </w:r>
      <w: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w:t>
      </w:r>
      <w:r w:rsidR="0066554E"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zrost lub spadek</w:t>
      </w:r>
      <w:r w:rsidR="0081385D">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6554E"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906C6"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81385D">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ok </w:t>
      </w:r>
      <w:r w:rsidR="00D906C6"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w:t>
      </w:r>
      <w:r w:rsidR="0081385D">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 </w:t>
      </w:r>
      <w:r w:rsidR="00D906C6"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81385D">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oku  </w:t>
      </w:r>
      <w:r w:rsidR="00D906C6"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2002 – </w:t>
      </w:r>
      <w:r w:rsidR="00055B29" w:rsidRPr="00BE23EA">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0081385D">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p>
    <w:tbl>
      <w:tblPr>
        <w:tblStyle w:val="Tabela-Siatka"/>
        <w:tblW w:w="3944" w:type="pct"/>
        <w:jc w:val="center"/>
        <w:tblLayout w:type="fixed"/>
        <w:tblLook w:val="04A0" w:firstRow="1" w:lastRow="0" w:firstColumn="1" w:lastColumn="0" w:noHBand="0" w:noVBand="1"/>
      </w:tblPr>
      <w:tblGrid>
        <w:gridCol w:w="1702"/>
        <w:gridCol w:w="2955"/>
        <w:gridCol w:w="2668"/>
      </w:tblGrid>
      <w:tr w:rsidR="00CE254B" w:rsidRPr="00E3422D" w:rsidTr="005E66B2">
        <w:trPr>
          <w:trHeight w:val="173"/>
          <w:jc w:val="center"/>
        </w:trPr>
        <w:tc>
          <w:tcPr>
            <w:tcW w:w="1162" w:type="pct"/>
            <w:tcBorders>
              <w:bottom w:val="single" w:sz="4" w:space="0" w:color="auto"/>
            </w:tcBorders>
            <w:shd w:val="clear" w:color="auto" w:fill="CCC0D9" w:themeFill="accent4" w:themeFillTint="66"/>
            <w:noWrap/>
            <w:vAlign w:val="center"/>
            <w:hideMark/>
          </w:tcPr>
          <w:p w:rsidR="00CE254B" w:rsidRPr="00C66996" w:rsidRDefault="00CE254B" w:rsidP="00DB7F9E">
            <w:pPr>
              <w:jc w:val="center"/>
              <w:rPr>
                <w:rFonts w:ascii="Times New Roman" w:hAnsi="Times New Roman" w:cs="Times New Roman"/>
                <w:b/>
                <w:sz w:val="18"/>
                <w:szCs w:val="18"/>
              </w:rPr>
            </w:pPr>
            <w:r w:rsidRPr="00C66996">
              <w:rPr>
                <w:rFonts w:ascii="Times New Roman" w:hAnsi="Times New Roman" w:cs="Times New Roman"/>
                <w:b/>
                <w:sz w:val="18"/>
                <w:szCs w:val="18"/>
              </w:rPr>
              <w:t>okres</w:t>
            </w:r>
          </w:p>
        </w:tc>
        <w:tc>
          <w:tcPr>
            <w:tcW w:w="2017" w:type="pct"/>
            <w:tcBorders>
              <w:bottom w:val="single" w:sz="4" w:space="0" w:color="auto"/>
            </w:tcBorders>
            <w:shd w:val="clear" w:color="auto" w:fill="CCC0D9" w:themeFill="accent4" w:themeFillTint="66"/>
            <w:noWrap/>
            <w:vAlign w:val="center"/>
          </w:tcPr>
          <w:p w:rsidR="00CE254B" w:rsidRPr="00C66996" w:rsidRDefault="00CE254B" w:rsidP="00DB7F9E">
            <w:pPr>
              <w:jc w:val="center"/>
              <w:rPr>
                <w:rFonts w:ascii="Times New Roman" w:hAnsi="Times New Roman" w:cs="Times New Roman"/>
                <w:b/>
                <w:sz w:val="18"/>
                <w:szCs w:val="18"/>
              </w:rPr>
            </w:pPr>
            <w:r w:rsidRPr="00C66996">
              <w:rPr>
                <w:rFonts w:ascii="Times New Roman" w:hAnsi="Times New Roman" w:cs="Times New Roman"/>
                <w:b/>
                <w:sz w:val="18"/>
                <w:szCs w:val="18"/>
              </w:rPr>
              <w:t>podmioty wg stanu na koniec m-ca</w:t>
            </w:r>
          </w:p>
        </w:tc>
        <w:tc>
          <w:tcPr>
            <w:tcW w:w="1821" w:type="pct"/>
            <w:tcBorders>
              <w:bottom w:val="single" w:sz="4" w:space="0" w:color="auto"/>
            </w:tcBorders>
            <w:shd w:val="clear" w:color="auto" w:fill="CCC0D9" w:themeFill="accent4" w:themeFillTint="66"/>
            <w:vAlign w:val="center"/>
          </w:tcPr>
          <w:p w:rsidR="00D01004" w:rsidRPr="00C66996" w:rsidRDefault="00CE254B" w:rsidP="00DB7F9E">
            <w:pPr>
              <w:jc w:val="center"/>
              <w:rPr>
                <w:rFonts w:ascii="Times New Roman" w:hAnsi="Times New Roman" w:cs="Times New Roman"/>
                <w:b/>
                <w:sz w:val="18"/>
                <w:szCs w:val="18"/>
              </w:rPr>
            </w:pPr>
            <w:r w:rsidRPr="00C66996">
              <w:rPr>
                <w:rFonts w:ascii="Times New Roman" w:hAnsi="Times New Roman" w:cs="Times New Roman"/>
                <w:b/>
                <w:sz w:val="18"/>
                <w:szCs w:val="18"/>
              </w:rPr>
              <w:t>wzrost/spadek</w:t>
            </w:r>
            <w:r w:rsidR="00F5153C" w:rsidRPr="00C66996">
              <w:rPr>
                <w:rFonts w:ascii="Times New Roman" w:hAnsi="Times New Roman" w:cs="Times New Roman"/>
                <w:b/>
                <w:sz w:val="18"/>
                <w:szCs w:val="18"/>
              </w:rPr>
              <w:t xml:space="preserve"> (</w:t>
            </w:r>
            <w:r w:rsidR="00D01004" w:rsidRPr="00C66996">
              <w:rPr>
                <w:rFonts w:ascii="Times New Roman" w:hAnsi="Times New Roman" w:cs="Times New Roman"/>
                <w:b/>
                <w:sz w:val="18"/>
                <w:szCs w:val="18"/>
              </w:rPr>
              <w:t>w</w:t>
            </w:r>
            <w:r w:rsidR="00F5153C" w:rsidRPr="00C66996">
              <w:rPr>
                <w:rFonts w:ascii="Times New Roman" w:hAnsi="Times New Roman" w:cs="Times New Roman"/>
                <w:b/>
                <w:sz w:val="18"/>
                <w:szCs w:val="18"/>
              </w:rPr>
              <w:t xml:space="preserve"> </w:t>
            </w:r>
            <w:r w:rsidR="00D01004" w:rsidRPr="00C66996">
              <w:rPr>
                <w:rFonts w:ascii="Times New Roman" w:hAnsi="Times New Roman" w:cs="Times New Roman"/>
                <w:b/>
                <w:sz w:val="18"/>
                <w:szCs w:val="18"/>
              </w:rPr>
              <w:t>%</w:t>
            </w:r>
            <w:r w:rsidR="00F5153C" w:rsidRPr="00C66996">
              <w:rPr>
                <w:rFonts w:ascii="Times New Roman" w:hAnsi="Times New Roman" w:cs="Times New Roman"/>
                <w:b/>
                <w:sz w:val="18"/>
                <w:szCs w:val="18"/>
              </w:rPr>
              <w:t>)</w:t>
            </w:r>
          </w:p>
        </w:tc>
      </w:tr>
      <w:tr w:rsidR="00A06D8A" w:rsidRPr="00E3422D" w:rsidTr="00EF0122">
        <w:trPr>
          <w:trHeight w:val="113"/>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'02</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138 713</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themeColor="text1"/>
                <w:sz w:val="16"/>
                <w:szCs w:val="16"/>
              </w:rPr>
              <w:t>=100 %</w:t>
            </w:r>
          </w:p>
        </w:tc>
      </w:tr>
      <w:tr w:rsidR="00A06D8A" w:rsidRPr="00E3422D" w:rsidTr="00EF0122">
        <w:trPr>
          <w:trHeight w:val="161"/>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'03</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142 682</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+ 2,9</w:t>
            </w:r>
          </w:p>
        </w:tc>
      </w:tr>
      <w:tr w:rsidR="00A06D8A" w:rsidRPr="00E3422D" w:rsidTr="00EF0122">
        <w:trPr>
          <w:trHeight w:val="93"/>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'04</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139 545</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+ 0,6</w:t>
            </w:r>
          </w:p>
        </w:tc>
      </w:tr>
      <w:tr w:rsidR="00A06D8A" w:rsidRPr="00E3422D" w:rsidTr="00EF0122">
        <w:trPr>
          <w:trHeight w:val="153"/>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'05</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139 059</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+ 0,2</w:t>
            </w:r>
          </w:p>
        </w:tc>
      </w:tr>
      <w:tr w:rsidR="00A06D8A" w:rsidRPr="00E3422D" w:rsidTr="00EF0122">
        <w:trPr>
          <w:trHeight w:val="71"/>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'06</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140 656</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+ 1,4</w:t>
            </w:r>
          </w:p>
        </w:tc>
      </w:tr>
      <w:tr w:rsidR="00A06D8A" w:rsidRPr="00E3422D" w:rsidTr="00EF0122">
        <w:trPr>
          <w:trHeight w:val="145"/>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'07</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142 056</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+ 2,4</w:t>
            </w:r>
          </w:p>
        </w:tc>
      </w:tr>
      <w:tr w:rsidR="00A06D8A" w:rsidRPr="00E3422D" w:rsidTr="00EF0122">
        <w:trPr>
          <w:trHeight w:val="63"/>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'08</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144 263</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+ 4,0</w:t>
            </w:r>
          </w:p>
        </w:tc>
      </w:tr>
      <w:tr w:rsidR="00A06D8A" w:rsidRPr="00E3422D" w:rsidTr="00EF0122">
        <w:trPr>
          <w:trHeight w:val="137"/>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'09</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144 999</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+ 4,5</w:t>
            </w:r>
          </w:p>
        </w:tc>
      </w:tr>
      <w:tr w:rsidR="00A06D8A" w:rsidRPr="00E3422D" w:rsidTr="00EF0122">
        <w:trPr>
          <w:trHeight w:val="198"/>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'10</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152 618</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+10,0</w:t>
            </w:r>
          </w:p>
        </w:tc>
      </w:tr>
      <w:tr w:rsidR="00A06D8A" w:rsidRPr="00E3422D" w:rsidTr="00EF0122">
        <w:trPr>
          <w:trHeight w:val="129"/>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'11</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151 091</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+ 8,9</w:t>
            </w:r>
          </w:p>
        </w:tc>
      </w:tr>
      <w:tr w:rsidR="00A06D8A" w:rsidRPr="00E3422D" w:rsidTr="00EF0122">
        <w:trPr>
          <w:trHeight w:val="47"/>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'12</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155 034</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+ 11,8</w:t>
            </w:r>
          </w:p>
        </w:tc>
      </w:tr>
      <w:tr w:rsidR="00A06D8A" w:rsidRPr="00E3422D" w:rsidTr="00EF0122">
        <w:trPr>
          <w:trHeight w:val="122"/>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'13</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159 627</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+ 15,1</w:t>
            </w:r>
          </w:p>
        </w:tc>
      </w:tr>
      <w:tr w:rsidR="00A06D8A" w:rsidRPr="00E3422D" w:rsidTr="00EF0122">
        <w:trPr>
          <w:trHeight w:val="47"/>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'14</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162 556</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+ 17,2</w:t>
            </w:r>
          </w:p>
        </w:tc>
      </w:tr>
      <w:tr w:rsidR="00A06D8A" w:rsidRPr="00E3422D" w:rsidTr="00EF0122">
        <w:trPr>
          <w:trHeight w:val="47"/>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lastRenderedPageBreak/>
              <w:t>31 XII '15</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165 155</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+ 19,1</w:t>
            </w:r>
          </w:p>
        </w:tc>
      </w:tr>
      <w:tr w:rsidR="00A06D8A" w:rsidRPr="00E3422D" w:rsidTr="00EF0122">
        <w:trPr>
          <w:trHeight w:val="47"/>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'16</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167 749</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+ 20,9</w:t>
            </w:r>
          </w:p>
        </w:tc>
      </w:tr>
      <w:tr w:rsidR="00A06D8A" w:rsidRPr="00E3422D" w:rsidTr="00EF0122">
        <w:trPr>
          <w:trHeight w:val="47"/>
          <w:jc w:val="center"/>
        </w:trPr>
        <w:tc>
          <w:tcPr>
            <w:tcW w:w="1162"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'17</w:t>
            </w:r>
          </w:p>
        </w:tc>
        <w:tc>
          <w:tcPr>
            <w:tcW w:w="2017" w:type="pct"/>
            <w:shd w:val="clear" w:color="auto" w:fill="FFFFFF" w:themeFill="background1"/>
            <w:noWrap/>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171 070</w:t>
            </w:r>
          </w:p>
        </w:tc>
        <w:tc>
          <w:tcPr>
            <w:tcW w:w="1821" w:type="pct"/>
            <w:shd w:val="clear" w:color="auto" w:fill="FFFFFF" w:themeFill="background1"/>
            <w:vAlign w:val="center"/>
          </w:tcPr>
          <w:p w:rsidR="00A06D8A" w:rsidRPr="00C66996" w:rsidRDefault="00A06D8A" w:rsidP="00EF0122">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+ 23,3</w:t>
            </w:r>
          </w:p>
        </w:tc>
      </w:tr>
      <w:tr w:rsidR="00DB7F9E" w:rsidRPr="00E3422D" w:rsidTr="00EF0122">
        <w:trPr>
          <w:trHeight w:val="47"/>
          <w:jc w:val="center"/>
        </w:trPr>
        <w:tc>
          <w:tcPr>
            <w:tcW w:w="1162" w:type="pct"/>
            <w:shd w:val="clear" w:color="auto" w:fill="FFFFFF" w:themeFill="background1"/>
            <w:noWrap/>
            <w:vAlign w:val="center"/>
          </w:tcPr>
          <w:p w:rsidR="00DB7F9E" w:rsidRPr="00C66996" w:rsidRDefault="00DB7F9E" w:rsidP="00DB7F9E">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31 XII ‘18</w:t>
            </w:r>
          </w:p>
        </w:tc>
        <w:tc>
          <w:tcPr>
            <w:tcW w:w="2017" w:type="pct"/>
            <w:shd w:val="clear" w:color="auto" w:fill="FFFFFF" w:themeFill="background1"/>
            <w:noWrap/>
            <w:vAlign w:val="center"/>
          </w:tcPr>
          <w:p w:rsidR="00DB7F9E" w:rsidRPr="00C66996" w:rsidRDefault="007C684F" w:rsidP="00E211BA">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174 830</w:t>
            </w:r>
          </w:p>
        </w:tc>
        <w:tc>
          <w:tcPr>
            <w:tcW w:w="1821" w:type="pct"/>
            <w:shd w:val="clear" w:color="auto" w:fill="FFFFFF" w:themeFill="background1"/>
            <w:vAlign w:val="center"/>
          </w:tcPr>
          <w:p w:rsidR="00DB7F9E" w:rsidRPr="00C66996" w:rsidRDefault="007C684F" w:rsidP="00E211BA">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+ 26,0</w:t>
            </w:r>
          </w:p>
        </w:tc>
      </w:tr>
      <w:tr w:rsidR="00DB7F9E" w:rsidRPr="00E3422D" w:rsidTr="00EF0122">
        <w:trPr>
          <w:trHeight w:val="47"/>
          <w:jc w:val="center"/>
        </w:trPr>
        <w:tc>
          <w:tcPr>
            <w:tcW w:w="1162" w:type="pct"/>
            <w:shd w:val="clear" w:color="auto" w:fill="FFFFFF" w:themeFill="background1"/>
            <w:noWrap/>
            <w:vAlign w:val="center"/>
          </w:tcPr>
          <w:p w:rsidR="00DB7F9E" w:rsidRPr="00C66996" w:rsidRDefault="00DB7F9E" w:rsidP="00C66996">
            <w:pPr>
              <w:jc w:val="center"/>
              <w:rPr>
                <w:rFonts w:ascii="Times New Roman" w:hAnsi="Times New Roman" w:cs="Times New Roman"/>
                <w:color w:val="000000"/>
                <w:sz w:val="16"/>
                <w:szCs w:val="16"/>
              </w:rPr>
            </w:pPr>
            <w:r w:rsidRPr="00C66996">
              <w:rPr>
                <w:rFonts w:ascii="Times New Roman" w:hAnsi="Times New Roman" w:cs="Times New Roman"/>
                <w:color w:val="000000"/>
                <w:sz w:val="16"/>
                <w:szCs w:val="16"/>
              </w:rPr>
              <w:t>3</w:t>
            </w:r>
            <w:r w:rsidR="00C66996">
              <w:rPr>
                <w:rFonts w:ascii="Times New Roman" w:hAnsi="Times New Roman" w:cs="Times New Roman"/>
                <w:color w:val="000000"/>
                <w:sz w:val="16"/>
                <w:szCs w:val="16"/>
              </w:rPr>
              <w:t>1</w:t>
            </w:r>
            <w:r w:rsidRPr="00C66996">
              <w:rPr>
                <w:rFonts w:ascii="Times New Roman" w:hAnsi="Times New Roman" w:cs="Times New Roman"/>
                <w:color w:val="000000"/>
                <w:sz w:val="16"/>
                <w:szCs w:val="16"/>
              </w:rPr>
              <w:t xml:space="preserve"> </w:t>
            </w:r>
            <w:r w:rsidR="00C66996">
              <w:rPr>
                <w:rFonts w:ascii="Times New Roman" w:hAnsi="Times New Roman" w:cs="Times New Roman"/>
                <w:color w:val="000000"/>
                <w:sz w:val="16"/>
                <w:szCs w:val="16"/>
              </w:rPr>
              <w:t>XII</w:t>
            </w:r>
            <w:r w:rsidRPr="00C66996">
              <w:rPr>
                <w:rFonts w:ascii="Times New Roman" w:hAnsi="Times New Roman" w:cs="Times New Roman"/>
                <w:color w:val="000000"/>
                <w:sz w:val="16"/>
                <w:szCs w:val="16"/>
              </w:rPr>
              <w:t xml:space="preserve"> ‘</w:t>
            </w:r>
            <w:r w:rsidR="00C66996">
              <w:rPr>
                <w:rFonts w:ascii="Times New Roman" w:hAnsi="Times New Roman" w:cs="Times New Roman"/>
                <w:color w:val="000000"/>
                <w:sz w:val="16"/>
                <w:szCs w:val="16"/>
              </w:rPr>
              <w:t>19</w:t>
            </w:r>
          </w:p>
        </w:tc>
        <w:tc>
          <w:tcPr>
            <w:tcW w:w="2017" w:type="pct"/>
            <w:shd w:val="clear" w:color="auto" w:fill="FFFFFF" w:themeFill="background1"/>
            <w:noWrap/>
            <w:vAlign w:val="center"/>
          </w:tcPr>
          <w:p w:rsidR="00DB7F9E" w:rsidRPr="00C66996" w:rsidRDefault="00972333" w:rsidP="00E211BA">
            <w:pPr>
              <w:jc w:val="center"/>
              <w:rPr>
                <w:rFonts w:ascii="Times New Roman" w:hAnsi="Times New Roman" w:cs="Times New Roman"/>
                <w:color w:val="000000"/>
                <w:sz w:val="16"/>
                <w:szCs w:val="16"/>
              </w:rPr>
            </w:pPr>
            <w:r>
              <w:rPr>
                <w:rFonts w:ascii="Times New Roman" w:hAnsi="Times New Roman" w:cs="Times New Roman"/>
                <w:color w:val="000000"/>
                <w:sz w:val="16"/>
                <w:szCs w:val="16"/>
              </w:rPr>
              <w:t>181 107</w:t>
            </w:r>
          </w:p>
        </w:tc>
        <w:tc>
          <w:tcPr>
            <w:tcW w:w="1821" w:type="pct"/>
            <w:shd w:val="clear" w:color="auto" w:fill="FFFFFF" w:themeFill="background1"/>
            <w:vAlign w:val="center"/>
          </w:tcPr>
          <w:p w:rsidR="0081385D" w:rsidRPr="00C66996" w:rsidRDefault="0081385D" w:rsidP="0081385D">
            <w:pPr>
              <w:jc w:val="center"/>
              <w:rPr>
                <w:rFonts w:ascii="Times New Roman" w:hAnsi="Times New Roman" w:cs="Times New Roman"/>
                <w:color w:val="000000"/>
                <w:sz w:val="16"/>
                <w:szCs w:val="16"/>
              </w:rPr>
            </w:pPr>
            <w:r>
              <w:rPr>
                <w:rFonts w:ascii="Times New Roman" w:hAnsi="Times New Roman" w:cs="Times New Roman"/>
                <w:color w:val="000000"/>
                <w:sz w:val="16"/>
                <w:szCs w:val="16"/>
              </w:rPr>
              <w:t>+ 30,6</w:t>
            </w:r>
          </w:p>
        </w:tc>
      </w:tr>
      <w:tr w:rsidR="00C66996" w:rsidRPr="00E3422D" w:rsidTr="00EF0122">
        <w:trPr>
          <w:trHeight w:val="47"/>
          <w:jc w:val="center"/>
        </w:trPr>
        <w:tc>
          <w:tcPr>
            <w:tcW w:w="1162" w:type="pct"/>
            <w:shd w:val="clear" w:color="auto" w:fill="FFFFFF" w:themeFill="background1"/>
            <w:noWrap/>
            <w:vAlign w:val="center"/>
          </w:tcPr>
          <w:p w:rsidR="00C66996" w:rsidRPr="00C66996" w:rsidRDefault="00C66996" w:rsidP="00C66996">
            <w:pPr>
              <w:jc w:val="center"/>
              <w:rPr>
                <w:rFonts w:ascii="Times New Roman" w:hAnsi="Times New Roman" w:cs="Times New Roman"/>
                <w:color w:val="000000"/>
                <w:sz w:val="16"/>
                <w:szCs w:val="16"/>
              </w:rPr>
            </w:pPr>
            <w:r>
              <w:rPr>
                <w:rFonts w:ascii="Times New Roman" w:hAnsi="Times New Roman" w:cs="Times New Roman"/>
                <w:color w:val="000000"/>
                <w:sz w:val="16"/>
                <w:szCs w:val="16"/>
              </w:rPr>
              <w:t>30 VI ‘20</w:t>
            </w:r>
          </w:p>
        </w:tc>
        <w:tc>
          <w:tcPr>
            <w:tcW w:w="2017" w:type="pct"/>
            <w:shd w:val="clear" w:color="auto" w:fill="FFFFFF" w:themeFill="background1"/>
            <w:noWrap/>
            <w:vAlign w:val="center"/>
          </w:tcPr>
          <w:p w:rsidR="00C66996" w:rsidRPr="00C66996" w:rsidRDefault="0081385D" w:rsidP="00E211BA">
            <w:pPr>
              <w:jc w:val="center"/>
              <w:rPr>
                <w:rFonts w:ascii="Times New Roman" w:hAnsi="Times New Roman" w:cs="Times New Roman"/>
                <w:color w:val="000000"/>
                <w:sz w:val="16"/>
                <w:szCs w:val="16"/>
              </w:rPr>
            </w:pPr>
            <w:r>
              <w:rPr>
                <w:rFonts w:ascii="Times New Roman" w:hAnsi="Times New Roman" w:cs="Times New Roman"/>
                <w:color w:val="000000"/>
                <w:sz w:val="16"/>
                <w:szCs w:val="16"/>
              </w:rPr>
              <w:t>183 838</w:t>
            </w:r>
          </w:p>
        </w:tc>
        <w:tc>
          <w:tcPr>
            <w:tcW w:w="1821" w:type="pct"/>
            <w:shd w:val="clear" w:color="auto" w:fill="FFFFFF" w:themeFill="background1"/>
            <w:vAlign w:val="center"/>
          </w:tcPr>
          <w:p w:rsidR="00C66996" w:rsidRPr="00C66996" w:rsidRDefault="0081385D" w:rsidP="00E211BA">
            <w:pPr>
              <w:jc w:val="center"/>
              <w:rPr>
                <w:rFonts w:ascii="Times New Roman" w:hAnsi="Times New Roman" w:cs="Times New Roman"/>
                <w:color w:val="000000"/>
                <w:sz w:val="16"/>
                <w:szCs w:val="16"/>
              </w:rPr>
            </w:pPr>
            <w:r>
              <w:rPr>
                <w:rFonts w:ascii="Times New Roman" w:hAnsi="Times New Roman" w:cs="Times New Roman"/>
                <w:color w:val="000000"/>
                <w:sz w:val="16"/>
                <w:szCs w:val="16"/>
              </w:rPr>
              <w:t>+ 32,5</w:t>
            </w:r>
          </w:p>
        </w:tc>
      </w:tr>
    </w:tbl>
    <w:p w:rsidR="00DB7F9E" w:rsidRPr="00E3422D" w:rsidRDefault="00DB7F9E" w:rsidP="003123A5">
      <w:pPr>
        <w:pStyle w:val="Bezodstpw"/>
        <w:jc w:val="both"/>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123A5" w:rsidRPr="003F2704" w:rsidRDefault="00423CA6" w:rsidP="003123A5">
      <w:pPr>
        <w:pStyle w:val="Bezodstpw"/>
        <w:jc w:val="both"/>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Wykres</w:t>
      </w:r>
      <w:r w:rsidR="007C684F"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B3188"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7</w:t>
      </w:r>
      <w:r w:rsidR="0072345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t>
      </w:r>
      <w:r w:rsidR="004B3188"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5E513F"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E254B"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ZMiany liczby </w:t>
      </w:r>
      <w:r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Podmiot</w:t>
      </w:r>
      <w:r w:rsidR="00CE254B"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ów</w:t>
      </w:r>
      <w:r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gospodarki narodowej w</w:t>
      </w:r>
      <w:r w:rsidR="00CE254B"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rejestrzE REGON</w:t>
      </w:r>
      <w:r w:rsidR="003123A5"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Podkarpackie</w:t>
      </w:r>
    </w:p>
    <w:p w:rsidR="006E3B89" w:rsidRDefault="00F31B8E" w:rsidP="006E3B89">
      <w:pPr>
        <w:pStyle w:val="Bezodstpw"/>
        <w:rPr>
          <w:rFonts w:ascii="Times New Roman" w:hAnsi="Times New Roman" w:cs="Times New Roman"/>
          <w:sz w:val="14"/>
          <w:szCs w:val="14"/>
          <w:highlight w:val="yellow"/>
        </w:rPr>
      </w:pPr>
      <w:r>
        <w:rPr>
          <w:noProof/>
          <w:lang w:eastAsia="pl-PL"/>
        </w:rPr>
        <w:drawing>
          <wp:anchor distT="0" distB="0" distL="114300" distR="114300" simplePos="0" relativeHeight="251837440" behindDoc="0" locked="0" layoutInCell="1" allowOverlap="1" wp14:anchorId="383570D3" wp14:editId="753618C1">
            <wp:simplePos x="0" y="0"/>
            <wp:positionH relativeFrom="column">
              <wp:posOffset>-138430</wp:posOffset>
            </wp:positionH>
            <wp:positionV relativeFrom="paragraph">
              <wp:posOffset>226695</wp:posOffset>
            </wp:positionV>
            <wp:extent cx="5899150" cy="1816100"/>
            <wp:effectExtent l="0" t="0" r="6350" b="0"/>
            <wp:wrapSquare wrapText="bothSides"/>
            <wp:docPr id="714" name="Wykres 7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r w:rsidR="005E513F"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85A26"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23CA6"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06D8A"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Stos. do roku poprzednieg</w:t>
      </w:r>
      <w:r w:rsidR="004328C0" w:rsidRPr="003F2704">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w:t>
      </w:r>
    </w:p>
    <w:p w:rsidR="004328C0" w:rsidRDefault="004328C0" w:rsidP="004328C0">
      <w:pPr>
        <w:pStyle w:val="Bezodstpw"/>
        <w:rPr>
          <w:rFonts w:ascii="Times New Roman" w:hAnsi="Times New Roman" w:cs="Times New Roman"/>
          <w:sz w:val="14"/>
          <w:szCs w:val="14"/>
          <w:highlight w:val="yellow"/>
        </w:rPr>
      </w:pPr>
    </w:p>
    <w:p w:rsidR="005F245C" w:rsidRPr="00E3422D" w:rsidRDefault="005F245C" w:rsidP="004328C0">
      <w:pPr>
        <w:pStyle w:val="Bezodstpw"/>
        <w:rPr>
          <w:rFonts w:ascii="Times New Roman" w:hAnsi="Times New Roman" w:cs="Times New Roman"/>
          <w:sz w:val="14"/>
          <w:szCs w:val="14"/>
          <w:highlight w:val="yellow"/>
        </w:rPr>
      </w:pPr>
    </w:p>
    <w:p w:rsidR="00DE74E0" w:rsidRPr="005F245C" w:rsidRDefault="005F245C" w:rsidP="00DE74E0">
      <w:pPr>
        <w:pStyle w:val="Bezodstpw"/>
        <w:jc w:val="both"/>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9D6151"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E74E0"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Wykres  7</w:t>
      </w:r>
      <w:r w:rsidR="00D906C6"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w:t>
      </w:r>
      <w:r w:rsidR="00E14BB0"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80658"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Sektor</w:t>
      </w:r>
      <w:r w:rsidR="009D6151"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80658"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kreatywny</w:t>
      </w:r>
      <w:r w:rsidR="009D6151"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przeliczeniu na 1000</w:t>
      </w:r>
      <w:r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9D6151" w:rsidRPr="005F245C">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mieszkańców</w:t>
      </w:r>
    </w:p>
    <w:p w:rsidR="00DE74E0" w:rsidRDefault="00F1212B" w:rsidP="007C684F">
      <w:pPr>
        <w:pStyle w:val="Bezodstpw"/>
        <w:ind w:left="1410" w:hanging="1410"/>
        <w:jc w:val="both"/>
        <w:rPr>
          <w:rFonts w:ascii="Times New Roman" w:hAnsi="Times New Roman" w:cs="Times New Roman"/>
          <w:sz w:val="14"/>
          <w:szCs w:val="14"/>
          <w:highlight w:val="yellow"/>
        </w:rPr>
      </w:pPr>
      <w:r>
        <w:rPr>
          <w:noProof/>
          <w:lang w:eastAsia="pl-PL"/>
        </w:rPr>
        <w:drawing>
          <wp:anchor distT="0" distB="0" distL="114300" distR="114300" simplePos="0" relativeHeight="251857920" behindDoc="0" locked="0" layoutInCell="1" allowOverlap="1" wp14:anchorId="68AA12F1" wp14:editId="5FA589A1">
            <wp:simplePos x="0" y="0"/>
            <wp:positionH relativeFrom="column">
              <wp:posOffset>1270</wp:posOffset>
            </wp:positionH>
            <wp:positionV relativeFrom="paragraph">
              <wp:posOffset>209550</wp:posOffset>
            </wp:positionV>
            <wp:extent cx="5861685" cy="1876425"/>
            <wp:effectExtent l="0" t="0" r="5715" b="0"/>
            <wp:wrapSquare wrapText="bothSides"/>
            <wp:docPr id="4"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p>
    <w:p w:rsidR="00F1212B" w:rsidRPr="00E3422D" w:rsidRDefault="00F1212B" w:rsidP="007C684F">
      <w:pPr>
        <w:pStyle w:val="Bezodstpw"/>
        <w:ind w:left="1410" w:hanging="1410"/>
        <w:jc w:val="both"/>
        <w:rPr>
          <w:rFonts w:ascii="Times New Roman" w:hAnsi="Times New Roman" w:cs="Times New Roman"/>
          <w:sz w:val="14"/>
          <w:szCs w:val="14"/>
          <w:highlight w:val="yellow"/>
        </w:rPr>
      </w:pPr>
    </w:p>
    <w:p w:rsidR="00824039" w:rsidRPr="00E3422D" w:rsidRDefault="00824039" w:rsidP="007C684F">
      <w:pPr>
        <w:pStyle w:val="Bezodstpw"/>
        <w:ind w:left="1410" w:hanging="1410"/>
        <w:jc w:val="both"/>
        <w:rPr>
          <w:rFonts w:ascii="Times New Roman" w:hAnsi="Times New Roman" w:cs="Times New Roman"/>
          <w:sz w:val="14"/>
          <w:szCs w:val="14"/>
          <w:highlight w:val="yellow"/>
        </w:rPr>
      </w:pPr>
    </w:p>
    <w:p w:rsidR="00824039" w:rsidRPr="004F4DD6" w:rsidRDefault="004F4DD6" w:rsidP="00F1212B">
      <w:pPr>
        <w:pStyle w:val="Bezodstpw"/>
        <w:jc w:val="both"/>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4F4DD6">
        <w:rPr>
          <w:noProof/>
          <w:lang w:eastAsia="pl-PL"/>
        </w:rPr>
        <w:drawing>
          <wp:anchor distT="0" distB="0" distL="114300" distR="114300" simplePos="0" relativeHeight="251838464" behindDoc="1" locked="0" layoutInCell="1" allowOverlap="1" wp14:anchorId="484B6CF1" wp14:editId="109F4227">
            <wp:simplePos x="0" y="0"/>
            <wp:positionH relativeFrom="column">
              <wp:posOffset>1270</wp:posOffset>
            </wp:positionH>
            <wp:positionV relativeFrom="paragraph">
              <wp:posOffset>178435</wp:posOffset>
            </wp:positionV>
            <wp:extent cx="5759450" cy="2128520"/>
            <wp:effectExtent l="0" t="0" r="0" b="5080"/>
            <wp:wrapSquare wrapText="bothSides"/>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sidR="00824039" w:rsidRPr="004F4DD6">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D1A04" w:rsidRPr="004F4DD6">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824039" w:rsidRPr="004F4DD6">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Wykres  7C    przemysł high – tenology  w przeliczeniu na 1000  mieszkańców</w:t>
      </w:r>
    </w:p>
    <w:p w:rsidR="006E3B89" w:rsidRDefault="006E3B89" w:rsidP="006E3B89">
      <w:pPr>
        <w:pStyle w:val="Bezodstpw"/>
        <w:ind w:left="1410" w:hanging="1410"/>
        <w:jc w:val="both"/>
        <w:rPr>
          <w:rFonts w:ascii="Times New Roman" w:hAnsi="Times New Roman" w:cs="Times New Roman"/>
          <w:sz w:val="14"/>
          <w:szCs w:val="14"/>
          <w:highlight w:val="yellow"/>
        </w:rPr>
      </w:pPr>
    </w:p>
    <w:p w:rsidR="00423CA6" w:rsidRPr="00136D8A" w:rsidRDefault="00423CA6" w:rsidP="00423CA6">
      <w:pPr>
        <w:pStyle w:val="Bezodstpw"/>
        <w:pBdr>
          <w:bottom w:val="single" w:sz="4" w:space="1" w:color="auto"/>
        </w:pBdr>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136D8A">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6E3B89" w:rsidRDefault="00423CA6" w:rsidP="00423CA6">
      <w:pPr>
        <w:pStyle w:val="Bezodstpw"/>
        <w:spacing w:line="360" w:lineRule="auto"/>
        <w:rPr>
          <w:rFonts w:ascii="Times New Roman" w:hAnsi="Times New Roman" w:cs="Times New Roman"/>
          <w:sz w:val="18"/>
          <w:szCs w:val="18"/>
        </w:rPr>
      </w:pPr>
      <w:r w:rsidRPr="00136D8A">
        <w:rPr>
          <w:rFonts w:ascii="Times New Roman" w:hAnsi="Times New Roman" w:cs="Times New Roman"/>
          <w:sz w:val="18"/>
          <w:szCs w:val="18"/>
        </w:rPr>
        <w:t xml:space="preserve">(na podstawie tabeli 10 oraz wykresu </w:t>
      </w:r>
      <w:r w:rsidR="004B3188" w:rsidRPr="00136D8A">
        <w:rPr>
          <w:rFonts w:ascii="Times New Roman" w:hAnsi="Times New Roman" w:cs="Times New Roman"/>
          <w:sz w:val="18"/>
          <w:szCs w:val="18"/>
        </w:rPr>
        <w:t>7</w:t>
      </w:r>
      <w:r w:rsidR="00D906C6" w:rsidRPr="00136D8A">
        <w:rPr>
          <w:rFonts w:ascii="Times New Roman" w:hAnsi="Times New Roman" w:cs="Times New Roman"/>
          <w:sz w:val="18"/>
          <w:szCs w:val="18"/>
        </w:rPr>
        <w:t>a</w:t>
      </w:r>
      <w:r w:rsidR="00DE74E0" w:rsidRPr="00136D8A">
        <w:rPr>
          <w:rFonts w:ascii="Times New Roman" w:hAnsi="Times New Roman" w:cs="Times New Roman"/>
          <w:sz w:val="18"/>
          <w:szCs w:val="18"/>
        </w:rPr>
        <w:t>, 7</w:t>
      </w:r>
      <w:r w:rsidR="00D906C6" w:rsidRPr="00136D8A">
        <w:rPr>
          <w:rFonts w:ascii="Times New Roman" w:hAnsi="Times New Roman" w:cs="Times New Roman"/>
          <w:sz w:val="18"/>
          <w:szCs w:val="18"/>
        </w:rPr>
        <w:t>b</w:t>
      </w:r>
      <w:r w:rsidR="004F4DD6">
        <w:rPr>
          <w:rFonts w:ascii="Times New Roman" w:hAnsi="Times New Roman" w:cs="Times New Roman"/>
          <w:sz w:val="18"/>
          <w:szCs w:val="18"/>
        </w:rPr>
        <w:t xml:space="preserve"> i 7c</w:t>
      </w:r>
      <w:r w:rsidRPr="00136D8A">
        <w:rPr>
          <w:rFonts w:ascii="Times New Roman" w:hAnsi="Times New Roman" w:cs="Times New Roman"/>
          <w:sz w:val="18"/>
          <w:szCs w:val="18"/>
        </w:rPr>
        <w:t>)</w:t>
      </w:r>
    </w:p>
    <w:p w:rsidR="006E3B89" w:rsidRDefault="006E3B89">
      <w:pPr>
        <w:rPr>
          <w:rFonts w:ascii="Times New Roman" w:hAnsi="Times New Roman" w:cs="Times New Roman"/>
          <w:sz w:val="18"/>
          <w:szCs w:val="18"/>
        </w:rPr>
      </w:pPr>
      <w:r>
        <w:rPr>
          <w:rFonts w:ascii="Times New Roman" w:hAnsi="Times New Roman" w:cs="Times New Roman"/>
          <w:sz w:val="18"/>
          <w:szCs w:val="18"/>
        </w:rPr>
        <w:br w:type="page"/>
      </w:r>
    </w:p>
    <w:p w:rsidR="0041162B" w:rsidRPr="00F31B8E" w:rsidRDefault="003123A5" w:rsidP="0041162B">
      <w:pPr>
        <w:pStyle w:val="Akapitzlist"/>
        <w:numPr>
          <w:ilvl w:val="0"/>
          <w:numId w:val="22"/>
        </w:numPr>
        <w:spacing w:after="0" w:line="360" w:lineRule="auto"/>
        <w:jc w:val="both"/>
        <w:rPr>
          <w:rFonts w:ascii="Times New Roman" w:hAnsi="Times New Roman" w:cs="Times New Roman"/>
          <w:sz w:val="24"/>
          <w:szCs w:val="24"/>
        </w:rPr>
      </w:pPr>
      <w:r w:rsidRPr="00F31B8E">
        <w:rPr>
          <w:rFonts w:ascii="Times New Roman" w:hAnsi="Times New Roman" w:cs="Times New Roman"/>
          <w:sz w:val="24"/>
          <w:szCs w:val="24"/>
        </w:rPr>
        <w:lastRenderedPageBreak/>
        <w:t>Zmiany w liczbie firm</w:t>
      </w:r>
      <w:r w:rsidR="000F01FF" w:rsidRPr="00F31B8E">
        <w:rPr>
          <w:rFonts w:ascii="Times New Roman" w:hAnsi="Times New Roman" w:cs="Times New Roman"/>
          <w:sz w:val="24"/>
          <w:szCs w:val="24"/>
        </w:rPr>
        <w:t>,</w:t>
      </w:r>
      <w:r w:rsidRPr="00F31B8E">
        <w:rPr>
          <w:rFonts w:ascii="Times New Roman" w:hAnsi="Times New Roman" w:cs="Times New Roman"/>
          <w:sz w:val="24"/>
          <w:szCs w:val="24"/>
        </w:rPr>
        <w:t xml:space="preserve"> </w:t>
      </w:r>
      <w:r w:rsidR="00327950" w:rsidRPr="00F31B8E">
        <w:rPr>
          <w:rFonts w:ascii="Times New Roman" w:hAnsi="Times New Roman" w:cs="Times New Roman"/>
          <w:sz w:val="24"/>
          <w:szCs w:val="24"/>
        </w:rPr>
        <w:t xml:space="preserve">w </w:t>
      </w:r>
      <w:r w:rsidR="00852FA1" w:rsidRPr="00F31B8E">
        <w:rPr>
          <w:rFonts w:ascii="Times New Roman" w:hAnsi="Times New Roman" w:cs="Times New Roman"/>
          <w:sz w:val="24"/>
          <w:szCs w:val="24"/>
        </w:rPr>
        <w:t xml:space="preserve">założonym </w:t>
      </w:r>
      <w:r w:rsidR="00327950" w:rsidRPr="00F31B8E">
        <w:rPr>
          <w:rFonts w:ascii="Times New Roman" w:hAnsi="Times New Roman" w:cs="Times New Roman"/>
          <w:sz w:val="24"/>
          <w:szCs w:val="24"/>
        </w:rPr>
        <w:t>okresie</w:t>
      </w:r>
      <w:r w:rsidR="00F31B8E" w:rsidRPr="00F31B8E">
        <w:rPr>
          <w:rFonts w:ascii="Times New Roman" w:hAnsi="Times New Roman" w:cs="Times New Roman"/>
          <w:sz w:val="24"/>
          <w:szCs w:val="24"/>
        </w:rPr>
        <w:t xml:space="preserve"> – </w:t>
      </w:r>
      <w:r w:rsidR="00852FA1" w:rsidRPr="00F31B8E">
        <w:rPr>
          <w:rFonts w:ascii="Times New Roman" w:hAnsi="Times New Roman" w:cs="Times New Roman"/>
          <w:sz w:val="24"/>
          <w:szCs w:val="24"/>
        </w:rPr>
        <w:t xml:space="preserve">stanowi </w:t>
      </w:r>
      <w:r w:rsidRPr="00F31B8E">
        <w:rPr>
          <w:rFonts w:ascii="Times New Roman" w:hAnsi="Times New Roman" w:cs="Times New Roman"/>
          <w:sz w:val="24"/>
          <w:szCs w:val="24"/>
        </w:rPr>
        <w:t xml:space="preserve">różnica </w:t>
      </w:r>
      <w:r w:rsidR="00327950" w:rsidRPr="00F31B8E">
        <w:rPr>
          <w:rFonts w:ascii="Times New Roman" w:hAnsi="Times New Roman" w:cs="Times New Roman"/>
          <w:sz w:val="24"/>
          <w:szCs w:val="24"/>
        </w:rPr>
        <w:t xml:space="preserve">pomiędzy stanami na koniec </w:t>
      </w:r>
      <w:r w:rsidR="00852FA1" w:rsidRPr="00F31B8E">
        <w:rPr>
          <w:rFonts w:ascii="Times New Roman" w:hAnsi="Times New Roman" w:cs="Times New Roman"/>
          <w:sz w:val="24"/>
          <w:szCs w:val="24"/>
        </w:rPr>
        <w:t xml:space="preserve">tych </w:t>
      </w:r>
      <w:r w:rsidR="00327950" w:rsidRPr="00F31B8E">
        <w:rPr>
          <w:rFonts w:ascii="Times New Roman" w:hAnsi="Times New Roman" w:cs="Times New Roman"/>
          <w:sz w:val="24"/>
          <w:szCs w:val="24"/>
        </w:rPr>
        <w:t>okresów</w:t>
      </w:r>
      <w:r w:rsidR="00852FA1" w:rsidRPr="00F31B8E">
        <w:rPr>
          <w:rFonts w:ascii="Times New Roman" w:hAnsi="Times New Roman" w:cs="Times New Roman"/>
          <w:sz w:val="24"/>
          <w:szCs w:val="24"/>
        </w:rPr>
        <w:t> </w:t>
      </w:r>
      <w:r w:rsidR="00852FA1" w:rsidRPr="00F31B8E">
        <w:rPr>
          <w:rStyle w:val="Odwoanieprzypisudolnego"/>
          <w:rFonts w:ascii="Times New Roman" w:hAnsi="Times New Roman" w:cs="Times New Roman"/>
          <w:sz w:val="24"/>
          <w:szCs w:val="24"/>
        </w:rPr>
        <w:footnoteReference w:id="13"/>
      </w:r>
      <w:r w:rsidRPr="00F31B8E">
        <w:rPr>
          <w:rFonts w:ascii="Times New Roman" w:hAnsi="Times New Roman" w:cs="Times New Roman"/>
          <w:sz w:val="24"/>
          <w:szCs w:val="24"/>
        </w:rPr>
        <w:t>.</w:t>
      </w:r>
      <w:r w:rsidR="000F01FF" w:rsidRPr="00F31B8E">
        <w:rPr>
          <w:rFonts w:ascii="Times New Roman" w:hAnsi="Times New Roman" w:cs="Times New Roman"/>
          <w:sz w:val="24"/>
          <w:szCs w:val="24"/>
        </w:rPr>
        <w:t xml:space="preserve"> </w:t>
      </w:r>
      <w:r w:rsidR="00CC4555" w:rsidRPr="00F31B8E">
        <w:rPr>
          <w:rFonts w:ascii="Times New Roman" w:hAnsi="Times New Roman" w:cs="Times New Roman"/>
          <w:sz w:val="24"/>
          <w:szCs w:val="24"/>
        </w:rPr>
        <w:t>Kierunki zmian są widoczne w porównaniu do lat poprzednich. Można dostrzec wówczas</w:t>
      </w:r>
      <w:r w:rsidR="00F31B8E" w:rsidRPr="00F31B8E">
        <w:rPr>
          <w:rFonts w:ascii="Times New Roman" w:hAnsi="Times New Roman" w:cs="Times New Roman"/>
          <w:sz w:val="24"/>
          <w:szCs w:val="24"/>
        </w:rPr>
        <w:t>,</w:t>
      </w:r>
      <w:r w:rsidR="00CC4555" w:rsidRPr="00F31B8E">
        <w:rPr>
          <w:rFonts w:ascii="Times New Roman" w:hAnsi="Times New Roman" w:cs="Times New Roman"/>
          <w:sz w:val="24"/>
          <w:szCs w:val="24"/>
        </w:rPr>
        <w:t xml:space="preserve"> poza nielicznymi spadkami</w:t>
      </w:r>
      <w:r w:rsidR="00FB1A48" w:rsidRPr="00F31B8E">
        <w:rPr>
          <w:rFonts w:ascii="Times New Roman" w:hAnsi="Times New Roman" w:cs="Times New Roman"/>
          <w:sz w:val="24"/>
          <w:szCs w:val="24"/>
        </w:rPr>
        <w:t>,</w:t>
      </w:r>
      <w:r w:rsidR="00327950" w:rsidRPr="00F31B8E">
        <w:rPr>
          <w:rFonts w:ascii="Times New Roman" w:hAnsi="Times New Roman" w:cs="Times New Roman"/>
          <w:sz w:val="24"/>
          <w:szCs w:val="24"/>
        </w:rPr>
        <w:t xml:space="preserve"> przeważające </w:t>
      </w:r>
      <w:r w:rsidR="00CC4555" w:rsidRPr="00F31B8E">
        <w:rPr>
          <w:rFonts w:ascii="Times New Roman" w:hAnsi="Times New Roman" w:cs="Times New Roman"/>
          <w:sz w:val="24"/>
          <w:szCs w:val="24"/>
        </w:rPr>
        <w:t>wzrost</w:t>
      </w:r>
      <w:r w:rsidR="00327950" w:rsidRPr="00F31B8E">
        <w:rPr>
          <w:rFonts w:ascii="Times New Roman" w:hAnsi="Times New Roman" w:cs="Times New Roman"/>
          <w:sz w:val="24"/>
          <w:szCs w:val="24"/>
        </w:rPr>
        <w:t>y</w:t>
      </w:r>
      <w:r w:rsidR="00CC4555" w:rsidRPr="00F31B8E">
        <w:rPr>
          <w:rFonts w:ascii="Times New Roman" w:hAnsi="Times New Roman" w:cs="Times New Roman"/>
          <w:sz w:val="24"/>
          <w:szCs w:val="24"/>
        </w:rPr>
        <w:t xml:space="preserve"> liczby podmiotów gospodarczych.</w:t>
      </w:r>
      <w:r w:rsidR="005F58CF" w:rsidRPr="00F31B8E">
        <w:rPr>
          <w:rFonts w:ascii="Times New Roman" w:hAnsi="Times New Roman" w:cs="Times New Roman"/>
          <w:sz w:val="24"/>
          <w:szCs w:val="24"/>
        </w:rPr>
        <w:t xml:space="preserve"> </w:t>
      </w:r>
      <w:r w:rsidR="00327950" w:rsidRPr="00F31B8E">
        <w:rPr>
          <w:rFonts w:ascii="Times New Roman" w:hAnsi="Times New Roman" w:cs="Times New Roman"/>
          <w:sz w:val="24"/>
          <w:szCs w:val="24"/>
        </w:rPr>
        <w:t>Od</w:t>
      </w:r>
      <w:r w:rsidR="0041162B" w:rsidRPr="00F31B8E">
        <w:rPr>
          <w:rFonts w:ascii="Times New Roman" w:hAnsi="Times New Roman" w:cs="Times New Roman"/>
          <w:sz w:val="24"/>
          <w:szCs w:val="24"/>
        </w:rPr>
        <w:t xml:space="preserve"> </w:t>
      </w:r>
      <w:r w:rsidR="008D5AAC" w:rsidRPr="00F31B8E">
        <w:rPr>
          <w:rFonts w:ascii="Times New Roman" w:hAnsi="Times New Roman" w:cs="Times New Roman"/>
          <w:sz w:val="24"/>
          <w:szCs w:val="24"/>
        </w:rPr>
        <w:t>2003</w:t>
      </w:r>
      <w:r w:rsidR="0041162B" w:rsidRPr="00F31B8E">
        <w:rPr>
          <w:rFonts w:ascii="Times New Roman" w:hAnsi="Times New Roman" w:cs="Times New Roman"/>
          <w:sz w:val="24"/>
          <w:szCs w:val="24"/>
        </w:rPr>
        <w:t xml:space="preserve"> r</w:t>
      </w:r>
      <w:r w:rsidR="00E14BB0" w:rsidRPr="00F31B8E">
        <w:rPr>
          <w:rFonts w:ascii="Times New Roman" w:hAnsi="Times New Roman" w:cs="Times New Roman"/>
          <w:sz w:val="24"/>
          <w:szCs w:val="24"/>
        </w:rPr>
        <w:t xml:space="preserve">. </w:t>
      </w:r>
      <w:r w:rsidR="0041162B" w:rsidRPr="00F31B8E">
        <w:rPr>
          <w:rFonts w:ascii="Times New Roman" w:hAnsi="Times New Roman" w:cs="Times New Roman"/>
          <w:sz w:val="24"/>
          <w:szCs w:val="24"/>
        </w:rPr>
        <w:t>tylko 3 razy odnotowano spadek liczby podmiotów w</w:t>
      </w:r>
      <w:r w:rsidR="005F58CF" w:rsidRPr="00F31B8E">
        <w:rPr>
          <w:rFonts w:ascii="Times New Roman" w:hAnsi="Times New Roman" w:cs="Times New Roman"/>
          <w:sz w:val="24"/>
          <w:szCs w:val="24"/>
        </w:rPr>
        <w:t> </w:t>
      </w:r>
      <w:r w:rsidR="0041162B" w:rsidRPr="00F31B8E">
        <w:rPr>
          <w:rFonts w:ascii="Times New Roman" w:hAnsi="Times New Roman" w:cs="Times New Roman"/>
          <w:sz w:val="24"/>
          <w:szCs w:val="24"/>
        </w:rPr>
        <w:t>rejestrze REGON</w:t>
      </w:r>
      <w:r w:rsidR="00327950" w:rsidRPr="00F31B8E">
        <w:rPr>
          <w:rFonts w:ascii="Times New Roman" w:hAnsi="Times New Roman" w:cs="Times New Roman"/>
          <w:sz w:val="24"/>
          <w:szCs w:val="24"/>
        </w:rPr>
        <w:t xml:space="preserve"> (w stosunku do roku poprzedniego)</w:t>
      </w:r>
      <w:r w:rsidR="0041162B" w:rsidRPr="00F31B8E">
        <w:rPr>
          <w:rFonts w:ascii="Times New Roman" w:hAnsi="Times New Roman" w:cs="Times New Roman"/>
          <w:sz w:val="24"/>
          <w:szCs w:val="24"/>
        </w:rPr>
        <w:t>.</w:t>
      </w:r>
    </w:p>
    <w:p w:rsidR="0041162B" w:rsidRPr="00F31B8E" w:rsidRDefault="00C9697E" w:rsidP="0041162B">
      <w:pPr>
        <w:pStyle w:val="Akapitzlist"/>
        <w:numPr>
          <w:ilvl w:val="0"/>
          <w:numId w:val="22"/>
        </w:numPr>
        <w:spacing w:after="0" w:line="360" w:lineRule="auto"/>
        <w:jc w:val="both"/>
        <w:rPr>
          <w:rFonts w:ascii="Times New Roman" w:hAnsi="Times New Roman" w:cs="Times New Roman"/>
          <w:sz w:val="24"/>
          <w:szCs w:val="24"/>
        </w:rPr>
      </w:pPr>
      <w:r w:rsidRPr="00F31B8E">
        <w:rPr>
          <w:rFonts w:ascii="Times New Roman" w:hAnsi="Times New Roman" w:cs="Times New Roman"/>
          <w:sz w:val="24"/>
          <w:szCs w:val="24"/>
        </w:rPr>
        <w:t xml:space="preserve">Wg stanu na </w:t>
      </w:r>
      <w:r w:rsidR="00537A27" w:rsidRPr="00F31B8E">
        <w:rPr>
          <w:rFonts w:ascii="Times New Roman" w:hAnsi="Times New Roman" w:cs="Times New Roman"/>
          <w:sz w:val="24"/>
          <w:szCs w:val="24"/>
        </w:rPr>
        <w:t>30</w:t>
      </w:r>
      <w:r w:rsidRPr="00F31B8E">
        <w:rPr>
          <w:rFonts w:ascii="Times New Roman" w:hAnsi="Times New Roman" w:cs="Times New Roman"/>
          <w:sz w:val="24"/>
          <w:szCs w:val="24"/>
        </w:rPr>
        <w:t xml:space="preserve"> </w:t>
      </w:r>
      <w:r w:rsidR="00537A27" w:rsidRPr="00F31B8E">
        <w:rPr>
          <w:rFonts w:ascii="Times New Roman" w:hAnsi="Times New Roman" w:cs="Times New Roman"/>
          <w:sz w:val="24"/>
          <w:szCs w:val="24"/>
        </w:rPr>
        <w:t>VI</w:t>
      </w:r>
      <w:r w:rsidRPr="00F31B8E">
        <w:rPr>
          <w:rFonts w:ascii="Times New Roman" w:hAnsi="Times New Roman" w:cs="Times New Roman"/>
          <w:sz w:val="24"/>
          <w:szCs w:val="24"/>
        </w:rPr>
        <w:t xml:space="preserve"> 20</w:t>
      </w:r>
      <w:r w:rsidR="00F31B8E" w:rsidRPr="00F31B8E">
        <w:rPr>
          <w:rFonts w:ascii="Times New Roman" w:hAnsi="Times New Roman" w:cs="Times New Roman"/>
          <w:sz w:val="24"/>
          <w:szCs w:val="24"/>
        </w:rPr>
        <w:t>20</w:t>
      </w:r>
      <w:r w:rsidRPr="00F31B8E">
        <w:rPr>
          <w:rFonts w:ascii="Times New Roman" w:hAnsi="Times New Roman" w:cs="Times New Roman"/>
          <w:sz w:val="24"/>
          <w:szCs w:val="24"/>
        </w:rPr>
        <w:t xml:space="preserve"> r</w:t>
      </w:r>
      <w:r w:rsidR="00F31B8E" w:rsidRPr="00F31B8E">
        <w:rPr>
          <w:rFonts w:ascii="Times New Roman" w:hAnsi="Times New Roman" w:cs="Times New Roman"/>
          <w:sz w:val="24"/>
          <w:szCs w:val="24"/>
        </w:rPr>
        <w:t>oku</w:t>
      </w:r>
      <w:r w:rsidRPr="00F31B8E">
        <w:rPr>
          <w:rFonts w:ascii="Times New Roman" w:hAnsi="Times New Roman" w:cs="Times New Roman"/>
          <w:sz w:val="24"/>
          <w:szCs w:val="24"/>
        </w:rPr>
        <w:t xml:space="preserve"> </w:t>
      </w:r>
      <w:r w:rsidR="00F44E6B" w:rsidRPr="00F31B8E">
        <w:rPr>
          <w:rFonts w:ascii="Times New Roman" w:hAnsi="Times New Roman" w:cs="Times New Roman"/>
          <w:sz w:val="24"/>
          <w:szCs w:val="24"/>
        </w:rPr>
        <w:t>w porównaniu do stanu na 31 XII 201</w:t>
      </w:r>
      <w:r w:rsidR="00F31B8E" w:rsidRPr="00F31B8E">
        <w:rPr>
          <w:rFonts w:ascii="Times New Roman" w:hAnsi="Times New Roman" w:cs="Times New Roman"/>
          <w:sz w:val="24"/>
          <w:szCs w:val="24"/>
        </w:rPr>
        <w:t>9</w:t>
      </w:r>
      <w:r w:rsidR="00F44E6B" w:rsidRPr="00F31B8E">
        <w:rPr>
          <w:rFonts w:ascii="Times New Roman" w:hAnsi="Times New Roman" w:cs="Times New Roman"/>
          <w:sz w:val="24"/>
          <w:szCs w:val="24"/>
        </w:rPr>
        <w:t xml:space="preserve"> r</w:t>
      </w:r>
      <w:r w:rsidR="00F31B8E" w:rsidRPr="00F31B8E">
        <w:rPr>
          <w:rFonts w:ascii="Times New Roman" w:hAnsi="Times New Roman" w:cs="Times New Roman"/>
          <w:sz w:val="24"/>
          <w:szCs w:val="24"/>
        </w:rPr>
        <w:t>oku</w:t>
      </w:r>
      <w:r w:rsidR="00F44E6B" w:rsidRPr="00F31B8E">
        <w:rPr>
          <w:rFonts w:ascii="Times New Roman" w:hAnsi="Times New Roman" w:cs="Times New Roman"/>
          <w:sz w:val="24"/>
          <w:szCs w:val="24"/>
        </w:rPr>
        <w:t xml:space="preserve"> odnotowano</w:t>
      </w:r>
      <w:r w:rsidR="0041162B" w:rsidRPr="00F31B8E">
        <w:rPr>
          <w:rFonts w:ascii="Times New Roman" w:hAnsi="Times New Roman" w:cs="Times New Roman"/>
          <w:sz w:val="24"/>
          <w:szCs w:val="24"/>
        </w:rPr>
        <w:t xml:space="preserve"> wzrost o</w:t>
      </w:r>
      <w:r w:rsidR="00537A27" w:rsidRPr="00F31B8E">
        <w:rPr>
          <w:rFonts w:ascii="Times New Roman" w:hAnsi="Times New Roman" w:cs="Times New Roman"/>
          <w:sz w:val="24"/>
          <w:szCs w:val="24"/>
        </w:rPr>
        <w:t> </w:t>
      </w:r>
      <w:r w:rsidR="00F31B8E" w:rsidRPr="00F31B8E">
        <w:rPr>
          <w:rFonts w:ascii="Times New Roman" w:hAnsi="Times New Roman" w:cs="Times New Roman"/>
          <w:sz w:val="24"/>
          <w:szCs w:val="24"/>
        </w:rPr>
        <w:t>2</w:t>
      </w:r>
      <w:r w:rsidR="0041162B" w:rsidRPr="00F31B8E">
        <w:rPr>
          <w:rFonts w:ascii="Times New Roman" w:hAnsi="Times New Roman" w:cs="Times New Roman"/>
          <w:sz w:val="24"/>
          <w:szCs w:val="24"/>
        </w:rPr>
        <w:t> </w:t>
      </w:r>
      <w:r w:rsidR="00F31B8E" w:rsidRPr="00F31B8E">
        <w:rPr>
          <w:rFonts w:ascii="Times New Roman" w:hAnsi="Times New Roman" w:cs="Times New Roman"/>
          <w:sz w:val="24"/>
          <w:szCs w:val="24"/>
        </w:rPr>
        <w:t>731</w:t>
      </w:r>
      <w:r w:rsidR="0041162B" w:rsidRPr="00F31B8E">
        <w:rPr>
          <w:rFonts w:ascii="Times New Roman" w:hAnsi="Times New Roman" w:cs="Times New Roman"/>
          <w:sz w:val="24"/>
          <w:szCs w:val="24"/>
        </w:rPr>
        <w:t xml:space="preserve"> podmiotów</w:t>
      </w:r>
      <w:r w:rsidR="00F44E6B" w:rsidRPr="00F31B8E">
        <w:rPr>
          <w:rFonts w:ascii="Times New Roman" w:hAnsi="Times New Roman" w:cs="Times New Roman"/>
          <w:sz w:val="24"/>
          <w:szCs w:val="24"/>
        </w:rPr>
        <w:t>.</w:t>
      </w:r>
      <w:r w:rsidR="0041162B" w:rsidRPr="00F31B8E">
        <w:rPr>
          <w:rFonts w:ascii="Times New Roman" w:hAnsi="Times New Roman" w:cs="Times New Roman"/>
          <w:sz w:val="24"/>
          <w:szCs w:val="24"/>
        </w:rPr>
        <w:t> </w:t>
      </w:r>
      <w:r w:rsidR="00F44E6B" w:rsidRPr="00F31B8E">
        <w:rPr>
          <w:rFonts w:ascii="Times New Roman" w:hAnsi="Times New Roman" w:cs="Times New Roman"/>
          <w:sz w:val="24"/>
          <w:szCs w:val="24"/>
        </w:rPr>
        <w:t>W</w:t>
      </w:r>
      <w:r w:rsidR="0041162B" w:rsidRPr="00F31B8E">
        <w:rPr>
          <w:rFonts w:ascii="Times New Roman" w:hAnsi="Times New Roman" w:cs="Times New Roman"/>
          <w:sz w:val="24"/>
          <w:szCs w:val="24"/>
        </w:rPr>
        <w:t> porównaniu do 2002 r</w:t>
      </w:r>
      <w:r w:rsidR="00F31B8E" w:rsidRPr="00F31B8E">
        <w:rPr>
          <w:rFonts w:ascii="Times New Roman" w:hAnsi="Times New Roman" w:cs="Times New Roman"/>
          <w:sz w:val="24"/>
          <w:szCs w:val="24"/>
        </w:rPr>
        <w:t>oku</w:t>
      </w:r>
      <w:r w:rsidR="0041162B" w:rsidRPr="00F31B8E">
        <w:rPr>
          <w:rFonts w:ascii="Times New Roman" w:hAnsi="Times New Roman" w:cs="Times New Roman"/>
          <w:sz w:val="24"/>
          <w:szCs w:val="24"/>
        </w:rPr>
        <w:t xml:space="preserve"> odnotowano wzrost </w:t>
      </w:r>
      <w:r w:rsidR="00F31B8E" w:rsidRPr="00F31B8E">
        <w:rPr>
          <w:rFonts w:ascii="Times New Roman" w:hAnsi="Times New Roman" w:cs="Times New Roman"/>
          <w:sz w:val="24"/>
          <w:szCs w:val="24"/>
        </w:rPr>
        <w:t xml:space="preserve">liczby podmiotów gospodarczych </w:t>
      </w:r>
      <w:r w:rsidR="0041162B" w:rsidRPr="00F31B8E">
        <w:rPr>
          <w:rFonts w:ascii="Times New Roman" w:hAnsi="Times New Roman" w:cs="Times New Roman"/>
          <w:sz w:val="24"/>
          <w:szCs w:val="24"/>
        </w:rPr>
        <w:t xml:space="preserve">o </w:t>
      </w:r>
      <w:r w:rsidR="00595006" w:rsidRPr="00F31B8E">
        <w:rPr>
          <w:rFonts w:ascii="Times New Roman" w:hAnsi="Times New Roman" w:cs="Times New Roman"/>
          <w:sz w:val="24"/>
          <w:szCs w:val="24"/>
        </w:rPr>
        <w:t>4</w:t>
      </w:r>
      <w:r w:rsidR="00F31B8E" w:rsidRPr="00F31B8E">
        <w:rPr>
          <w:rFonts w:ascii="Times New Roman" w:hAnsi="Times New Roman" w:cs="Times New Roman"/>
          <w:sz w:val="24"/>
          <w:szCs w:val="24"/>
        </w:rPr>
        <w:t>5</w:t>
      </w:r>
      <w:r w:rsidR="00327950" w:rsidRPr="00F31B8E">
        <w:rPr>
          <w:rFonts w:ascii="Times New Roman" w:hAnsi="Times New Roman" w:cs="Times New Roman"/>
          <w:sz w:val="24"/>
          <w:szCs w:val="24"/>
        </w:rPr>
        <w:t> </w:t>
      </w:r>
      <w:r w:rsidR="00A04BE5" w:rsidRPr="00F31B8E">
        <w:rPr>
          <w:rFonts w:ascii="Times New Roman" w:hAnsi="Times New Roman" w:cs="Times New Roman"/>
          <w:sz w:val="24"/>
          <w:szCs w:val="24"/>
        </w:rPr>
        <w:t>1</w:t>
      </w:r>
      <w:r w:rsidR="00595006" w:rsidRPr="00F31B8E">
        <w:rPr>
          <w:rFonts w:ascii="Times New Roman" w:hAnsi="Times New Roman" w:cs="Times New Roman"/>
          <w:sz w:val="24"/>
          <w:szCs w:val="24"/>
        </w:rPr>
        <w:t>2</w:t>
      </w:r>
      <w:r w:rsidR="00F31B8E" w:rsidRPr="00F31B8E">
        <w:rPr>
          <w:rFonts w:ascii="Times New Roman" w:hAnsi="Times New Roman" w:cs="Times New Roman"/>
          <w:sz w:val="24"/>
          <w:szCs w:val="24"/>
        </w:rPr>
        <w:t>5</w:t>
      </w:r>
      <w:r w:rsidR="00327950" w:rsidRPr="00F31B8E">
        <w:rPr>
          <w:rFonts w:ascii="Times New Roman" w:hAnsi="Times New Roman" w:cs="Times New Roman"/>
          <w:sz w:val="24"/>
          <w:szCs w:val="24"/>
        </w:rPr>
        <w:t xml:space="preserve"> </w:t>
      </w:r>
      <w:r w:rsidR="00F31B8E" w:rsidRPr="00F31B8E">
        <w:rPr>
          <w:rFonts w:ascii="Times New Roman" w:hAnsi="Times New Roman" w:cs="Times New Roman"/>
          <w:sz w:val="24"/>
          <w:szCs w:val="24"/>
        </w:rPr>
        <w:t xml:space="preserve">firm </w:t>
      </w:r>
      <w:r w:rsidR="00573D59" w:rsidRPr="00F31B8E">
        <w:rPr>
          <w:rFonts w:ascii="Times New Roman" w:hAnsi="Times New Roman" w:cs="Times New Roman"/>
          <w:sz w:val="24"/>
          <w:szCs w:val="24"/>
        </w:rPr>
        <w:t xml:space="preserve">tj. o </w:t>
      </w:r>
      <w:r w:rsidR="00F31B8E" w:rsidRPr="00F31B8E">
        <w:rPr>
          <w:rFonts w:ascii="Times New Roman" w:hAnsi="Times New Roman" w:cs="Times New Roman"/>
          <w:sz w:val="24"/>
          <w:szCs w:val="24"/>
        </w:rPr>
        <w:t>32</w:t>
      </w:r>
      <w:r w:rsidR="00327950" w:rsidRPr="00F31B8E">
        <w:rPr>
          <w:rFonts w:ascii="Times New Roman" w:hAnsi="Times New Roman" w:cs="Times New Roman"/>
          <w:sz w:val="24"/>
          <w:szCs w:val="24"/>
        </w:rPr>
        <w:t>,</w:t>
      </w:r>
      <w:r w:rsidR="00F31B8E" w:rsidRPr="00F31B8E">
        <w:rPr>
          <w:rFonts w:ascii="Times New Roman" w:hAnsi="Times New Roman" w:cs="Times New Roman"/>
          <w:sz w:val="24"/>
          <w:szCs w:val="24"/>
        </w:rPr>
        <w:t>5</w:t>
      </w:r>
      <w:r w:rsidR="00327950" w:rsidRPr="00F31B8E">
        <w:rPr>
          <w:rFonts w:ascii="Times New Roman" w:hAnsi="Times New Roman" w:cs="Times New Roman"/>
          <w:sz w:val="24"/>
          <w:szCs w:val="24"/>
        </w:rPr>
        <w:t xml:space="preserve"> %.</w:t>
      </w:r>
    </w:p>
    <w:p w:rsidR="00423CA6" w:rsidRPr="00F31B8E" w:rsidRDefault="00F31B8E" w:rsidP="0038550F">
      <w:pPr>
        <w:pStyle w:val="Akapitzlist"/>
        <w:numPr>
          <w:ilvl w:val="0"/>
          <w:numId w:val="22"/>
        </w:numPr>
        <w:spacing w:after="0" w:line="360" w:lineRule="auto"/>
        <w:jc w:val="both"/>
        <w:rPr>
          <w:rFonts w:ascii="Times New Roman" w:hAnsi="Times New Roman" w:cs="Times New Roman"/>
          <w:sz w:val="24"/>
          <w:szCs w:val="24"/>
        </w:rPr>
      </w:pPr>
      <w:r w:rsidRPr="00F31B8E">
        <w:rPr>
          <w:rFonts w:ascii="Times New Roman" w:hAnsi="Times New Roman" w:cs="Times New Roman"/>
          <w:sz w:val="24"/>
          <w:szCs w:val="24"/>
        </w:rPr>
        <w:t>Całkowicie o</w:t>
      </w:r>
      <w:r w:rsidR="00CC4555" w:rsidRPr="00F31B8E">
        <w:rPr>
          <w:rFonts w:ascii="Times New Roman" w:hAnsi="Times New Roman" w:cs="Times New Roman"/>
          <w:sz w:val="24"/>
          <w:szCs w:val="24"/>
        </w:rPr>
        <w:t xml:space="preserve">drębnym zagadnieniem pozostają przyczyny </w:t>
      </w:r>
      <w:r w:rsidR="0041162B" w:rsidRPr="00F31B8E">
        <w:rPr>
          <w:rFonts w:ascii="Times New Roman" w:hAnsi="Times New Roman" w:cs="Times New Roman"/>
          <w:sz w:val="24"/>
          <w:szCs w:val="24"/>
        </w:rPr>
        <w:t xml:space="preserve">powyższych </w:t>
      </w:r>
      <w:r w:rsidR="00327950" w:rsidRPr="00F31B8E">
        <w:rPr>
          <w:rFonts w:ascii="Times New Roman" w:hAnsi="Times New Roman" w:cs="Times New Roman"/>
          <w:sz w:val="24"/>
          <w:szCs w:val="24"/>
        </w:rPr>
        <w:t>zmian</w:t>
      </w:r>
      <w:r w:rsidR="00CC4555" w:rsidRPr="00F31B8E">
        <w:rPr>
          <w:rFonts w:ascii="Times New Roman" w:hAnsi="Times New Roman" w:cs="Times New Roman"/>
          <w:sz w:val="24"/>
          <w:szCs w:val="24"/>
        </w:rPr>
        <w:t xml:space="preserve">. </w:t>
      </w:r>
      <w:r w:rsidR="00423CA6" w:rsidRPr="00F31B8E">
        <w:rPr>
          <w:rFonts w:ascii="Times New Roman" w:hAnsi="Times New Roman" w:cs="Times New Roman"/>
          <w:sz w:val="24"/>
          <w:szCs w:val="24"/>
        </w:rPr>
        <w:t>Można się domyślać, że jedną</w:t>
      </w:r>
      <w:r w:rsidR="00327950" w:rsidRPr="00F31B8E">
        <w:rPr>
          <w:rFonts w:ascii="Times New Roman" w:hAnsi="Times New Roman" w:cs="Times New Roman"/>
          <w:sz w:val="24"/>
          <w:szCs w:val="24"/>
        </w:rPr>
        <w:t xml:space="preserve"> </w:t>
      </w:r>
      <w:r w:rsidR="00423CA6" w:rsidRPr="00F31B8E">
        <w:rPr>
          <w:rFonts w:ascii="Times New Roman" w:hAnsi="Times New Roman" w:cs="Times New Roman"/>
          <w:sz w:val="24"/>
          <w:szCs w:val="24"/>
        </w:rPr>
        <w:t>z</w:t>
      </w:r>
      <w:r w:rsidR="00327950" w:rsidRPr="00F31B8E">
        <w:rPr>
          <w:rFonts w:ascii="Times New Roman" w:hAnsi="Times New Roman" w:cs="Times New Roman"/>
          <w:sz w:val="24"/>
          <w:szCs w:val="24"/>
        </w:rPr>
        <w:t xml:space="preserve"> </w:t>
      </w:r>
      <w:r w:rsidR="0041162B" w:rsidRPr="00F31B8E">
        <w:rPr>
          <w:rFonts w:ascii="Times New Roman" w:hAnsi="Times New Roman" w:cs="Times New Roman"/>
          <w:sz w:val="24"/>
          <w:szCs w:val="24"/>
        </w:rPr>
        <w:t xml:space="preserve">nich </w:t>
      </w:r>
      <w:r w:rsidR="00423CA6" w:rsidRPr="00F31B8E">
        <w:rPr>
          <w:rFonts w:ascii="Times New Roman" w:hAnsi="Times New Roman" w:cs="Times New Roman"/>
          <w:sz w:val="24"/>
          <w:szCs w:val="24"/>
        </w:rPr>
        <w:t xml:space="preserve">może być </w:t>
      </w:r>
      <w:r w:rsidR="0041162B" w:rsidRPr="00F31B8E">
        <w:rPr>
          <w:rFonts w:ascii="Times New Roman" w:hAnsi="Times New Roman" w:cs="Times New Roman"/>
          <w:sz w:val="24"/>
          <w:szCs w:val="24"/>
        </w:rPr>
        <w:t xml:space="preserve">dążenie do </w:t>
      </w:r>
      <w:r w:rsidR="00423CA6" w:rsidRPr="00F31B8E">
        <w:rPr>
          <w:rFonts w:ascii="Times New Roman" w:hAnsi="Times New Roman" w:cs="Times New Roman"/>
          <w:sz w:val="24"/>
          <w:szCs w:val="24"/>
        </w:rPr>
        <w:t>uniknięci</w:t>
      </w:r>
      <w:r w:rsidR="0041162B" w:rsidRPr="00F31B8E">
        <w:rPr>
          <w:rFonts w:ascii="Times New Roman" w:hAnsi="Times New Roman" w:cs="Times New Roman"/>
          <w:sz w:val="24"/>
          <w:szCs w:val="24"/>
        </w:rPr>
        <w:t>a</w:t>
      </w:r>
      <w:r w:rsidR="00423CA6" w:rsidRPr="00F31B8E">
        <w:rPr>
          <w:rFonts w:ascii="Times New Roman" w:hAnsi="Times New Roman" w:cs="Times New Roman"/>
          <w:sz w:val="24"/>
          <w:szCs w:val="24"/>
        </w:rPr>
        <w:t xml:space="preserve"> </w:t>
      </w:r>
      <w:r w:rsidR="0041162B" w:rsidRPr="00F31B8E">
        <w:rPr>
          <w:rFonts w:ascii="Times New Roman" w:hAnsi="Times New Roman" w:cs="Times New Roman"/>
          <w:sz w:val="24"/>
          <w:szCs w:val="24"/>
        </w:rPr>
        <w:t xml:space="preserve">poniesienia znacznych strat, uniemożliwiających podjęcie działalność </w:t>
      </w:r>
      <w:r>
        <w:rPr>
          <w:rFonts w:ascii="Times New Roman" w:hAnsi="Times New Roman" w:cs="Times New Roman"/>
          <w:sz w:val="24"/>
          <w:szCs w:val="24"/>
        </w:rPr>
        <w:t xml:space="preserve">gospodarczej </w:t>
      </w:r>
      <w:r w:rsidR="0041162B" w:rsidRPr="00F31B8E">
        <w:rPr>
          <w:rFonts w:ascii="Times New Roman" w:hAnsi="Times New Roman" w:cs="Times New Roman"/>
          <w:sz w:val="24"/>
          <w:szCs w:val="24"/>
        </w:rPr>
        <w:t xml:space="preserve">w przyszłości pod innym szyldem. Pozostałymi powodami </w:t>
      </w:r>
      <w:r w:rsidR="00034050" w:rsidRPr="00F31B8E">
        <w:rPr>
          <w:rFonts w:ascii="Times New Roman" w:hAnsi="Times New Roman" w:cs="Times New Roman"/>
          <w:sz w:val="24"/>
          <w:szCs w:val="24"/>
        </w:rPr>
        <w:t xml:space="preserve">są </w:t>
      </w:r>
      <w:r w:rsidR="0038550F" w:rsidRPr="00F31B8E">
        <w:rPr>
          <w:rFonts w:ascii="Times New Roman" w:hAnsi="Times New Roman" w:cs="Times New Roman"/>
          <w:sz w:val="24"/>
          <w:szCs w:val="24"/>
        </w:rPr>
        <w:t>wg GUS</w:t>
      </w:r>
      <w:r w:rsidR="0041162B" w:rsidRPr="00F31B8E">
        <w:rPr>
          <w:rFonts w:ascii="Times New Roman" w:hAnsi="Times New Roman" w:cs="Times New Roman"/>
          <w:sz w:val="24"/>
          <w:szCs w:val="24"/>
        </w:rPr>
        <w:t xml:space="preserve">: </w:t>
      </w:r>
      <w:r w:rsidR="0038550F" w:rsidRPr="00F31B8E">
        <w:rPr>
          <w:rFonts w:ascii="Times New Roman" w:hAnsi="Times New Roman" w:cs="Times New Roman"/>
          <w:sz w:val="24"/>
          <w:szCs w:val="24"/>
        </w:rPr>
        <w:t xml:space="preserve">decyzja organu państwowego o likwidacji swojej firmy, inna przyczyna wyrejestrowania, zmiana formuły prawnej działalności na rynku, przekształcenia własnościowe, postanowienie sądu dotyczące postępowania upadłościowego, wyrejestrowanie z ubezpieczeń ostatniego pracownika, zaprzestanie działalności, zawieszenie działalności </w:t>
      </w:r>
      <w:r w:rsidR="00784F9F" w:rsidRPr="00F31B8E">
        <w:rPr>
          <w:rFonts w:ascii="Times New Roman" w:hAnsi="Times New Roman" w:cs="Times New Roman"/>
          <w:sz w:val="24"/>
          <w:szCs w:val="24"/>
        </w:rPr>
        <w:t>lub</w:t>
      </w:r>
      <w:r w:rsidR="0038550F" w:rsidRPr="00F31B8E">
        <w:rPr>
          <w:rFonts w:ascii="Times New Roman" w:hAnsi="Times New Roman" w:cs="Times New Roman"/>
          <w:sz w:val="24"/>
          <w:szCs w:val="24"/>
        </w:rPr>
        <w:t xml:space="preserve"> zgon właściciela firmy.</w:t>
      </w:r>
    </w:p>
    <w:p w:rsidR="00F2046C" w:rsidRPr="00D7352E" w:rsidRDefault="00F2046C" w:rsidP="006536E6">
      <w:pPr>
        <w:pStyle w:val="Akapitzlist"/>
        <w:numPr>
          <w:ilvl w:val="0"/>
          <w:numId w:val="22"/>
        </w:numPr>
        <w:spacing w:after="0" w:line="360" w:lineRule="auto"/>
        <w:jc w:val="both"/>
        <w:rPr>
          <w:rFonts w:ascii="Times New Roman" w:hAnsi="Times New Roman" w:cs="Times New Roman"/>
          <w:sz w:val="24"/>
          <w:szCs w:val="24"/>
        </w:rPr>
      </w:pPr>
      <w:r w:rsidRPr="00D7352E">
        <w:rPr>
          <w:rFonts w:ascii="Times New Roman" w:hAnsi="Times New Roman" w:cs="Times New Roman"/>
          <w:sz w:val="24"/>
          <w:szCs w:val="24"/>
        </w:rPr>
        <w:t xml:space="preserve">Nastąpił wzrost </w:t>
      </w:r>
      <w:r w:rsidR="00A04630" w:rsidRPr="00D7352E">
        <w:rPr>
          <w:rFonts w:ascii="Times New Roman" w:hAnsi="Times New Roman" w:cs="Times New Roman"/>
          <w:sz w:val="24"/>
          <w:szCs w:val="24"/>
        </w:rPr>
        <w:t xml:space="preserve">tzw. sektora kreatywnego </w:t>
      </w:r>
      <w:r w:rsidR="008D7B5D" w:rsidRPr="00D7352E">
        <w:rPr>
          <w:rFonts w:ascii="Times New Roman" w:hAnsi="Times New Roman" w:cs="Times New Roman"/>
          <w:sz w:val="24"/>
          <w:szCs w:val="24"/>
        </w:rPr>
        <w:t>o 0,</w:t>
      </w:r>
      <w:r w:rsidR="004F4DD6" w:rsidRPr="00D7352E">
        <w:rPr>
          <w:rFonts w:ascii="Times New Roman" w:hAnsi="Times New Roman" w:cs="Times New Roman"/>
          <w:sz w:val="24"/>
          <w:szCs w:val="24"/>
        </w:rPr>
        <w:t>8</w:t>
      </w:r>
      <w:r w:rsidR="008D7B5D" w:rsidRPr="00D7352E">
        <w:rPr>
          <w:rFonts w:ascii="Times New Roman" w:hAnsi="Times New Roman" w:cs="Times New Roman"/>
          <w:sz w:val="24"/>
          <w:szCs w:val="24"/>
        </w:rPr>
        <w:t> </w:t>
      </w:r>
      <w:r w:rsidR="00D7352E" w:rsidRPr="00D7352E">
        <w:rPr>
          <w:rFonts w:ascii="Times New Roman" w:hAnsi="Times New Roman" w:cs="Times New Roman"/>
          <w:sz w:val="24"/>
          <w:szCs w:val="24"/>
        </w:rPr>
        <w:t>pkt. prom.</w:t>
      </w:r>
      <w:r w:rsidR="008D7B5D" w:rsidRPr="00D7352E">
        <w:rPr>
          <w:rFonts w:ascii="Times New Roman" w:hAnsi="Times New Roman" w:cs="Times New Roman"/>
          <w:sz w:val="24"/>
          <w:szCs w:val="24"/>
        </w:rPr>
        <w:t xml:space="preserve"> </w:t>
      </w:r>
      <w:r w:rsidR="009D6151" w:rsidRPr="00D7352E">
        <w:rPr>
          <w:rFonts w:ascii="Times New Roman" w:hAnsi="Times New Roman" w:cs="Times New Roman"/>
          <w:sz w:val="24"/>
          <w:szCs w:val="24"/>
        </w:rPr>
        <w:t xml:space="preserve">(sekcje PKD </w:t>
      </w:r>
      <w:r w:rsidR="004F4DD6" w:rsidRPr="00D7352E">
        <w:rPr>
          <w:rFonts w:ascii="Times New Roman" w:hAnsi="Times New Roman" w:cs="Times New Roman"/>
          <w:sz w:val="24"/>
          <w:szCs w:val="24"/>
        </w:rPr>
        <w:t>w przypisie</w:t>
      </w:r>
      <w:r w:rsidR="009D6151" w:rsidRPr="00D7352E">
        <w:rPr>
          <w:rFonts w:ascii="Times New Roman" w:hAnsi="Times New Roman" w:cs="Times New Roman"/>
          <w:sz w:val="24"/>
          <w:szCs w:val="24"/>
        </w:rPr>
        <w:t xml:space="preserve">, </w:t>
      </w:r>
      <w:r w:rsidR="008D7B5D" w:rsidRPr="00D7352E">
        <w:rPr>
          <w:rFonts w:ascii="Times New Roman" w:hAnsi="Times New Roman" w:cs="Times New Roman"/>
          <w:sz w:val="24"/>
          <w:szCs w:val="24"/>
        </w:rPr>
        <w:t>rdr</w:t>
      </w:r>
      <w:r w:rsidR="00A04630" w:rsidRPr="00D7352E">
        <w:rPr>
          <w:rFonts w:ascii="Times New Roman" w:hAnsi="Times New Roman" w:cs="Times New Roman"/>
          <w:sz w:val="24"/>
          <w:szCs w:val="24"/>
        </w:rPr>
        <w:t xml:space="preserve"> </w:t>
      </w:r>
      <w:r w:rsidR="008D7B5D" w:rsidRPr="00D7352E">
        <w:rPr>
          <w:rFonts w:ascii="Times New Roman" w:hAnsi="Times New Roman" w:cs="Times New Roman"/>
          <w:sz w:val="24"/>
          <w:szCs w:val="24"/>
        </w:rPr>
        <w:t>201</w:t>
      </w:r>
      <w:r w:rsidR="004F4DD6" w:rsidRPr="00D7352E">
        <w:rPr>
          <w:rFonts w:ascii="Times New Roman" w:hAnsi="Times New Roman" w:cs="Times New Roman"/>
          <w:sz w:val="24"/>
          <w:szCs w:val="24"/>
        </w:rPr>
        <w:t xml:space="preserve">8 – </w:t>
      </w:r>
      <w:r w:rsidR="008D7B5D" w:rsidRPr="00D7352E">
        <w:rPr>
          <w:rFonts w:ascii="Times New Roman" w:hAnsi="Times New Roman" w:cs="Times New Roman"/>
          <w:sz w:val="24"/>
          <w:szCs w:val="24"/>
        </w:rPr>
        <w:t>201</w:t>
      </w:r>
      <w:r w:rsidR="004F4DD6" w:rsidRPr="00D7352E">
        <w:rPr>
          <w:rFonts w:ascii="Times New Roman" w:hAnsi="Times New Roman" w:cs="Times New Roman"/>
          <w:sz w:val="24"/>
          <w:szCs w:val="24"/>
        </w:rPr>
        <w:t>9</w:t>
      </w:r>
      <w:r w:rsidR="00A04630" w:rsidRPr="00D7352E">
        <w:rPr>
          <w:rFonts w:ascii="Times New Roman" w:hAnsi="Times New Roman" w:cs="Times New Roman"/>
          <w:sz w:val="24"/>
          <w:szCs w:val="24"/>
        </w:rPr>
        <w:t>)</w:t>
      </w:r>
      <w:r w:rsidR="008938C9" w:rsidRPr="00D7352E">
        <w:rPr>
          <w:rFonts w:ascii="Times New Roman" w:hAnsi="Times New Roman" w:cs="Times New Roman"/>
          <w:sz w:val="24"/>
          <w:szCs w:val="24"/>
        </w:rPr>
        <w:t>.</w:t>
      </w:r>
      <w:r w:rsidR="00D7352E" w:rsidRPr="00D7352E">
        <w:rPr>
          <w:rFonts w:ascii="Times New Roman" w:hAnsi="Times New Roman" w:cs="Times New Roman"/>
          <w:sz w:val="24"/>
          <w:szCs w:val="24"/>
        </w:rPr>
        <w:t xml:space="preserve"> </w:t>
      </w:r>
      <w:r w:rsidR="004F4DD6" w:rsidRPr="00D7352E">
        <w:rPr>
          <w:rFonts w:ascii="Times New Roman" w:hAnsi="Times New Roman" w:cs="Times New Roman"/>
          <w:sz w:val="24"/>
          <w:szCs w:val="24"/>
        </w:rPr>
        <w:t>S</w:t>
      </w:r>
      <w:r w:rsidR="000823E8" w:rsidRPr="00D7352E">
        <w:rPr>
          <w:rFonts w:ascii="Times New Roman" w:hAnsi="Times New Roman" w:cs="Times New Roman"/>
          <w:sz w:val="24"/>
          <w:szCs w:val="24"/>
        </w:rPr>
        <w:t xml:space="preserve">ektor </w:t>
      </w:r>
      <w:r w:rsidR="0008443B" w:rsidRPr="00D7352E">
        <w:rPr>
          <w:rFonts w:ascii="Times New Roman" w:hAnsi="Times New Roman" w:cs="Times New Roman"/>
          <w:sz w:val="24"/>
          <w:szCs w:val="24"/>
        </w:rPr>
        <w:t xml:space="preserve">high–tech </w:t>
      </w:r>
      <w:r w:rsidR="004F4DD6" w:rsidRPr="00D7352E">
        <w:rPr>
          <w:rFonts w:ascii="Times New Roman" w:hAnsi="Times New Roman" w:cs="Times New Roman"/>
          <w:sz w:val="24"/>
          <w:szCs w:val="24"/>
        </w:rPr>
        <w:t xml:space="preserve">również </w:t>
      </w:r>
      <w:r w:rsidR="00A04630" w:rsidRPr="00D7352E">
        <w:rPr>
          <w:rFonts w:ascii="Times New Roman" w:hAnsi="Times New Roman" w:cs="Times New Roman"/>
          <w:sz w:val="24"/>
          <w:szCs w:val="24"/>
        </w:rPr>
        <w:t xml:space="preserve">wzrósł </w:t>
      </w:r>
      <w:r w:rsidR="001D5A91" w:rsidRPr="00D7352E">
        <w:rPr>
          <w:rFonts w:ascii="Times New Roman" w:hAnsi="Times New Roman" w:cs="Times New Roman"/>
          <w:sz w:val="24"/>
          <w:szCs w:val="24"/>
        </w:rPr>
        <w:t>(</w:t>
      </w:r>
      <w:r w:rsidR="00A04630" w:rsidRPr="00D7352E">
        <w:rPr>
          <w:rFonts w:ascii="Times New Roman" w:hAnsi="Times New Roman" w:cs="Times New Roman"/>
          <w:sz w:val="24"/>
          <w:szCs w:val="24"/>
        </w:rPr>
        <w:t>w przeliczeniu na 1000 mieszkańców</w:t>
      </w:r>
      <w:r w:rsidR="001D5A91" w:rsidRPr="00D7352E">
        <w:rPr>
          <w:rFonts w:ascii="Times New Roman" w:hAnsi="Times New Roman" w:cs="Times New Roman"/>
          <w:sz w:val="24"/>
          <w:szCs w:val="24"/>
        </w:rPr>
        <w:t>)</w:t>
      </w:r>
      <w:r w:rsidR="0008443B" w:rsidRPr="00D7352E">
        <w:rPr>
          <w:rFonts w:ascii="Times New Roman" w:hAnsi="Times New Roman" w:cs="Times New Roman"/>
          <w:sz w:val="24"/>
          <w:szCs w:val="24"/>
        </w:rPr>
        <w:t xml:space="preserve"> </w:t>
      </w:r>
      <w:r w:rsidR="00A04630" w:rsidRPr="00D7352E">
        <w:rPr>
          <w:rFonts w:ascii="Times New Roman" w:hAnsi="Times New Roman" w:cs="Times New Roman"/>
          <w:sz w:val="24"/>
          <w:szCs w:val="24"/>
        </w:rPr>
        <w:t>o</w:t>
      </w:r>
      <w:r w:rsidR="0081280B">
        <w:rPr>
          <w:rFonts w:ascii="Times New Roman" w:hAnsi="Times New Roman" w:cs="Times New Roman"/>
          <w:sz w:val="24"/>
          <w:szCs w:val="24"/>
        </w:rPr>
        <w:t> </w:t>
      </w:r>
      <w:r w:rsidR="009D6151" w:rsidRPr="00D7352E">
        <w:rPr>
          <w:rFonts w:ascii="Times New Roman" w:hAnsi="Times New Roman" w:cs="Times New Roman"/>
          <w:sz w:val="24"/>
          <w:szCs w:val="24"/>
        </w:rPr>
        <w:t>0</w:t>
      </w:r>
      <w:r w:rsidR="00A04630" w:rsidRPr="00D7352E">
        <w:rPr>
          <w:rFonts w:ascii="Times New Roman" w:hAnsi="Times New Roman" w:cs="Times New Roman"/>
          <w:sz w:val="24"/>
          <w:szCs w:val="24"/>
        </w:rPr>
        <w:t>,</w:t>
      </w:r>
      <w:r w:rsidR="004F4DD6" w:rsidRPr="00D7352E">
        <w:rPr>
          <w:rFonts w:ascii="Times New Roman" w:hAnsi="Times New Roman" w:cs="Times New Roman"/>
          <w:sz w:val="24"/>
          <w:szCs w:val="24"/>
        </w:rPr>
        <w:t>7</w:t>
      </w:r>
      <w:r w:rsidR="00A04630" w:rsidRPr="00D7352E">
        <w:rPr>
          <w:rFonts w:ascii="Times New Roman" w:hAnsi="Times New Roman" w:cs="Times New Roman"/>
          <w:sz w:val="24"/>
          <w:szCs w:val="24"/>
        </w:rPr>
        <w:t> </w:t>
      </w:r>
      <w:r w:rsidR="00D7352E" w:rsidRPr="00D7352E">
        <w:rPr>
          <w:rFonts w:ascii="Times New Roman" w:hAnsi="Times New Roman" w:cs="Times New Roman"/>
          <w:sz w:val="24"/>
          <w:szCs w:val="24"/>
        </w:rPr>
        <w:t>pkt. prom. </w:t>
      </w:r>
      <w:r w:rsidR="00A04630" w:rsidRPr="00D7352E">
        <w:rPr>
          <w:rStyle w:val="Odwoanieprzypisudolnego"/>
          <w:rFonts w:ascii="Times New Roman" w:hAnsi="Times New Roman" w:cs="Times New Roman"/>
          <w:sz w:val="24"/>
          <w:szCs w:val="24"/>
        </w:rPr>
        <w:footnoteReference w:id="14"/>
      </w:r>
      <w:r w:rsidR="00A04630" w:rsidRPr="00D7352E">
        <w:rPr>
          <w:rFonts w:ascii="Times New Roman" w:hAnsi="Times New Roman" w:cs="Times New Roman"/>
          <w:sz w:val="24"/>
          <w:szCs w:val="24"/>
        </w:rPr>
        <w:t>.</w:t>
      </w:r>
    </w:p>
    <w:p w:rsidR="00D7352E" w:rsidRDefault="00423CA6" w:rsidP="00423CA6">
      <w:pPr>
        <w:spacing w:after="0" w:line="240" w:lineRule="auto"/>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614B7">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Tabela 11.    Podmioty gospodarki narodowej w województwie podkarpackim</w:t>
      </w:r>
    </w:p>
    <w:p w:rsidR="0005572D" w:rsidRPr="006614B7" w:rsidRDefault="00D7352E" w:rsidP="00423CA6">
      <w:pPr>
        <w:spacing w:after="0" w:line="240" w:lineRule="auto"/>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I półroczu </w:t>
      </w:r>
      <w:r w:rsidR="00423CA6" w:rsidRPr="006614B7">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006614B7" w:rsidRPr="006614B7">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00423CA6" w:rsidRPr="006614B7">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r</w:t>
      </w:r>
      <w:r w:rsidR="006614B7" w:rsidRPr="006614B7">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r>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U </w:t>
      </w:r>
      <w:r w:rsidR="00684C3D" w:rsidRPr="006614B7">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23CA6" w:rsidRPr="006614B7">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wg sekcji</w:t>
      </w:r>
      <w:r w:rsidR="00684C3D" w:rsidRPr="006614B7">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23CA6" w:rsidRPr="006614B7">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PKD</w:t>
      </w:r>
    </w:p>
    <w:tbl>
      <w:tblPr>
        <w:tblStyle w:val="Tabela-Siatka"/>
        <w:tblW w:w="8273" w:type="dxa"/>
        <w:jc w:val="center"/>
        <w:tblInd w:w="304" w:type="dxa"/>
        <w:tblLook w:val="04A0" w:firstRow="1" w:lastRow="0" w:firstColumn="1" w:lastColumn="0" w:noHBand="0" w:noVBand="1"/>
      </w:tblPr>
      <w:tblGrid>
        <w:gridCol w:w="537"/>
        <w:gridCol w:w="889"/>
        <w:gridCol w:w="2668"/>
        <w:gridCol w:w="1608"/>
        <w:gridCol w:w="1052"/>
        <w:gridCol w:w="1519"/>
      </w:tblGrid>
      <w:tr w:rsidR="00AA47E6" w:rsidRPr="00E3422D" w:rsidTr="00AA47E6">
        <w:trPr>
          <w:jc w:val="center"/>
        </w:trPr>
        <w:tc>
          <w:tcPr>
            <w:tcW w:w="537" w:type="dxa"/>
            <w:shd w:val="clear" w:color="auto" w:fill="CCC0D9" w:themeFill="accent4" w:themeFillTint="66"/>
            <w:vAlign w:val="center"/>
          </w:tcPr>
          <w:p w:rsidR="00AA47E6" w:rsidRPr="006614B7" w:rsidRDefault="00AA47E6" w:rsidP="00684C3D">
            <w:pPr>
              <w:pStyle w:val="Bezodstpw"/>
              <w:jc w:val="center"/>
              <w:rPr>
                <w:rFonts w:ascii="Times New Roman" w:hAnsi="Times New Roman" w:cs="Times New Roman"/>
                <w:b/>
                <w:color w:val="000000" w:themeColor="text1"/>
                <w:sz w:val="16"/>
                <w:szCs w:val="16"/>
              </w:rPr>
            </w:pPr>
            <w:r w:rsidRPr="006614B7">
              <w:rPr>
                <w:rFonts w:ascii="Times New Roman" w:hAnsi="Times New Roman" w:cs="Times New Roman"/>
                <w:b/>
                <w:color w:val="000000" w:themeColor="text1"/>
                <w:sz w:val="16"/>
                <w:szCs w:val="16"/>
              </w:rPr>
              <w:t>LP</w:t>
            </w:r>
          </w:p>
        </w:tc>
        <w:tc>
          <w:tcPr>
            <w:tcW w:w="889" w:type="dxa"/>
            <w:shd w:val="clear" w:color="auto" w:fill="CCC0D9" w:themeFill="accent4" w:themeFillTint="66"/>
            <w:vAlign w:val="center"/>
          </w:tcPr>
          <w:p w:rsidR="00AA47E6" w:rsidRPr="006614B7" w:rsidRDefault="00AA47E6" w:rsidP="00F574CF">
            <w:pPr>
              <w:pStyle w:val="Bezodstpw"/>
              <w:jc w:val="center"/>
              <w:rPr>
                <w:rFonts w:ascii="Times New Roman" w:hAnsi="Times New Roman" w:cs="Times New Roman"/>
                <w:b/>
                <w:color w:val="000000" w:themeColor="text1"/>
                <w:sz w:val="16"/>
                <w:szCs w:val="16"/>
              </w:rPr>
            </w:pPr>
            <w:r w:rsidRPr="006614B7">
              <w:rPr>
                <w:rFonts w:ascii="Times New Roman" w:hAnsi="Times New Roman" w:cs="Times New Roman"/>
                <w:b/>
                <w:color w:val="000000" w:themeColor="text1"/>
                <w:sz w:val="16"/>
                <w:szCs w:val="16"/>
              </w:rPr>
              <w:t>kod</w:t>
            </w:r>
          </w:p>
        </w:tc>
        <w:tc>
          <w:tcPr>
            <w:tcW w:w="2668" w:type="dxa"/>
            <w:tcBorders>
              <w:bottom w:val="single" w:sz="4" w:space="0" w:color="auto"/>
            </w:tcBorders>
            <w:shd w:val="clear" w:color="auto" w:fill="CCC0D9" w:themeFill="accent4" w:themeFillTint="66"/>
            <w:vAlign w:val="center"/>
          </w:tcPr>
          <w:p w:rsidR="00AA47E6" w:rsidRPr="006614B7" w:rsidRDefault="00AA47E6" w:rsidP="00F574CF">
            <w:pPr>
              <w:pStyle w:val="Bezodstpw"/>
              <w:jc w:val="center"/>
              <w:rPr>
                <w:rFonts w:ascii="Times New Roman" w:hAnsi="Times New Roman" w:cs="Times New Roman"/>
                <w:b/>
                <w:color w:val="000000" w:themeColor="text1"/>
                <w:sz w:val="16"/>
                <w:szCs w:val="16"/>
              </w:rPr>
            </w:pPr>
            <w:r w:rsidRPr="006614B7">
              <w:rPr>
                <w:rFonts w:ascii="Times New Roman" w:hAnsi="Times New Roman" w:cs="Times New Roman"/>
                <w:b/>
                <w:color w:val="000000" w:themeColor="text1"/>
                <w:sz w:val="16"/>
                <w:szCs w:val="16"/>
              </w:rPr>
              <w:t>sekcja</w:t>
            </w:r>
          </w:p>
        </w:tc>
        <w:tc>
          <w:tcPr>
            <w:tcW w:w="1608" w:type="dxa"/>
            <w:shd w:val="clear" w:color="auto" w:fill="CCC0D9" w:themeFill="accent4" w:themeFillTint="66"/>
            <w:vAlign w:val="center"/>
          </w:tcPr>
          <w:p w:rsidR="00AA47E6" w:rsidRPr="00690E11" w:rsidRDefault="00AA47E6" w:rsidP="00690E11">
            <w:pPr>
              <w:pStyle w:val="Bezodstpw"/>
              <w:jc w:val="center"/>
              <w:rPr>
                <w:rFonts w:ascii="Times New Roman" w:hAnsi="Times New Roman" w:cs="Times New Roman"/>
                <w:b/>
                <w:color w:val="000000" w:themeColor="text1"/>
                <w:sz w:val="16"/>
                <w:szCs w:val="16"/>
              </w:rPr>
            </w:pPr>
            <w:r w:rsidRPr="00690E11">
              <w:rPr>
                <w:rFonts w:ascii="Times New Roman" w:hAnsi="Times New Roman" w:cs="Times New Roman"/>
                <w:b/>
                <w:color w:val="000000" w:themeColor="text1"/>
                <w:sz w:val="16"/>
                <w:szCs w:val="16"/>
              </w:rPr>
              <w:t xml:space="preserve">31 XII </w:t>
            </w:r>
            <w:r>
              <w:rPr>
                <w:rFonts w:ascii="Times New Roman" w:hAnsi="Times New Roman" w:cs="Times New Roman"/>
                <w:b/>
                <w:color w:val="000000" w:themeColor="text1"/>
                <w:sz w:val="16"/>
                <w:szCs w:val="16"/>
              </w:rPr>
              <w:t>2019</w:t>
            </w:r>
          </w:p>
        </w:tc>
        <w:tc>
          <w:tcPr>
            <w:tcW w:w="1052" w:type="dxa"/>
            <w:shd w:val="clear" w:color="auto" w:fill="CCC0D9" w:themeFill="accent4" w:themeFillTint="66"/>
            <w:vAlign w:val="center"/>
          </w:tcPr>
          <w:p w:rsidR="00AA47E6" w:rsidRPr="00690E11" w:rsidRDefault="00AA47E6" w:rsidP="000E0B67">
            <w:pPr>
              <w:pStyle w:val="Bezodstpw"/>
              <w:jc w:val="center"/>
              <w:rPr>
                <w:rFonts w:ascii="Times New Roman" w:hAnsi="Times New Roman" w:cs="Times New Roman"/>
                <w:b/>
                <w:color w:val="000000" w:themeColor="text1"/>
                <w:sz w:val="16"/>
                <w:szCs w:val="16"/>
              </w:rPr>
            </w:pPr>
            <w:r>
              <w:rPr>
                <w:rFonts w:ascii="Times New Roman" w:hAnsi="Times New Roman" w:cs="Times New Roman"/>
                <w:b/>
                <w:color w:val="000000" w:themeColor="text1"/>
                <w:sz w:val="16"/>
                <w:szCs w:val="16"/>
              </w:rPr>
              <w:t>30 VI 2020</w:t>
            </w:r>
          </w:p>
        </w:tc>
        <w:tc>
          <w:tcPr>
            <w:tcW w:w="1519" w:type="dxa"/>
            <w:shd w:val="clear" w:color="auto" w:fill="CCC0D9" w:themeFill="accent4" w:themeFillTint="66"/>
            <w:vAlign w:val="center"/>
          </w:tcPr>
          <w:p w:rsidR="00AA47E6" w:rsidRPr="00690E11" w:rsidRDefault="00AA47E6" w:rsidP="00F574CF">
            <w:pPr>
              <w:pStyle w:val="Bezodstpw"/>
              <w:jc w:val="center"/>
              <w:rPr>
                <w:rFonts w:ascii="Times New Roman" w:hAnsi="Times New Roman" w:cs="Times New Roman"/>
                <w:b/>
                <w:color w:val="000000" w:themeColor="text1"/>
                <w:sz w:val="16"/>
                <w:szCs w:val="16"/>
              </w:rPr>
            </w:pPr>
            <w:r w:rsidRPr="00690E11">
              <w:rPr>
                <w:rFonts w:ascii="Times New Roman" w:hAnsi="Times New Roman" w:cs="Times New Roman"/>
                <w:b/>
                <w:color w:val="000000" w:themeColor="text1"/>
                <w:sz w:val="16"/>
                <w:szCs w:val="16"/>
              </w:rPr>
              <w:t>wzrost / spadek</w:t>
            </w:r>
          </w:p>
        </w:tc>
      </w:tr>
      <w:tr w:rsidR="00AA47E6" w:rsidRPr="00E3422D" w:rsidTr="00AA47E6">
        <w:trPr>
          <w:trHeight w:val="291"/>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b/>
                <w:color w:val="000000" w:themeColor="text1"/>
                <w:sz w:val="16"/>
                <w:szCs w:val="16"/>
              </w:rPr>
            </w:pPr>
            <w:r w:rsidRPr="00D36B46">
              <w:rPr>
                <w:rFonts w:ascii="Arial" w:hAnsi="Arial" w:cs="Arial"/>
                <w:b/>
                <w:color w:val="000000" w:themeColor="text1"/>
                <w:sz w:val="16"/>
                <w:szCs w:val="16"/>
              </w:rPr>
              <w:t>1</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b/>
                <w:color w:val="000000" w:themeColor="text1"/>
                <w:sz w:val="16"/>
                <w:szCs w:val="16"/>
              </w:rPr>
            </w:pPr>
            <w:r w:rsidRPr="00D36B46">
              <w:rPr>
                <w:rFonts w:ascii="Arial" w:hAnsi="Arial" w:cs="Arial"/>
                <w:b/>
                <w:color w:val="000000" w:themeColor="text1"/>
                <w:sz w:val="16"/>
                <w:szCs w:val="16"/>
              </w:rPr>
              <w:t>ogółem</w:t>
            </w:r>
          </w:p>
        </w:tc>
        <w:tc>
          <w:tcPr>
            <w:tcW w:w="2668" w:type="dxa"/>
            <w:shd w:val="clear" w:color="auto" w:fill="FFFFFF" w:themeFill="background1"/>
            <w:vAlign w:val="center"/>
          </w:tcPr>
          <w:p w:rsidR="00AA47E6" w:rsidRPr="00D36B46" w:rsidRDefault="00AA47E6" w:rsidP="00D47765">
            <w:pPr>
              <w:pStyle w:val="Bezodstpw"/>
              <w:shd w:val="clear" w:color="auto" w:fill="FFFFFF" w:themeFill="background1"/>
              <w:jc w:val="center"/>
              <w:rPr>
                <w:rFonts w:ascii="Arial" w:hAnsi="Arial" w:cs="Arial"/>
                <w:b/>
                <w:color w:val="FFFFFF"/>
                <w:sz w:val="16"/>
                <w:szCs w:val="16"/>
              </w:rPr>
            </w:pPr>
            <w:r w:rsidRPr="00D36B46">
              <w:rPr>
                <w:rFonts w:ascii="Arial" w:hAnsi="Arial" w:cs="Arial"/>
                <w:b/>
                <w:color w:val="000000" w:themeColor="text1"/>
                <w:sz w:val="16"/>
                <w:szCs w:val="16"/>
              </w:rPr>
              <w:t>---</w:t>
            </w:r>
          </w:p>
        </w:tc>
        <w:tc>
          <w:tcPr>
            <w:tcW w:w="1608" w:type="dxa"/>
            <w:shd w:val="clear" w:color="auto" w:fill="FFFFFF" w:themeFill="background1"/>
            <w:vAlign w:val="center"/>
          </w:tcPr>
          <w:p w:rsidR="00AA47E6" w:rsidRPr="00D36B46" w:rsidRDefault="00AA47E6" w:rsidP="005F245C">
            <w:pPr>
              <w:jc w:val="center"/>
              <w:rPr>
                <w:rFonts w:ascii="Arial" w:hAnsi="Arial" w:cs="Arial"/>
                <w:b/>
                <w:sz w:val="16"/>
                <w:szCs w:val="16"/>
              </w:rPr>
            </w:pPr>
            <w:r w:rsidRPr="00D36B46">
              <w:rPr>
                <w:rFonts w:ascii="Arial" w:hAnsi="Arial" w:cs="Arial"/>
                <w:b/>
                <w:sz w:val="16"/>
                <w:szCs w:val="16"/>
              </w:rPr>
              <w:t>181 107</w:t>
            </w:r>
          </w:p>
        </w:tc>
        <w:tc>
          <w:tcPr>
            <w:tcW w:w="1052" w:type="dxa"/>
            <w:shd w:val="clear" w:color="auto" w:fill="FFFFFF" w:themeFill="background1"/>
            <w:vAlign w:val="center"/>
          </w:tcPr>
          <w:p w:rsidR="00AA47E6" w:rsidRPr="00D36B46" w:rsidRDefault="00AA47E6" w:rsidP="00D47765">
            <w:pPr>
              <w:jc w:val="center"/>
              <w:rPr>
                <w:rFonts w:ascii="Arial" w:hAnsi="Arial" w:cs="Arial"/>
                <w:b/>
                <w:sz w:val="16"/>
                <w:szCs w:val="16"/>
              </w:rPr>
            </w:pPr>
            <w:r w:rsidRPr="00D36B46">
              <w:rPr>
                <w:rFonts w:ascii="Arial" w:hAnsi="Arial" w:cs="Arial"/>
                <w:b/>
                <w:sz w:val="16"/>
                <w:szCs w:val="16"/>
              </w:rPr>
              <w:t>183 838</w:t>
            </w:r>
          </w:p>
        </w:tc>
        <w:tc>
          <w:tcPr>
            <w:tcW w:w="1519" w:type="dxa"/>
            <w:shd w:val="clear" w:color="auto" w:fill="FFFFFF" w:themeFill="background1"/>
            <w:vAlign w:val="center"/>
          </w:tcPr>
          <w:p w:rsidR="00AA47E6" w:rsidRPr="00D36B46" w:rsidRDefault="00AA47E6">
            <w:pPr>
              <w:jc w:val="center"/>
              <w:rPr>
                <w:rFonts w:ascii="Arial" w:hAnsi="Arial" w:cs="Arial"/>
                <w:b/>
                <w:color w:val="000000"/>
                <w:sz w:val="16"/>
                <w:szCs w:val="16"/>
              </w:rPr>
            </w:pPr>
            <w:r w:rsidRPr="00D36B46">
              <w:rPr>
                <w:rFonts w:ascii="Arial" w:hAnsi="Arial" w:cs="Arial"/>
                <w:b/>
                <w:color w:val="000000"/>
                <w:sz w:val="16"/>
                <w:szCs w:val="16"/>
              </w:rPr>
              <w:t>2 731</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2</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A</w:t>
            </w:r>
          </w:p>
        </w:tc>
        <w:tc>
          <w:tcPr>
            <w:tcW w:w="2668" w:type="dxa"/>
            <w:shd w:val="clear" w:color="auto" w:fill="FFFFFF" w:themeFill="background1"/>
            <w:vAlign w:val="center"/>
          </w:tcPr>
          <w:p w:rsidR="00AA47E6" w:rsidRPr="00D36B46" w:rsidRDefault="00AA47E6" w:rsidP="007D406E">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rolnictwo, leśnictwo, łowiectwo i rybactwo</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3 118</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3 124</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6</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3</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B</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górnictwo i wydobywanie</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236</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229</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-7</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4</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C</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przetwórstwo przemysłowe</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17 233</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17 408</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175</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5</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D</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wytwarzanie i zaopatrywanie w energię elektryczną, gaz, parę wodną, gorącą wodę i powietrze do układów klimatyzacyjnych</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512</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524</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12</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6</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E</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dostawa wody; gospodarowanie ściekami i odpadami oraz działalność związana z rekultywacją</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505</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505</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0</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7</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F</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budownictwo</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26 501</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27 627</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w:t>
            </w:r>
            <w:r>
              <w:rPr>
                <w:rFonts w:ascii="Arial" w:hAnsi="Arial" w:cs="Arial"/>
                <w:color w:val="000000"/>
                <w:sz w:val="16"/>
                <w:szCs w:val="16"/>
              </w:rPr>
              <w:t xml:space="preserve"> </w:t>
            </w:r>
            <w:r w:rsidRPr="00D36B46">
              <w:rPr>
                <w:rFonts w:ascii="Arial" w:hAnsi="Arial" w:cs="Arial"/>
                <w:color w:val="000000"/>
                <w:sz w:val="16"/>
                <w:szCs w:val="16"/>
              </w:rPr>
              <w:t>126</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8</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G</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handel hurtowy i detaliczny; naprawa pojazdów samochodowych, włączając motocykle</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41 463</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41 510</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47</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lastRenderedPageBreak/>
              <w:t>9</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H</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transport i gospodarka magazynowa</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12 288</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12 553</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265</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10</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I</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działalność związana z zakwaterowaniem i usługami gastronomicznymi</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4 965</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5 067</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102</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11</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J</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informacja i komunikacja</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6 051</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6 245</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194</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12</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K</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działalność finansowa i ubezpieczeniowa</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4 041</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4 022</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-19</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13</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L</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działalność związana z obsługą rynku nieruchomości</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5 331</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5 438</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107</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14</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M</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działalność profesjonalna, naukowa i techniczna</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16 183</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16 482</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299</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15</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N</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działalność w zakresie usług administrowania i działalność wspierając</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4 696</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4 790</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94</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16</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O</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administracja publiczna i obrona narodowa; obowiązkowe zabezpieczenia społeczne</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1 894</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1 894</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0</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17</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P</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Edukacja</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6 708</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6 723</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15</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18</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Q</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opieka zdrowotna i pomoc społeczna</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10 913</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11 048</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135</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19</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R</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działalność związana z kulturą, rozrywką i rekreacją</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3 946</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3 990</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44</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20</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S</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pozostała działalność usługowa</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13 847</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13 929</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82</w:t>
            </w:r>
          </w:p>
        </w:tc>
      </w:tr>
      <w:tr w:rsidR="00AA47E6" w:rsidRPr="00E3422D" w:rsidTr="00AA47E6">
        <w:trPr>
          <w:jc w:val="center"/>
        </w:trPr>
        <w:tc>
          <w:tcPr>
            <w:tcW w:w="537" w:type="dxa"/>
            <w:shd w:val="clear" w:color="auto" w:fill="FFFFFF" w:themeFill="background1"/>
            <w:vAlign w:val="center"/>
          </w:tcPr>
          <w:p w:rsidR="00AA47E6" w:rsidRPr="00D36B46" w:rsidRDefault="00AA47E6" w:rsidP="007029BA">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21</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T</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gospodarstwa domowe zatrudniające pracowników; gospodarstwa domowe produkujące wyroby i świadczące usługi na własne potrzeby</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4</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0</w:t>
            </w:r>
          </w:p>
        </w:tc>
      </w:tr>
      <w:tr w:rsidR="00AA47E6" w:rsidRPr="00E3422D" w:rsidTr="00AA47E6">
        <w:trPr>
          <w:jc w:val="center"/>
        </w:trPr>
        <w:tc>
          <w:tcPr>
            <w:tcW w:w="537"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22</w:t>
            </w:r>
          </w:p>
        </w:tc>
        <w:tc>
          <w:tcPr>
            <w:tcW w:w="889" w:type="dxa"/>
            <w:shd w:val="clear" w:color="auto" w:fill="FFFFFF" w:themeFill="background1"/>
            <w:vAlign w:val="center"/>
          </w:tcPr>
          <w:p w:rsidR="00AA47E6" w:rsidRPr="00D36B46" w:rsidRDefault="00AA47E6" w:rsidP="00F574CF">
            <w:pPr>
              <w:pStyle w:val="Bezodstpw"/>
              <w:shd w:val="clear" w:color="auto" w:fill="FFFFFF" w:themeFill="background1"/>
              <w:jc w:val="center"/>
              <w:rPr>
                <w:rFonts w:ascii="Arial" w:hAnsi="Arial" w:cs="Arial"/>
                <w:color w:val="000000" w:themeColor="text1"/>
                <w:sz w:val="16"/>
                <w:szCs w:val="16"/>
              </w:rPr>
            </w:pPr>
            <w:r w:rsidRPr="00D36B46">
              <w:rPr>
                <w:rFonts w:ascii="Arial" w:hAnsi="Arial" w:cs="Arial"/>
                <w:color w:val="000000" w:themeColor="text1"/>
                <w:sz w:val="16"/>
                <w:szCs w:val="16"/>
              </w:rPr>
              <w:t>U</w:t>
            </w:r>
          </w:p>
        </w:tc>
        <w:tc>
          <w:tcPr>
            <w:tcW w:w="2668" w:type="dxa"/>
            <w:shd w:val="clear" w:color="auto" w:fill="FFFFFF" w:themeFill="background1"/>
            <w:vAlign w:val="center"/>
          </w:tcPr>
          <w:p w:rsidR="00AA47E6" w:rsidRPr="00D36B46" w:rsidRDefault="00AA47E6" w:rsidP="00AD28BB">
            <w:pPr>
              <w:pStyle w:val="Bezodstpw"/>
              <w:shd w:val="clear" w:color="auto" w:fill="FFFFFF" w:themeFill="background1"/>
              <w:rPr>
                <w:rFonts w:ascii="Arial" w:hAnsi="Arial" w:cs="Arial"/>
                <w:color w:val="000000" w:themeColor="text1"/>
                <w:sz w:val="16"/>
                <w:szCs w:val="16"/>
              </w:rPr>
            </w:pPr>
            <w:r w:rsidRPr="00D36B46">
              <w:rPr>
                <w:rFonts w:ascii="Arial" w:hAnsi="Arial" w:cs="Arial"/>
                <w:color w:val="000000" w:themeColor="text1"/>
                <w:sz w:val="16"/>
                <w:szCs w:val="16"/>
              </w:rPr>
              <w:t>organizacje i zespoły eksterytorialne</w:t>
            </w:r>
          </w:p>
        </w:tc>
        <w:tc>
          <w:tcPr>
            <w:tcW w:w="1608"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672</w:t>
            </w:r>
          </w:p>
        </w:tc>
        <w:tc>
          <w:tcPr>
            <w:tcW w:w="1052"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726</w:t>
            </w:r>
          </w:p>
        </w:tc>
        <w:tc>
          <w:tcPr>
            <w:tcW w:w="1519" w:type="dxa"/>
            <w:shd w:val="clear" w:color="auto" w:fill="FFFFFF" w:themeFill="background1"/>
            <w:vAlign w:val="center"/>
          </w:tcPr>
          <w:p w:rsidR="00AA47E6" w:rsidRPr="00D36B46" w:rsidRDefault="00AA47E6">
            <w:pPr>
              <w:jc w:val="center"/>
              <w:rPr>
                <w:rFonts w:ascii="Arial" w:hAnsi="Arial" w:cs="Arial"/>
                <w:color w:val="000000"/>
                <w:sz w:val="16"/>
                <w:szCs w:val="16"/>
              </w:rPr>
            </w:pPr>
            <w:r w:rsidRPr="00D36B46">
              <w:rPr>
                <w:rFonts w:ascii="Arial" w:hAnsi="Arial" w:cs="Arial"/>
                <w:color w:val="000000"/>
                <w:sz w:val="16"/>
                <w:szCs w:val="16"/>
              </w:rPr>
              <w:t>54</w:t>
            </w:r>
          </w:p>
        </w:tc>
      </w:tr>
    </w:tbl>
    <w:p w:rsidR="00983640" w:rsidRDefault="00983640" w:rsidP="00983640">
      <w:pPr>
        <w:pStyle w:val="Default"/>
        <w:rPr>
          <w:sz w:val="16"/>
          <w:szCs w:val="16"/>
          <w:highlight w:val="yellow"/>
        </w:rPr>
      </w:pPr>
    </w:p>
    <w:p w:rsidR="005F38F3" w:rsidRPr="00E3422D" w:rsidRDefault="005F38F3" w:rsidP="00983640">
      <w:pPr>
        <w:pStyle w:val="Default"/>
        <w:rPr>
          <w:sz w:val="16"/>
          <w:szCs w:val="16"/>
          <w:highlight w:val="yellow"/>
        </w:rPr>
      </w:pPr>
    </w:p>
    <w:p w:rsidR="00423CA6" w:rsidRPr="00C66996" w:rsidRDefault="00423CA6" w:rsidP="00F574CF">
      <w:pPr>
        <w:pStyle w:val="Bezodstpw"/>
        <w:pBdr>
          <w:bottom w:val="single" w:sz="4" w:space="1" w:color="auto"/>
        </w:pBdr>
        <w:shd w:val="clear" w:color="auto" w:fill="FFFFFF" w:themeFill="background1"/>
        <w:jc w:val="both"/>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C66996">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423CA6" w:rsidRPr="00C66996" w:rsidRDefault="00423CA6" w:rsidP="00423CA6">
      <w:pPr>
        <w:pStyle w:val="Bezodstpw"/>
        <w:spacing w:line="360" w:lineRule="auto"/>
        <w:jc w:val="both"/>
        <w:rPr>
          <w:rFonts w:ascii="Times New Roman" w:hAnsi="Times New Roman" w:cs="Times New Roman"/>
          <w:sz w:val="18"/>
          <w:szCs w:val="18"/>
        </w:rPr>
      </w:pPr>
      <w:r w:rsidRPr="00C66996">
        <w:rPr>
          <w:rFonts w:ascii="Times New Roman" w:hAnsi="Times New Roman" w:cs="Times New Roman"/>
          <w:sz w:val="18"/>
          <w:szCs w:val="18"/>
        </w:rPr>
        <w:t xml:space="preserve">(na podstawie Tabeli </w:t>
      </w:r>
      <w:r w:rsidR="00171C4F" w:rsidRPr="00C66996">
        <w:rPr>
          <w:rFonts w:ascii="Times New Roman" w:hAnsi="Times New Roman" w:cs="Times New Roman"/>
          <w:sz w:val="18"/>
          <w:szCs w:val="18"/>
        </w:rPr>
        <w:t>11</w:t>
      </w:r>
      <w:r w:rsidRPr="00C66996">
        <w:rPr>
          <w:rFonts w:ascii="Times New Roman" w:hAnsi="Times New Roman" w:cs="Times New Roman"/>
          <w:sz w:val="18"/>
          <w:szCs w:val="18"/>
        </w:rPr>
        <w:t>)</w:t>
      </w:r>
    </w:p>
    <w:p w:rsidR="00F43A12" w:rsidRPr="00AA47E6" w:rsidRDefault="00325338" w:rsidP="00F43A12">
      <w:pPr>
        <w:pStyle w:val="Bezodstpw"/>
        <w:numPr>
          <w:ilvl w:val="0"/>
          <w:numId w:val="30"/>
        </w:numPr>
        <w:spacing w:line="360" w:lineRule="auto"/>
        <w:jc w:val="both"/>
        <w:rPr>
          <w:rFonts w:ascii="Times New Roman" w:hAnsi="Times New Roman" w:cs="Times New Roman"/>
          <w:b/>
          <w:bCs/>
          <w:color w:val="000000"/>
          <w:sz w:val="24"/>
          <w:szCs w:val="24"/>
        </w:rPr>
      </w:pPr>
      <w:r w:rsidRPr="00AA47E6">
        <w:rPr>
          <w:rFonts w:ascii="Times New Roman" w:hAnsi="Times New Roman" w:cs="Times New Roman"/>
          <w:sz w:val="24"/>
          <w:szCs w:val="24"/>
        </w:rPr>
        <w:t xml:space="preserve">Analizując podmioty wg polskiej klasyfikacji działalności w największych grupach (tzw. sekcjach) znaczny wzrost </w:t>
      </w:r>
      <w:r w:rsidR="00423CA6" w:rsidRPr="00AA47E6">
        <w:rPr>
          <w:rFonts w:ascii="Times New Roman" w:hAnsi="Times New Roman" w:cs="Times New Roman"/>
          <w:sz w:val="24"/>
          <w:szCs w:val="24"/>
        </w:rPr>
        <w:t xml:space="preserve">liczby </w:t>
      </w:r>
      <w:r w:rsidR="000E0B67" w:rsidRPr="00AA47E6">
        <w:rPr>
          <w:rFonts w:ascii="Times New Roman" w:hAnsi="Times New Roman" w:cs="Times New Roman"/>
          <w:sz w:val="24"/>
          <w:szCs w:val="24"/>
        </w:rPr>
        <w:t xml:space="preserve">w okresie </w:t>
      </w:r>
      <w:r w:rsidR="001865A0" w:rsidRPr="00AA47E6">
        <w:rPr>
          <w:rFonts w:ascii="Times New Roman" w:hAnsi="Times New Roman" w:cs="Times New Roman"/>
          <w:sz w:val="24"/>
          <w:szCs w:val="24"/>
        </w:rPr>
        <w:t>I półrocza 2020 roku</w:t>
      </w:r>
      <w:r w:rsidR="00352C91" w:rsidRPr="00AA47E6">
        <w:rPr>
          <w:rFonts w:ascii="Times New Roman" w:hAnsi="Times New Roman" w:cs="Times New Roman"/>
          <w:sz w:val="24"/>
          <w:szCs w:val="24"/>
        </w:rPr>
        <w:t xml:space="preserve"> można </w:t>
      </w:r>
      <w:r w:rsidR="00423CA6" w:rsidRPr="00AA47E6">
        <w:rPr>
          <w:rFonts w:ascii="Times New Roman" w:hAnsi="Times New Roman" w:cs="Times New Roman"/>
          <w:sz w:val="24"/>
          <w:szCs w:val="24"/>
        </w:rPr>
        <w:t>zauważyć w</w:t>
      </w:r>
      <w:r w:rsidR="00837E36" w:rsidRPr="00AA47E6">
        <w:rPr>
          <w:rFonts w:ascii="Times New Roman" w:hAnsi="Times New Roman" w:cs="Times New Roman"/>
          <w:sz w:val="24"/>
          <w:szCs w:val="24"/>
        </w:rPr>
        <w:t xml:space="preserve"> </w:t>
      </w:r>
      <w:r w:rsidR="00423CA6" w:rsidRPr="00AA47E6">
        <w:rPr>
          <w:rFonts w:ascii="Times New Roman" w:hAnsi="Times New Roman" w:cs="Times New Roman"/>
          <w:sz w:val="24"/>
          <w:szCs w:val="24"/>
        </w:rPr>
        <w:t>budow</w:t>
      </w:r>
      <w:r w:rsidR="00F43A12" w:rsidRPr="00AA47E6">
        <w:rPr>
          <w:rFonts w:ascii="Times New Roman" w:hAnsi="Times New Roman" w:cs="Times New Roman"/>
          <w:sz w:val="24"/>
          <w:szCs w:val="24"/>
        </w:rPr>
        <w:t xml:space="preserve">nictwie </w:t>
      </w:r>
      <w:r w:rsidR="00423CA6" w:rsidRPr="00AA47E6">
        <w:rPr>
          <w:rFonts w:ascii="Times New Roman" w:hAnsi="Times New Roman" w:cs="Times New Roman"/>
          <w:sz w:val="24"/>
          <w:szCs w:val="24"/>
        </w:rPr>
        <w:t>(</w:t>
      </w:r>
      <w:r w:rsidR="00F43A12" w:rsidRPr="00AA47E6">
        <w:rPr>
          <w:rFonts w:ascii="Times New Roman" w:hAnsi="Times New Roman" w:cs="Times New Roman"/>
          <w:sz w:val="24"/>
          <w:szCs w:val="24"/>
        </w:rPr>
        <w:t xml:space="preserve">o </w:t>
      </w:r>
      <w:r w:rsidR="00AA47E6" w:rsidRPr="00AA47E6">
        <w:rPr>
          <w:rFonts w:ascii="Times New Roman" w:hAnsi="Times New Roman" w:cs="Times New Roman"/>
          <w:sz w:val="24"/>
          <w:szCs w:val="24"/>
        </w:rPr>
        <w:t>1 126</w:t>
      </w:r>
      <w:r w:rsidR="00423CA6" w:rsidRPr="00AA47E6">
        <w:rPr>
          <w:rFonts w:ascii="Times New Roman" w:hAnsi="Times New Roman" w:cs="Times New Roman"/>
          <w:sz w:val="24"/>
          <w:szCs w:val="24"/>
        </w:rPr>
        <w:t xml:space="preserve"> </w:t>
      </w:r>
      <w:r w:rsidR="001865A0" w:rsidRPr="00AA47E6">
        <w:rPr>
          <w:rFonts w:ascii="Times New Roman" w:hAnsi="Times New Roman" w:cs="Times New Roman"/>
          <w:sz w:val="24"/>
          <w:szCs w:val="24"/>
        </w:rPr>
        <w:t>w stos. do grudnia 2019 roku</w:t>
      </w:r>
      <w:r w:rsidR="00423CA6" w:rsidRPr="00AA47E6">
        <w:rPr>
          <w:rFonts w:ascii="Times New Roman" w:hAnsi="Times New Roman" w:cs="Times New Roman"/>
          <w:sz w:val="24"/>
          <w:szCs w:val="24"/>
        </w:rPr>
        <w:t>),</w:t>
      </w:r>
      <w:r w:rsidR="00F43A12" w:rsidRPr="00AA47E6">
        <w:rPr>
          <w:rFonts w:ascii="Times New Roman" w:hAnsi="Times New Roman" w:cs="Times New Roman"/>
          <w:sz w:val="24"/>
          <w:szCs w:val="24"/>
        </w:rPr>
        <w:t xml:space="preserve"> </w:t>
      </w:r>
      <w:r w:rsidR="00423CA6" w:rsidRPr="00AA47E6">
        <w:rPr>
          <w:rFonts w:ascii="Times New Roman" w:hAnsi="Times New Roman" w:cs="Times New Roman"/>
          <w:sz w:val="24"/>
          <w:szCs w:val="24"/>
        </w:rPr>
        <w:t>działalności profesjonalnej, naukowej</w:t>
      </w:r>
      <w:r w:rsidR="00837E36" w:rsidRPr="00AA47E6">
        <w:rPr>
          <w:rFonts w:ascii="Times New Roman" w:hAnsi="Times New Roman" w:cs="Times New Roman"/>
          <w:sz w:val="24"/>
          <w:szCs w:val="24"/>
        </w:rPr>
        <w:t xml:space="preserve"> </w:t>
      </w:r>
      <w:r w:rsidR="00423CA6" w:rsidRPr="00AA47E6">
        <w:rPr>
          <w:rFonts w:ascii="Times New Roman" w:hAnsi="Times New Roman" w:cs="Times New Roman"/>
          <w:sz w:val="24"/>
          <w:szCs w:val="24"/>
        </w:rPr>
        <w:t>i</w:t>
      </w:r>
      <w:r w:rsidR="00837E36" w:rsidRPr="00AA47E6">
        <w:rPr>
          <w:rFonts w:ascii="Times New Roman" w:hAnsi="Times New Roman" w:cs="Times New Roman"/>
          <w:sz w:val="24"/>
          <w:szCs w:val="24"/>
        </w:rPr>
        <w:t xml:space="preserve"> </w:t>
      </w:r>
      <w:r w:rsidR="00423CA6" w:rsidRPr="00AA47E6">
        <w:rPr>
          <w:rFonts w:ascii="Times New Roman" w:hAnsi="Times New Roman" w:cs="Times New Roman"/>
          <w:sz w:val="24"/>
          <w:szCs w:val="24"/>
        </w:rPr>
        <w:t>technicznej (</w:t>
      </w:r>
      <w:r w:rsidR="00AA47E6" w:rsidRPr="00AA47E6">
        <w:rPr>
          <w:rFonts w:ascii="Times New Roman" w:hAnsi="Times New Roman" w:cs="Times New Roman"/>
          <w:sz w:val="24"/>
          <w:szCs w:val="24"/>
        </w:rPr>
        <w:t>299</w:t>
      </w:r>
      <w:r w:rsidR="00423CA6" w:rsidRPr="00AA47E6">
        <w:rPr>
          <w:rFonts w:ascii="Times New Roman" w:hAnsi="Times New Roman" w:cs="Times New Roman"/>
          <w:sz w:val="24"/>
          <w:szCs w:val="24"/>
        </w:rPr>
        <w:t>),</w:t>
      </w:r>
      <w:r w:rsidR="00F43A12" w:rsidRPr="00AA47E6">
        <w:rPr>
          <w:rFonts w:ascii="Times New Roman" w:hAnsi="Times New Roman" w:cs="Times New Roman"/>
          <w:sz w:val="24"/>
          <w:szCs w:val="24"/>
        </w:rPr>
        <w:t xml:space="preserve"> informacji</w:t>
      </w:r>
      <w:r w:rsidR="00837E36" w:rsidRPr="00AA47E6">
        <w:rPr>
          <w:rFonts w:ascii="Times New Roman" w:hAnsi="Times New Roman" w:cs="Times New Roman"/>
          <w:sz w:val="24"/>
          <w:szCs w:val="24"/>
        </w:rPr>
        <w:t xml:space="preserve"> </w:t>
      </w:r>
      <w:r w:rsidR="00F43A12" w:rsidRPr="00AA47E6">
        <w:rPr>
          <w:rFonts w:ascii="Times New Roman" w:hAnsi="Times New Roman" w:cs="Times New Roman"/>
          <w:sz w:val="24"/>
          <w:szCs w:val="24"/>
        </w:rPr>
        <w:t>i</w:t>
      </w:r>
      <w:r w:rsidR="00837E36" w:rsidRPr="00AA47E6">
        <w:rPr>
          <w:rFonts w:ascii="Times New Roman" w:hAnsi="Times New Roman" w:cs="Times New Roman"/>
          <w:sz w:val="24"/>
          <w:szCs w:val="24"/>
        </w:rPr>
        <w:t xml:space="preserve"> </w:t>
      </w:r>
      <w:r w:rsidR="00F43A12" w:rsidRPr="00AA47E6">
        <w:rPr>
          <w:rFonts w:ascii="Times New Roman" w:hAnsi="Times New Roman" w:cs="Times New Roman"/>
          <w:sz w:val="24"/>
          <w:szCs w:val="24"/>
        </w:rPr>
        <w:t>komunikacji</w:t>
      </w:r>
      <w:r w:rsidR="00D954B6" w:rsidRPr="00AA47E6">
        <w:rPr>
          <w:rFonts w:ascii="Times New Roman" w:hAnsi="Times New Roman" w:cs="Times New Roman"/>
          <w:sz w:val="24"/>
          <w:szCs w:val="24"/>
        </w:rPr>
        <w:t xml:space="preserve"> </w:t>
      </w:r>
      <w:r w:rsidR="00F43A12" w:rsidRPr="00AA47E6">
        <w:rPr>
          <w:rFonts w:ascii="Times New Roman" w:hAnsi="Times New Roman" w:cs="Times New Roman"/>
          <w:sz w:val="24"/>
          <w:szCs w:val="24"/>
        </w:rPr>
        <w:t>(</w:t>
      </w:r>
      <w:r w:rsidR="00AA47E6" w:rsidRPr="00AA47E6">
        <w:rPr>
          <w:rFonts w:ascii="Times New Roman" w:hAnsi="Times New Roman" w:cs="Times New Roman"/>
          <w:sz w:val="24"/>
          <w:szCs w:val="24"/>
        </w:rPr>
        <w:t>194</w:t>
      </w:r>
      <w:r w:rsidR="00F43A12" w:rsidRPr="00AA47E6">
        <w:rPr>
          <w:rFonts w:ascii="Times New Roman" w:hAnsi="Times New Roman" w:cs="Times New Roman"/>
          <w:sz w:val="24"/>
          <w:szCs w:val="24"/>
        </w:rPr>
        <w:t>)</w:t>
      </w:r>
      <w:r w:rsidR="00AA47E6" w:rsidRPr="00AA47E6">
        <w:rPr>
          <w:rFonts w:ascii="Times New Roman" w:hAnsi="Times New Roman" w:cs="Times New Roman"/>
          <w:sz w:val="24"/>
          <w:szCs w:val="24"/>
        </w:rPr>
        <w:t xml:space="preserve"> i</w:t>
      </w:r>
      <w:r w:rsidR="00352C91" w:rsidRPr="00AA47E6">
        <w:rPr>
          <w:rFonts w:ascii="Times New Roman" w:hAnsi="Times New Roman" w:cs="Times New Roman"/>
          <w:sz w:val="24"/>
          <w:szCs w:val="24"/>
        </w:rPr>
        <w:t xml:space="preserve"> opiece zdrowotnej i pomocy społecznej (</w:t>
      </w:r>
      <w:r w:rsidR="00AA47E6" w:rsidRPr="00AA47E6">
        <w:rPr>
          <w:rFonts w:ascii="Times New Roman" w:hAnsi="Times New Roman" w:cs="Times New Roman"/>
          <w:sz w:val="24"/>
          <w:szCs w:val="24"/>
        </w:rPr>
        <w:t>135</w:t>
      </w:r>
      <w:r w:rsidR="00352C91" w:rsidRPr="00AA47E6">
        <w:rPr>
          <w:rFonts w:ascii="Times New Roman" w:hAnsi="Times New Roman" w:cs="Times New Roman"/>
          <w:sz w:val="24"/>
          <w:szCs w:val="24"/>
        </w:rPr>
        <w:t>.</w:t>
      </w:r>
      <w:r w:rsidR="007C0928" w:rsidRPr="00AA47E6">
        <w:rPr>
          <w:rFonts w:ascii="Times New Roman" w:hAnsi="Times New Roman" w:cs="Times New Roman"/>
          <w:sz w:val="24"/>
          <w:szCs w:val="24"/>
        </w:rPr>
        <w:t xml:space="preserve"> </w:t>
      </w:r>
      <w:r w:rsidR="00352C91" w:rsidRPr="00AA47E6">
        <w:rPr>
          <w:rFonts w:ascii="Times New Roman" w:hAnsi="Times New Roman" w:cs="Times New Roman"/>
          <w:sz w:val="24"/>
          <w:szCs w:val="24"/>
        </w:rPr>
        <w:t>N</w:t>
      </w:r>
      <w:r w:rsidR="00095A6D" w:rsidRPr="00AA47E6">
        <w:rPr>
          <w:rFonts w:ascii="Times New Roman" w:hAnsi="Times New Roman" w:cs="Times New Roman"/>
          <w:sz w:val="24"/>
          <w:szCs w:val="24"/>
        </w:rPr>
        <w:t xml:space="preserve">ajwiększy </w:t>
      </w:r>
      <w:r w:rsidR="00423CA6" w:rsidRPr="00AA47E6">
        <w:rPr>
          <w:rFonts w:ascii="Times New Roman" w:hAnsi="Times New Roman" w:cs="Times New Roman"/>
          <w:sz w:val="24"/>
          <w:szCs w:val="24"/>
        </w:rPr>
        <w:t xml:space="preserve">spadek </w:t>
      </w:r>
      <w:r w:rsidR="00AA47E6" w:rsidRPr="00AA47E6">
        <w:rPr>
          <w:rFonts w:ascii="Times New Roman" w:hAnsi="Times New Roman" w:cs="Times New Roman"/>
          <w:sz w:val="24"/>
          <w:szCs w:val="24"/>
        </w:rPr>
        <w:t>to działalność finansowa i</w:t>
      </w:r>
      <w:r w:rsidR="00E3073E">
        <w:rPr>
          <w:rFonts w:ascii="Times New Roman" w:hAnsi="Times New Roman" w:cs="Times New Roman"/>
          <w:sz w:val="24"/>
          <w:szCs w:val="24"/>
        </w:rPr>
        <w:t> </w:t>
      </w:r>
      <w:r w:rsidR="00AA47E6" w:rsidRPr="00AA47E6">
        <w:rPr>
          <w:rFonts w:ascii="Times New Roman" w:hAnsi="Times New Roman" w:cs="Times New Roman"/>
          <w:sz w:val="24"/>
          <w:szCs w:val="24"/>
        </w:rPr>
        <w:t>ubezpieczeniowa (</w:t>
      </w:r>
      <w:r w:rsidR="00095A6D" w:rsidRPr="00AA47E6">
        <w:rPr>
          <w:rFonts w:ascii="Times New Roman" w:hAnsi="Times New Roman" w:cs="Times New Roman"/>
          <w:sz w:val="24"/>
          <w:szCs w:val="24"/>
        </w:rPr>
        <w:t xml:space="preserve">o </w:t>
      </w:r>
      <w:r w:rsidR="00AA47E6" w:rsidRPr="00AA47E6">
        <w:rPr>
          <w:rFonts w:ascii="Times New Roman" w:hAnsi="Times New Roman" w:cs="Times New Roman"/>
          <w:sz w:val="24"/>
          <w:szCs w:val="24"/>
        </w:rPr>
        <w:t>19</w:t>
      </w:r>
      <w:r w:rsidR="00095A6D" w:rsidRPr="00AA47E6">
        <w:rPr>
          <w:rFonts w:ascii="Times New Roman" w:hAnsi="Times New Roman" w:cs="Times New Roman"/>
          <w:sz w:val="24"/>
          <w:szCs w:val="24"/>
        </w:rPr>
        <w:t xml:space="preserve"> </w:t>
      </w:r>
      <w:r w:rsidR="00423CA6" w:rsidRPr="00AA47E6">
        <w:rPr>
          <w:rFonts w:ascii="Times New Roman" w:hAnsi="Times New Roman" w:cs="Times New Roman"/>
          <w:sz w:val="24"/>
          <w:szCs w:val="24"/>
        </w:rPr>
        <w:t>podmiotów</w:t>
      </w:r>
      <w:r w:rsidR="00AA47E6" w:rsidRPr="00AA47E6">
        <w:rPr>
          <w:rFonts w:ascii="Times New Roman" w:hAnsi="Times New Roman" w:cs="Times New Roman"/>
          <w:sz w:val="24"/>
          <w:szCs w:val="24"/>
        </w:rPr>
        <w:t>).</w:t>
      </w:r>
    </w:p>
    <w:p w:rsidR="00AF5B75" w:rsidRDefault="00AF5B75" w:rsidP="00AF5B75">
      <w:pPr>
        <w:pStyle w:val="Default"/>
        <w:rPr>
          <w:sz w:val="16"/>
          <w:szCs w:val="16"/>
          <w:highlight w:val="yellow"/>
        </w:rPr>
      </w:pPr>
    </w:p>
    <w:p w:rsidR="005F38F3" w:rsidRPr="00E3422D" w:rsidRDefault="005F38F3" w:rsidP="00AF5B75">
      <w:pPr>
        <w:pStyle w:val="Default"/>
        <w:rPr>
          <w:sz w:val="16"/>
          <w:szCs w:val="16"/>
          <w:highlight w:val="yellow"/>
        </w:rPr>
      </w:pPr>
    </w:p>
    <w:p w:rsidR="008159AE" w:rsidRPr="00136D8A" w:rsidRDefault="008159AE" w:rsidP="00BA0C57">
      <w:pPr>
        <w:pStyle w:val="Nagwek1"/>
        <w:spacing w:before="0" w:line="240" w:lineRule="auto"/>
        <w:jc w:val="center"/>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 w:name="_Toc52259923"/>
      <w:r w:rsidRPr="00136D8A">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PRACUJĄC</w:t>
      </w:r>
      <w:r w:rsidR="00BA0C57">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Y A LUDNOŚĆ w WIEKU PRODUKCYJNYM</w:t>
      </w:r>
      <w:bookmarkEnd w:id="8"/>
    </w:p>
    <w:p w:rsidR="00983640" w:rsidRDefault="00983640" w:rsidP="00983640">
      <w:pPr>
        <w:pStyle w:val="Default"/>
        <w:rPr>
          <w:sz w:val="16"/>
          <w:szCs w:val="16"/>
          <w:highlight w:val="yellow"/>
        </w:rPr>
      </w:pPr>
    </w:p>
    <w:p w:rsidR="005F38F3" w:rsidRPr="00E3422D" w:rsidRDefault="005F38F3" w:rsidP="00983640">
      <w:pPr>
        <w:pStyle w:val="Default"/>
        <w:rPr>
          <w:sz w:val="16"/>
          <w:szCs w:val="16"/>
          <w:highlight w:val="yellow"/>
        </w:rPr>
      </w:pPr>
    </w:p>
    <w:p w:rsidR="00B92E45" w:rsidRDefault="00B92E45" w:rsidP="005C72B7">
      <w:pPr>
        <w:autoSpaceDE w:val="0"/>
        <w:autoSpaceDN w:val="0"/>
        <w:adjustRightInd w:val="0"/>
        <w:spacing w:after="0" w:line="240" w:lineRule="auto"/>
        <w:ind w:left="1410" w:hanging="1410"/>
        <w:jc w:val="both"/>
        <w:rPr>
          <w:rFonts w:ascii="Times New Roman" w:hAnsi="Times New Roman" w:cs="Times New Roman"/>
          <w:b/>
          <w:bCs/>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Tabela 1</w:t>
      </w:r>
      <w:r w:rsidR="00797BAB"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r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5C72B7"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b/>
      </w:r>
      <w:r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Struktura pracujących</w:t>
      </w:r>
      <w:r w:rsidR="00CF3C61"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E5712"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w:t>
      </w:r>
      <w:r w:rsidR="00CF3C61"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podmiotach</w:t>
      </w:r>
      <w:r w:rsidR="00CF3C61"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zarejestrowanych</w:t>
      </w:r>
      <w:r w:rsidR="00CF3C61"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E5712"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w:t>
      </w:r>
      <w:r w:rsidR="00CF3C61"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rejestrze</w:t>
      </w:r>
      <w:r w:rsidR="00CF3C61"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REGON</w:t>
      </w:r>
      <w:r w:rsidR="00061BF4"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E5712" w:rsidRPr="00BE23EA">
        <w:rPr>
          <w:rFonts w:ascii="Times New Roman" w:hAnsi="Times New Roman" w:cs="Times New Roman"/>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t>
      </w:r>
      <w:r w:rsidRPr="00BE23EA">
        <w:rPr>
          <w:rFonts w:ascii="Times New Roman" w:hAnsi="Times New Roman" w:cs="Times New Roman"/>
          <w:b/>
          <w:bCs/>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województwie podkarpackim</w:t>
      </w:r>
    </w:p>
    <w:p w:rsidR="005F38F3" w:rsidRPr="00BE23EA" w:rsidRDefault="005F38F3" w:rsidP="005C72B7">
      <w:pPr>
        <w:autoSpaceDE w:val="0"/>
        <w:autoSpaceDN w:val="0"/>
        <w:adjustRightInd w:val="0"/>
        <w:spacing w:after="0" w:line="240" w:lineRule="auto"/>
        <w:ind w:left="1410" w:hanging="1410"/>
        <w:jc w:val="both"/>
        <w:rPr>
          <w:rFonts w:ascii="Times New Roman" w:hAnsi="Times New Roman" w:cs="Times New Roman"/>
          <w:b/>
          <w:bCs/>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bl>
      <w:tblPr>
        <w:tblW w:w="9355" w:type="dxa"/>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701"/>
        <w:gridCol w:w="1701"/>
        <w:gridCol w:w="1701"/>
        <w:gridCol w:w="1524"/>
        <w:gridCol w:w="1311"/>
      </w:tblGrid>
      <w:tr w:rsidR="007C0928" w:rsidRPr="00E3422D" w:rsidTr="00CD5D75">
        <w:trPr>
          <w:trHeight w:val="153"/>
          <w:jc w:val="center"/>
        </w:trPr>
        <w:tc>
          <w:tcPr>
            <w:tcW w:w="1417" w:type="dxa"/>
            <w:vMerge w:val="restart"/>
            <w:shd w:val="clear" w:color="auto" w:fill="E5DFEC" w:themeFill="accent4" w:themeFillTint="33"/>
            <w:vAlign w:val="center"/>
          </w:tcPr>
          <w:p w:rsidR="007C0928" w:rsidRPr="00E3422D" w:rsidRDefault="007C0928" w:rsidP="00CF3C61">
            <w:pPr>
              <w:autoSpaceDE w:val="0"/>
              <w:autoSpaceDN w:val="0"/>
              <w:adjustRightInd w:val="0"/>
              <w:spacing w:after="0" w:line="240" w:lineRule="auto"/>
              <w:jc w:val="center"/>
              <w:rPr>
                <w:rFonts w:ascii="Times New Roman" w:hAnsi="Times New Roman" w:cs="Times New Roman"/>
                <w:b/>
                <w:color w:val="000000"/>
                <w:sz w:val="16"/>
                <w:szCs w:val="16"/>
                <w:highlight w:val="yellow"/>
              </w:rPr>
            </w:pPr>
          </w:p>
        </w:tc>
        <w:tc>
          <w:tcPr>
            <w:tcW w:w="7938" w:type="dxa"/>
            <w:gridSpan w:val="5"/>
            <w:shd w:val="clear" w:color="auto" w:fill="E5DFEC" w:themeFill="accent4" w:themeFillTint="33"/>
            <w:vAlign w:val="center"/>
          </w:tcPr>
          <w:p w:rsidR="007C0928" w:rsidRPr="000E0B67" w:rsidRDefault="00BA0C57" w:rsidP="00BA0C57">
            <w:pPr>
              <w:autoSpaceDE w:val="0"/>
              <w:autoSpaceDN w:val="0"/>
              <w:adjustRightInd w:val="0"/>
              <w:spacing w:after="0" w:line="240" w:lineRule="auto"/>
              <w:jc w:val="center"/>
              <w:rPr>
                <w:rFonts w:ascii="Times New Roman" w:hAnsi="Times New Roman" w:cs="Times New Roman"/>
                <w:b/>
                <w:color w:val="000000"/>
                <w:sz w:val="16"/>
                <w:szCs w:val="16"/>
              </w:rPr>
            </w:pPr>
            <w:r>
              <w:rPr>
                <w:rFonts w:ascii="Times New Roman" w:hAnsi="Times New Roman" w:cs="Times New Roman"/>
                <w:b/>
                <w:color w:val="000000"/>
                <w:sz w:val="16"/>
                <w:szCs w:val="16"/>
              </w:rPr>
              <w:t>P</w:t>
            </w:r>
            <w:r w:rsidR="007C0928" w:rsidRPr="000E0B67">
              <w:rPr>
                <w:rFonts w:ascii="Times New Roman" w:hAnsi="Times New Roman" w:cs="Times New Roman"/>
                <w:b/>
                <w:color w:val="000000"/>
                <w:sz w:val="16"/>
                <w:szCs w:val="16"/>
              </w:rPr>
              <w:t>odmioty o liczbie pracujących (</w:t>
            </w:r>
            <w:r>
              <w:rPr>
                <w:rFonts w:ascii="Times New Roman" w:hAnsi="Times New Roman" w:cs="Times New Roman"/>
                <w:b/>
                <w:color w:val="000000"/>
                <w:sz w:val="16"/>
                <w:szCs w:val="16"/>
              </w:rPr>
              <w:t>w proc.</w:t>
            </w:r>
            <w:r w:rsidR="007C0928" w:rsidRPr="000E0B67">
              <w:rPr>
                <w:rFonts w:ascii="Times New Roman" w:hAnsi="Times New Roman" w:cs="Times New Roman"/>
                <w:b/>
                <w:color w:val="000000"/>
                <w:sz w:val="16"/>
                <w:szCs w:val="16"/>
              </w:rPr>
              <w:t>)</w:t>
            </w:r>
          </w:p>
        </w:tc>
      </w:tr>
      <w:tr w:rsidR="007C0928" w:rsidRPr="00E3422D" w:rsidTr="007C0928">
        <w:trPr>
          <w:trHeight w:val="53"/>
          <w:jc w:val="center"/>
        </w:trPr>
        <w:tc>
          <w:tcPr>
            <w:tcW w:w="1417" w:type="dxa"/>
            <w:vMerge/>
            <w:shd w:val="clear" w:color="auto" w:fill="E5DFEC" w:themeFill="accent4" w:themeFillTint="33"/>
            <w:vAlign w:val="center"/>
          </w:tcPr>
          <w:p w:rsidR="007C0928" w:rsidRPr="00E3422D" w:rsidRDefault="007C0928" w:rsidP="009E3AFD">
            <w:pPr>
              <w:autoSpaceDE w:val="0"/>
              <w:autoSpaceDN w:val="0"/>
              <w:adjustRightInd w:val="0"/>
              <w:spacing w:after="0" w:line="240" w:lineRule="auto"/>
              <w:jc w:val="center"/>
              <w:rPr>
                <w:rFonts w:ascii="Times New Roman" w:hAnsi="Times New Roman" w:cs="Times New Roman"/>
                <w:b/>
                <w:color w:val="000000"/>
                <w:sz w:val="16"/>
                <w:szCs w:val="16"/>
                <w:highlight w:val="yellow"/>
              </w:rPr>
            </w:pPr>
          </w:p>
        </w:tc>
        <w:tc>
          <w:tcPr>
            <w:tcW w:w="1701" w:type="dxa"/>
            <w:shd w:val="clear" w:color="auto" w:fill="E5DFEC" w:themeFill="accent4" w:themeFillTint="33"/>
            <w:vAlign w:val="center"/>
          </w:tcPr>
          <w:p w:rsidR="007C0928" w:rsidRPr="00AA47E6" w:rsidRDefault="007C0928" w:rsidP="009E3AFD">
            <w:pPr>
              <w:autoSpaceDE w:val="0"/>
              <w:autoSpaceDN w:val="0"/>
              <w:adjustRightInd w:val="0"/>
              <w:spacing w:after="0" w:line="240" w:lineRule="auto"/>
              <w:jc w:val="center"/>
              <w:rPr>
                <w:rFonts w:ascii="Times New Roman" w:hAnsi="Times New Roman" w:cs="Times New Roman"/>
                <w:b/>
                <w:color w:val="000000"/>
                <w:sz w:val="16"/>
                <w:szCs w:val="16"/>
              </w:rPr>
            </w:pPr>
            <w:r w:rsidRPr="00AA47E6">
              <w:rPr>
                <w:rFonts w:ascii="Times New Roman" w:hAnsi="Times New Roman" w:cs="Times New Roman"/>
                <w:b/>
                <w:color w:val="000000"/>
                <w:sz w:val="16"/>
                <w:szCs w:val="16"/>
              </w:rPr>
              <w:t>ogółem</w:t>
            </w:r>
          </w:p>
        </w:tc>
        <w:tc>
          <w:tcPr>
            <w:tcW w:w="1701" w:type="dxa"/>
            <w:shd w:val="clear" w:color="auto" w:fill="E5DFEC" w:themeFill="accent4" w:themeFillTint="33"/>
            <w:vAlign w:val="center"/>
          </w:tcPr>
          <w:p w:rsidR="007C0928" w:rsidRPr="00AA47E6" w:rsidRDefault="007C0928" w:rsidP="008159AE">
            <w:pPr>
              <w:autoSpaceDE w:val="0"/>
              <w:autoSpaceDN w:val="0"/>
              <w:adjustRightInd w:val="0"/>
              <w:spacing w:after="0" w:line="240" w:lineRule="auto"/>
              <w:jc w:val="center"/>
              <w:rPr>
                <w:rFonts w:ascii="Times New Roman" w:hAnsi="Times New Roman" w:cs="Times New Roman"/>
                <w:b/>
                <w:color w:val="000000"/>
                <w:sz w:val="16"/>
                <w:szCs w:val="16"/>
              </w:rPr>
            </w:pPr>
            <w:r w:rsidRPr="00AA47E6">
              <w:rPr>
                <w:rFonts w:ascii="Times New Roman" w:hAnsi="Times New Roman" w:cs="Times New Roman"/>
                <w:b/>
                <w:color w:val="000000"/>
                <w:sz w:val="16"/>
                <w:szCs w:val="16"/>
              </w:rPr>
              <w:t>9 i mniej</w:t>
            </w:r>
          </w:p>
        </w:tc>
        <w:tc>
          <w:tcPr>
            <w:tcW w:w="1701" w:type="dxa"/>
            <w:shd w:val="clear" w:color="auto" w:fill="E5DFEC" w:themeFill="accent4" w:themeFillTint="33"/>
            <w:vAlign w:val="center"/>
          </w:tcPr>
          <w:p w:rsidR="007C0928" w:rsidRPr="00AA47E6" w:rsidRDefault="007C0928" w:rsidP="00D34A5A">
            <w:pPr>
              <w:autoSpaceDE w:val="0"/>
              <w:autoSpaceDN w:val="0"/>
              <w:adjustRightInd w:val="0"/>
              <w:spacing w:after="0" w:line="240" w:lineRule="auto"/>
              <w:jc w:val="center"/>
              <w:rPr>
                <w:rFonts w:ascii="Times New Roman" w:hAnsi="Times New Roman" w:cs="Times New Roman"/>
                <w:b/>
                <w:color w:val="000000"/>
                <w:sz w:val="16"/>
                <w:szCs w:val="16"/>
              </w:rPr>
            </w:pPr>
            <w:r w:rsidRPr="00AA47E6">
              <w:rPr>
                <w:rFonts w:ascii="Times New Roman" w:hAnsi="Times New Roman" w:cs="Times New Roman"/>
                <w:b/>
                <w:color w:val="000000"/>
                <w:sz w:val="16"/>
                <w:szCs w:val="16"/>
              </w:rPr>
              <w:t>10</w:t>
            </w:r>
            <w:r w:rsidR="00D34A5A">
              <w:rPr>
                <w:rFonts w:ascii="Times New Roman" w:hAnsi="Times New Roman" w:cs="Times New Roman"/>
                <w:b/>
                <w:color w:val="000000"/>
                <w:sz w:val="16"/>
                <w:szCs w:val="16"/>
              </w:rPr>
              <w:t xml:space="preserve"> – </w:t>
            </w:r>
            <w:r w:rsidRPr="00AA47E6">
              <w:rPr>
                <w:rFonts w:ascii="Times New Roman" w:hAnsi="Times New Roman" w:cs="Times New Roman"/>
                <w:b/>
                <w:color w:val="000000"/>
                <w:sz w:val="16"/>
                <w:szCs w:val="16"/>
              </w:rPr>
              <w:t>49</w:t>
            </w:r>
          </w:p>
        </w:tc>
        <w:tc>
          <w:tcPr>
            <w:tcW w:w="1524" w:type="dxa"/>
            <w:shd w:val="clear" w:color="auto" w:fill="E5DFEC" w:themeFill="accent4" w:themeFillTint="33"/>
            <w:vAlign w:val="center"/>
          </w:tcPr>
          <w:p w:rsidR="007C0928" w:rsidRPr="00AA47E6" w:rsidRDefault="007C0928" w:rsidP="00D34A5A">
            <w:pPr>
              <w:autoSpaceDE w:val="0"/>
              <w:autoSpaceDN w:val="0"/>
              <w:adjustRightInd w:val="0"/>
              <w:spacing w:after="0" w:line="240" w:lineRule="auto"/>
              <w:jc w:val="center"/>
              <w:rPr>
                <w:rFonts w:ascii="Times New Roman" w:hAnsi="Times New Roman" w:cs="Times New Roman"/>
                <w:b/>
                <w:color w:val="000000"/>
                <w:sz w:val="16"/>
                <w:szCs w:val="16"/>
              </w:rPr>
            </w:pPr>
            <w:r w:rsidRPr="00AA47E6">
              <w:rPr>
                <w:rFonts w:ascii="Times New Roman" w:hAnsi="Times New Roman" w:cs="Times New Roman"/>
                <w:b/>
                <w:color w:val="000000"/>
                <w:sz w:val="16"/>
                <w:szCs w:val="16"/>
              </w:rPr>
              <w:t>50</w:t>
            </w:r>
            <w:r w:rsidR="00D34A5A">
              <w:rPr>
                <w:rFonts w:ascii="Times New Roman" w:hAnsi="Times New Roman" w:cs="Times New Roman"/>
                <w:b/>
                <w:color w:val="000000"/>
                <w:sz w:val="16"/>
                <w:szCs w:val="16"/>
              </w:rPr>
              <w:t xml:space="preserve"> – </w:t>
            </w:r>
            <w:r w:rsidRPr="00AA47E6">
              <w:rPr>
                <w:rFonts w:ascii="Times New Roman" w:hAnsi="Times New Roman" w:cs="Times New Roman"/>
                <w:b/>
                <w:color w:val="000000"/>
                <w:sz w:val="16"/>
                <w:szCs w:val="16"/>
              </w:rPr>
              <w:t>249</w:t>
            </w:r>
          </w:p>
        </w:tc>
        <w:tc>
          <w:tcPr>
            <w:tcW w:w="1311" w:type="dxa"/>
            <w:shd w:val="clear" w:color="auto" w:fill="E5DFEC" w:themeFill="accent4" w:themeFillTint="33"/>
            <w:vAlign w:val="center"/>
          </w:tcPr>
          <w:p w:rsidR="007C0928" w:rsidRPr="000E0B67" w:rsidRDefault="007C0928" w:rsidP="009E3AFD">
            <w:pPr>
              <w:autoSpaceDE w:val="0"/>
              <w:autoSpaceDN w:val="0"/>
              <w:adjustRightInd w:val="0"/>
              <w:spacing w:after="0" w:line="240" w:lineRule="auto"/>
              <w:jc w:val="center"/>
              <w:rPr>
                <w:rFonts w:ascii="Times New Roman" w:hAnsi="Times New Roman" w:cs="Times New Roman"/>
                <w:b/>
                <w:color w:val="000000"/>
                <w:sz w:val="16"/>
                <w:szCs w:val="16"/>
              </w:rPr>
            </w:pPr>
            <w:r w:rsidRPr="000E0B67">
              <w:rPr>
                <w:rFonts w:ascii="Times New Roman" w:hAnsi="Times New Roman" w:cs="Times New Roman"/>
                <w:b/>
                <w:color w:val="000000"/>
                <w:sz w:val="16"/>
                <w:szCs w:val="16"/>
              </w:rPr>
              <w:t>250 i więcej</w:t>
            </w:r>
          </w:p>
        </w:tc>
      </w:tr>
      <w:tr w:rsidR="007C0928" w:rsidRPr="00E3422D" w:rsidTr="007C0928">
        <w:trPr>
          <w:trHeight w:val="90"/>
          <w:jc w:val="center"/>
        </w:trPr>
        <w:tc>
          <w:tcPr>
            <w:tcW w:w="1417" w:type="dxa"/>
            <w:shd w:val="clear" w:color="auto" w:fill="FFFFFF" w:themeFill="background1"/>
            <w:vAlign w:val="center"/>
          </w:tcPr>
          <w:p w:rsidR="007C0928" w:rsidRPr="00BA0C57" w:rsidRDefault="00BA0C57" w:rsidP="006964E8">
            <w:pPr>
              <w:autoSpaceDE w:val="0"/>
              <w:autoSpaceDN w:val="0"/>
              <w:adjustRightInd w:val="0"/>
              <w:spacing w:after="0" w:line="240" w:lineRule="auto"/>
              <w:jc w:val="center"/>
              <w:rPr>
                <w:rFonts w:ascii="Times New Roman" w:hAnsi="Times New Roman" w:cs="Times New Roman"/>
                <w:color w:val="000000"/>
                <w:sz w:val="16"/>
                <w:szCs w:val="16"/>
              </w:rPr>
            </w:pPr>
            <w:r w:rsidRPr="00BA0C57">
              <w:rPr>
                <w:rFonts w:ascii="Times New Roman" w:hAnsi="Times New Roman" w:cs="Times New Roman"/>
                <w:color w:val="000000"/>
                <w:sz w:val="16"/>
                <w:szCs w:val="16"/>
              </w:rPr>
              <w:t>31 XII 201</w:t>
            </w:r>
            <w:r w:rsidR="006964E8">
              <w:rPr>
                <w:rFonts w:ascii="Times New Roman" w:hAnsi="Times New Roman" w:cs="Times New Roman"/>
                <w:color w:val="000000"/>
                <w:sz w:val="16"/>
                <w:szCs w:val="16"/>
              </w:rPr>
              <w:t>8</w:t>
            </w:r>
          </w:p>
        </w:tc>
        <w:tc>
          <w:tcPr>
            <w:tcW w:w="1701" w:type="dxa"/>
            <w:shd w:val="clear" w:color="auto" w:fill="FFFFFF" w:themeFill="background1"/>
            <w:vAlign w:val="center"/>
          </w:tcPr>
          <w:p w:rsidR="007C0928" w:rsidRPr="00BA0C57" w:rsidRDefault="007C0928" w:rsidP="007C0928">
            <w:pPr>
              <w:autoSpaceDE w:val="0"/>
              <w:autoSpaceDN w:val="0"/>
              <w:adjustRightInd w:val="0"/>
              <w:spacing w:after="0" w:line="240" w:lineRule="auto"/>
              <w:jc w:val="center"/>
              <w:rPr>
                <w:rFonts w:ascii="Times New Roman" w:hAnsi="Times New Roman" w:cs="Times New Roman"/>
                <w:color w:val="000000"/>
                <w:sz w:val="16"/>
                <w:szCs w:val="16"/>
              </w:rPr>
            </w:pPr>
            <w:r w:rsidRPr="00BA0C57">
              <w:rPr>
                <w:rFonts w:ascii="Times New Roman" w:hAnsi="Times New Roman" w:cs="Times New Roman"/>
                <w:bCs/>
                <w:color w:val="000000"/>
                <w:sz w:val="16"/>
                <w:szCs w:val="16"/>
              </w:rPr>
              <w:t>100,0 %</w:t>
            </w:r>
          </w:p>
        </w:tc>
        <w:tc>
          <w:tcPr>
            <w:tcW w:w="1701" w:type="dxa"/>
            <w:shd w:val="clear" w:color="auto" w:fill="FFFFFF" w:themeFill="background1"/>
            <w:vAlign w:val="center"/>
          </w:tcPr>
          <w:p w:rsidR="007C0928" w:rsidRPr="006964E8" w:rsidRDefault="006964E8" w:rsidP="008159AE">
            <w:pPr>
              <w:autoSpaceDE w:val="0"/>
              <w:autoSpaceDN w:val="0"/>
              <w:adjustRightInd w:val="0"/>
              <w:spacing w:after="0" w:line="240" w:lineRule="auto"/>
              <w:jc w:val="center"/>
              <w:rPr>
                <w:rFonts w:ascii="Times New Roman" w:hAnsi="Times New Roman" w:cs="Times New Roman"/>
                <w:color w:val="000000"/>
                <w:sz w:val="16"/>
                <w:szCs w:val="16"/>
              </w:rPr>
            </w:pPr>
            <w:r w:rsidRPr="006964E8">
              <w:rPr>
                <w:rFonts w:ascii="Times New Roman" w:hAnsi="Times New Roman" w:cs="Times New Roman"/>
                <w:color w:val="000000"/>
                <w:sz w:val="16"/>
                <w:szCs w:val="16"/>
              </w:rPr>
              <w:t>34,3</w:t>
            </w:r>
          </w:p>
        </w:tc>
        <w:tc>
          <w:tcPr>
            <w:tcW w:w="1701" w:type="dxa"/>
            <w:shd w:val="clear" w:color="auto" w:fill="FFFFFF" w:themeFill="background1"/>
            <w:vAlign w:val="center"/>
          </w:tcPr>
          <w:p w:rsidR="007C0928" w:rsidRPr="006964E8" w:rsidRDefault="006964E8" w:rsidP="007C0928">
            <w:pPr>
              <w:autoSpaceDE w:val="0"/>
              <w:autoSpaceDN w:val="0"/>
              <w:adjustRightInd w:val="0"/>
              <w:spacing w:after="0" w:line="240" w:lineRule="auto"/>
              <w:jc w:val="center"/>
              <w:rPr>
                <w:rFonts w:ascii="Times New Roman" w:hAnsi="Times New Roman" w:cs="Times New Roman"/>
                <w:color w:val="000000"/>
                <w:sz w:val="16"/>
                <w:szCs w:val="16"/>
              </w:rPr>
            </w:pPr>
            <w:r w:rsidRPr="006964E8">
              <w:rPr>
                <w:rFonts w:ascii="Times New Roman" w:hAnsi="Times New Roman" w:cs="Times New Roman"/>
                <w:color w:val="000000"/>
                <w:sz w:val="16"/>
                <w:szCs w:val="16"/>
              </w:rPr>
              <w:t>20,1</w:t>
            </w:r>
          </w:p>
        </w:tc>
        <w:tc>
          <w:tcPr>
            <w:tcW w:w="1524" w:type="dxa"/>
            <w:shd w:val="clear" w:color="auto" w:fill="FFFFFF" w:themeFill="background1"/>
            <w:vAlign w:val="center"/>
          </w:tcPr>
          <w:p w:rsidR="007C0928" w:rsidRPr="006964E8" w:rsidRDefault="006964E8" w:rsidP="007B34F0">
            <w:pPr>
              <w:autoSpaceDE w:val="0"/>
              <w:autoSpaceDN w:val="0"/>
              <w:adjustRightInd w:val="0"/>
              <w:spacing w:after="0" w:line="240" w:lineRule="auto"/>
              <w:jc w:val="center"/>
              <w:rPr>
                <w:rFonts w:ascii="Times New Roman" w:hAnsi="Times New Roman" w:cs="Times New Roman"/>
                <w:color w:val="000000"/>
                <w:sz w:val="16"/>
                <w:szCs w:val="16"/>
              </w:rPr>
            </w:pPr>
            <w:r w:rsidRPr="006964E8">
              <w:rPr>
                <w:rFonts w:ascii="Times New Roman" w:hAnsi="Times New Roman" w:cs="Times New Roman"/>
                <w:color w:val="000000"/>
                <w:sz w:val="16"/>
                <w:szCs w:val="16"/>
              </w:rPr>
              <w:t>20,7</w:t>
            </w:r>
          </w:p>
        </w:tc>
        <w:tc>
          <w:tcPr>
            <w:tcW w:w="1311" w:type="dxa"/>
            <w:shd w:val="clear" w:color="auto" w:fill="FFFFFF" w:themeFill="background1"/>
            <w:vAlign w:val="center"/>
          </w:tcPr>
          <w:p w:rsidR="007C0928" w:rsidRPr="006964E8" w:rsidRDefault="006964E8" w:rsidP="007C0928">
            <w:pPr>
              <w:autoSpaceDE w:val="0"/>
              <w:autoSpaceDN w:val="0"/>
              <w:adjustRightInd w:val="0"/>
              <w:spacing w:after="0" w:line="240" w:lineRule="auto"/>
              <w:jc w:val="center"/>
              <w:rPr>
                <w:rFonts w:ascii="Times New Roman" w:hAnsi="Times New Roman" w:cs="Times New Roman"/>
                <w:color w:val="000000"/>
                <w:sz w:val="16"/>
                <w:szCs w:val="16"/>
              </w:rPr>
            </w:pPr>
            <w:r w:rsidRPr="006964E8">
              <w:rPr>
                <w:rFonts w:ascii="Times New Roman" w:hAnsi="Times New Roman" w:cs="Times New Roman"/>
                <w:color w:val="000000"/>
                <w:sz w:val="16"/>
                <w:szCs w:val="16"/>
              </w:rPr>
              <w:t>24,9</w:t>
            </w:r>
          </w:p>
        </w:tc>
      </w:tr>
      <w:tr w:rsidR="007C0928" w:rsidRPr="00E3422D" w:rsidTr="007C0928">
        <w:trPr>
          <w:trHeight w:val="90"/>
          <w:jc w:val="center"/>
        </w:trPr>
        <w:tc>
          <w:tcPr>
            <w:tcW w:w="1417" w:type="dxa"/>
            <w:shd w:val="clear" w:color="auto" w:fill="FFFFFF" w:themeFill="background1"/>
            <w:vAlign w:val="center"/>
          </w:tcPr>
          <w:p w:rsidR="007C0928" w:rsidRPr="00BA0C57" w:rsidRDefault="00BA0C57" w:rsidP="006964E8">
            <w:pPr>
              <w:autoSpaceDE w:val="0"/>
              <w:autoSpaceDN w:val="0"/>
              <w:adjustRightInd w:val="0"/>
              <w:spacing w:after="0" w:line="240" w:lineRule="auto"/>
              <w:jc w:val="center"/>
              <w:rPr>
                <w:rFonts w:ascii="Times New Roman" w:hAnsi="Times New Roman" w:cs="Times New Roman"/>
                <w:color w:val="000000"/>
                <w:sz w:val="16"/>
                <w:szCs w:val="16"/>
              </w:rPr>
            </w:pPr>
            <w:r w:rsidRPr="00BA0C57">
              <w:rPr>
                <w:rFonts w:ascii="Times New Roman" w:hAnsi="Times New Roman" w:cs="Times New Roman"/>
                <w:color w:val="000000"/>
                <w:sz w:val="16"/>
                <w:szCs w:val="16"/>
              </w:rPr>
              <w:t>30 VI 20</w:t>
            </w:r>
            <w:r w:rsidR="006964E8">
              <w:rPr>
                <w:rFonts w:ascii="Times New Roman" w:hAnsi="Times New Roman" w:cs="Times New Roman"/>
                <w:color w:val="000000"/>
                <w:sz w:val="16"/>
                <w:szCs w:val="16"/>
              </w:rPr>
              <w:t>19</w:t>
            </w:r>
          </w:p>
        </w:tc>
        <w:tc>
          <w:tcPr>
            <w:tcW w:w="1701" w:type="dxa"/>
            <w:shd w:val="clear" w:color="auto" w:fill="FFFFFF" w:themeFill="background1"/>
            <w:vAlign w:val="center"/>
          </w:tcPr>
          <w:p w:rsidR="007C0928" w:rsidRPr="00BA0C57" w:rsidRDefault="007C0928" w:rsidP="007C0928">
            <w:pPr>
              <w:autoSpaceDE w:val="0"/>
              <w:autoSpaceDN w:val="0"/>
              <w:adjustRightInd w:val="0"/>
              <w:spacing w:after="0" w:line="240" w:lineRule="auto"/>
              <w:jc w:val="center"/>
              <w:rPr>
                <w:rFonts w:ascii="Times New Roman" w:hAnsi="Times New Roman" w:cs="Times New Roman"/>
                <w:bCs/>
                <w:color w:val="000000"/>
                <w:sz w:val="16"/>
                <w:szCs w:val="16"/>
              </w:rPr>
            </w:pPr>
            <w:r w:rsidRPr="00BA0C57">
              <w:rPr>
                <w:rFonts w:ascii="Times New Roman" w:hAnsi="Times New Roman" w:cs="Times New Roman"/>
                <w:bCs/>
                <w:color w:val="000000"/>
                <w:sz w:val="16"/>
                <w:szCs w:val="16"/>
              </w:rPr>
              <w:t>100,0 %</w:t>
            </w:r>
          </w:p>
        </w:tc>
        <w:tc>
          <w:tcPr>
            <w:tcW w:w="1701" w:type="dxa"/>
            <w:shd w:val="clear" w:color="auto" w:fill="FFFFFF" w:themeFill="background1"/>
            <w:vAlign w:val="center"/>
          </w:tcPr>
          <w:p w:rsidR="007C0928" w:rsidRPr="006964E8" w:rsidRDefault="006964E8" w:rsidP="006964E8">
            <w:pPr>
              <w:autoSpaceDE w:val="0"/>
              <w:autoSpaceDN w:val="0"/>
              <w:adjustRightInd w:val="0"/>
              <w:spacing w:after="0" w:line="240" w:lineRule="auto"/>
              <w:jc w:val="center"/>
              <w:rPr>
                <w:rFonts w:ascii="Times New Roman" w:hAnsi="Times New Roman" w:cs="Times New Roman"/>
                <w:color w:val="000000"/>
                <w:sz w:val="16"/>
                <w:szCs w:val="16"/>
              </w:rPr>
            </w:pPr>
            <w:r w:rsidRPr="006964E8">
              <w:rPr>
                <w:rFonts w:ascii="Times New Roman" w:hAnsi="Times New Roman" w:cs="Times New Roman"/>
                <w:color w:val="000000"/>
                <w:sz w:val="16"/>
                <w:szCs w:val="16"/>
              </w:rPr>
              <w:t>36,1</w:t>
            </w:r>
          </w:p>
        </w:tc>
        <w:tc>
          <w:tcPr>
            <w:tcW w:w="1701" w:type="dxa"/>
            <w:shd w:val="clear" w:color="auto" w:fill="FFFFFF" w:themeFill="background1"/>
            <w:vAlign w:val="center"/>
          </w:tcPr>
          <w:p w:rsidR="007C0928" w:rsidRPr="006964E8" w:rsidRDefault="006964E8" w:rsidP="003F3BE9">
            <w:pPr>
              <w:autoSpaceDE w:val="0"/>
              <w:autoSpaceDN w:val="0"/>
              <w:adjustRightInd w:val="0"/>
              <w:spacing w:after="0" w:line="240" w:lineRule="auto"/>
              <w:jc w:val="center"/>
              <w:rPr>
                <w:rFonts w:ascii="Times New Roman" w:hAnsi="Times New Roman" w:cs="Times New Roman"/>
                <w:color w:val="000000"/>
                <w:sz w:val="16"/>
                <w:szCs w:val="16"/>
              </w:rPr>
            </w:pPr>
            <w:r w:rsidRPr="006964E8">
              <w:rPr>
                <w:rFonts w:ascii="Times New Roman" w:hAnsi="Times New Roman" w:cs="Times New Roman"/>
                <w:color w:val="000000"/>
                <w:sz w:val="16"/>
                <w:szCs w:val="16"/>
              </w:rPr>
              <w:t>20,0</w:t>
            </w:r>
          </w:p>
        </w:tc>
        <w:tc>
          <w:tcPr>
            <w:tcW w:w="1524" w:type="dxa"/>
            <w:shd w:val="clear" w:color="auto" w:fill="FFFFFF" w:themeFill="background1"/>
            <w:vAlign w:val="center"/>
          </w:tcPr>
          <w:p w:rsidR="007C0928" w:rsidRPr="006964E8" w:rsidRDefault="006964E8" w:rsidP="003F3BE9">
            <w:pPr>
              <w:autoSpaceDE w:val="0"/>
              <w:autoSpaceDN w:val="0"/>
              <w:adjustRightInd w:val="0"/>
              <w:spacing w:after="0" w:line="240" w:lineRule="auto"/>
              <w:jc w:val="center"/>
              <w:rPr>
                <w:rFonts w:ascii="Times New Roman" w:hAnsi="Times New Roman" w:cs="Times New Roman"/>
                <w:color w:val="000000"/>
                <w:sz w:val="16"/>
                <w:szCs w:val="16"/>
              </w:rPr>
            </w:pPr>
            <w:r w:rsidRPr="006964E8">
              <w:rPr>
                <w:rFonts w:ascii="Times New Roman" w:hAnsi="Times New Roman" w:cs="Times New Roman"/>
                <w:color w:val="000000"/>
                <w:sz w:val="16"/>
                <w:szCs w:val="16"/>
              </w:rPr>
              <w:t>20,9</w:t>
            </w:r>
          </w:p>
        </w:tc>
        <w:tc>
          <w:tcPr>
            <w:tcW w:w="1311" w:type="dxa"/>
            <w:shd w:val="clear" w:color="auto" w:fill="FFFFFF" w:themeFill="background1"/>
            <w:vAlign w:val="center"/>
          </w:tcPr>
          <w:p w:rsidR="007C0928" w:rsidRPr="006964E8" w:rsidRDefault="006964E8" w:rsidP="003F3BE9">
            <w:pPr>
              <w:autoSpaceDE w:val="0"/>
              <w:autoSpaceDN w:val="0"/>
              <w:adjustRightInd w:val="0"/>
              <w:spacing w:after="0" w:line="240" w:lineRule="auto"/>
              <w:jc w:val="center"/>
              <w:rPr>
                <w:rFonts w:ascii="Times New Roman" w:hAnsi="Times New Roman" w:cs="Times New Roman"/>
                <w:color w:val="000000"/>
                <w:sz w:val="16"/>
                <w:szCs w:val="16"/>
              </w:rPr>
            </w:pPr>
            <w:r w:rsidRPr="006964E8">
              <w:rPr>
                <w:rFonts w:ascii="Times New Roman" w:hAnsi="Times New Roman" w:cs="Times New Roman"/>
                <w:color w:val="000000"/>
                <w:sz w:val="16"/>
                <w:szCs w:val="16"/>
              </w:rPr>
              <w:t>23,0</w:t>
            </w:r>
          </w:p>
        </w:tc>
      </w:tr>
    </w:tbl>
    <w:p w:rsidR="003F3BE9" w:rsidRPr="00BA0C57" w:rsidRDefault="003F3BE9" w:rsidP="003F3BE9">
      <w:pPr>
        <w:pStyle w:val="Bezodstpw"/>
        <w:spacing w:line="360" w:lineRule="auto"/>
        <w:jc w:val="both"/>
        <w:rPr>
          <w:rFonts w:ascii="Times New Roman" w:hAnsi="Times New Roman" w:cs="Times New Roman"/>
          <w:sz w:val="16"/>
          <w:szCs w:val="16"/>
        </w:rPr>
      </w:pPr>
      <w:r w:rsidRPr="00BA0C57">
        <w:rPr>
          <w:rFonts w:ascii="Times New Roman" w:hAnsi="Times New Roman" w:cs="Times New Roman"/>
          <w:sz w:val="16"/>
          <w:szCs w:val="16"/>
        </w:rPr>
        <w:t xml:space="preserve">BD </w:t>
      </w:r>
      <w:r w:rsidR="00BA0C57">
        <w:rPr>
          <w:rFonts w:ascii="Times New Roman" w:hAnsi="Times New Roman" w:cs="Times New Roman"/>
          <w:sz w:val="16"/>
          <w:szCs w:val="16"/>
        </w:rPr>
        <w:t>–</w:t>
      </w:r>
      <w:r w:rsidRPr="00BA0C57">
        <w:rPr>
          <w:rFonts w:ascii="Times New Roman" w:hAnsi="Times New Roman" w:cs="Times New Roman"/>
          <w:sz w:val="16"/>
          <w:szCs w:val="16"/>
        </w:rPr>
        <w:t xml:space="preserve"> brak danych.</w:t>
      </w:r>
    </w:p>
    <w:p w:rsidR="00983640" w:rsidRDefault="00983640" w:rsidP="00983640">
      <w:pPr>
        <w:pStyle w:val="Default"/>
        <w:rPr>
          <w:sz w:val="16"/>
          <w:szCs w:val="16"/>
          <w:highlight w:val="yellow"/>
        </w:rPr>
      </w:pPr>
    </w:p>
    <w:p w:rsidR="005F38F3" w:rsidRDefault="005F38F3" w:rsidP="00983640">
      <w:pPr>
        <w:pStyle w:val="Default"/>
        <w:rPr>
          <w:sz w:val="16"/>
          <w:szCs w:val="16"/>
          <w:highlight w:val="yellow"/>
        </w:rPr>
      </w:pPr>
    </w:p>
    <w:p w:rsidR="005F38F3" w:rsidRDefault="005F38F3" w:rsidP="00983640">
      <w:pPr>
        <w:pStyle w:val="Default"/>
        <w:rPr>
          <w:sz w:val="16"/>
          <w:szCs w:val="16"/>
          <w:highlight w:val="yellow"/>
        </w:rPr>
      </w:pPr>
    </w:p>
    <w:p w:rsidR="005F38F3" w:rsidRDefault="005F38F3" w:rsidP="00983640">
      <w:pPr>
        <w:pStyle w:val="Default"/>
        <w:rPr>
          <w:sz w:val="16"/>
          <w:szCs w:val="16"/>
          <w:highlight w:val="yellow"/>
        </w:rPr>
      </w:pPr>
    </w:p>
    <w:p w:rsidR="005F38F3" w:rsidRDefault="005F38F3" w:rsidP="00983640">
      <w:pPr>
        <w:pStyle w:val="Default"/>
        <w:rPr>
          <w:sz w:val="16"/>
          <w:szCs w:val="16"/>
          <w:highlight w:val="yellow"/>
        </w:rPr>
      </w:pPr>
    </w:p>
    <w:p w:rsidR="005F38F3" w:rsidRPr="00E3422D" w:rsidRDefault="005F38F3" w:rsidP="00983640">
      <w:pPr>
        <w:pStyle w:val="Default"/>
        <w:rPr>
          <w:sz w:val="16"/>
          <w:szCs w:val="16"/>
          <w:highlight w:val="yellow"/>
        </w:rPr>
      </w:pPr>
    </w:p>
    <w:p w:rsidR="007B34F0" w:rsidRPr="00BE23EA" w:rsidRDefault="007B34F0" w:rsidP="007B34F0">
      <w:pPr>
        <w:pBdr>
          <w:bottom w:val="single" w:sz="4" w:space="1" w:color="auto"/>
        </w:pBdr>
        <w:spacing w:after="0" w:line="240" w:lineRule="auto"/>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BE23EA">
        <w:rPr>
          <w:rFonts w:ascii="Arial Black" w:hAnsi="Arial Black" w:cs="Times New Roman"/>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lastRenderedPageBreak/>
        <w:t>Wnioski</w:t>
      </w:r>
    </w:p>
    <w:p w:rsidR="007B34F0" w:rsidRPr="00BE23EA" w:rsidRDefault="007B34F0" w:rsidP="007B34F0">
      <w:pPr>
        <w:spacing w:after="0" w:line="240" w:lineRule="auto"/>
        <w:jc w:val="both"/>
        <w:rPr>
          <w:rFonts w:ascii="Times New Roman" w:hAnsi="Times New Roman" w:cs="Times New Roman"/>
          <w:sz w:val="18"/>
          <w:szCs w:val="18"/>
        </w:rPr>
      </w:pPr>
      <w:r w:rsidRPr="00BE23EA">
        <w:rPr>
          <w:rFonts w:ascii="Times New Roman" w:hAnsi="Times New Roman" w:cs="Times New Roman"/>
          <w:sz w:val="18"/>
          <w:szCs w:val="18"/>
        </w:rPr>
        <w:t>(na podstawie Tabeli 1</w:t>
      </w:r>
      <w:r w:rsidR="00797BAB" w:rsidRPr="00BE23EA">
        <w:rPr>
          <w:rFonts w:ascii="Times New Roman" w:hAnsi="Times New Roman" w:cs="Times New Roman"/>
          <w:sz w:val="18"/>
          <w:szCs w:val="18"/>
        </w:rPr>
        <w:t>2</w:t>
      </w:r>
      <w:r w:rsidRPr="00BE23EA">
        <w:rPr>
          <w:rFonts w:ascii="Times New Roman" w:hAnsi="Times New Roman" w:cs="Times New Roman"/>
          <w:sz w:val="18"/>
          <w:szCs w:val="18"/>
        </w:rPr>
        <w:t>)</w:t>
      </w:r>
    </w:p>
    <w:p w:rsidR="006672CD" w:rsidRDefault="006672CD" w:rsidP="00D954B6">
      <w:pPr>
        <w:pStyle w:val="Default"/>
        <w:rPr>
          <w:sz w:val="16"/>
          <w:szCs w:val="16"/>
          <w:highlight w:val="yellow"/>
        </w:rPr>
      </w:pPr>
    </w:p>
    <w:p w:rsidR="005F38F3" w:rsidRPr="00E3422D" w:rsidRDefault="005F38F3" w:rsidP="00D954B6">
      <w:pPr>
        <w:pStyle w:val="Default"/>
        <w:rPr>
          <w:sz w:val="16"/>
          <w:szCs w:val="16"/>
          <w:highlight w:val="yellow"/>
        </w:rPr>
      </w:pPr>
    </w:p>
    <w:p w:rsidR="00055298" w:rsidRPr="00D34A5A" w:rsidRDefault="00760A1A" w:rsidP="00055298">
      <w:pPr>
        <w:pStyle w:val="Akapitzlist"/>
        <w:numPr>
          <w:ilvl w:val="0"/>
          <w:numId w:val="18"/>
        </w:numPr>
        <w:spacing w:after="0" w:line="360" w:lineRule="auto"/>
        <w:jc w:val="both"/>
        <w:rPr>
          <w:rFonts w:ascii="Times New Roman" w:hAnsi="Times New Roman" w:cs="Times New Roman"/>
          <w:sz w:val="24"/>
          <w:szCs w:val="24"/>
        </w:rPr>
      </w:pPr>
      <w:r w:rsidRPr="00D34A5A">
        <w:rPr>
          <w:rFonts w:ascii="Times New Roman" w:hAnsi="Times New Roman" w:cs="Times New Roman"/>
          <w:sz w:val="24"/>
          <w:szCs w:val="24"/>
        </w:rPr>
        <w:t>3</w:t>
      </w:r>
      <w:r w:rsidR="00D34A5A" w:rsidRPr="00D34A5A">
        <w:rPr>
          <w:rFonts w:ascii="Times New Roman" w:hAnsi="Times New Roman" w:cs="Times New Roman"/>
          <w:sz w:val="24"/>
          <w:szCs w:val="24"/>
        </w:rPr>
        <w:t>6</w:t>
      </w:r>
      <w:r w:rsidRPr="00D34A5A">
        <w:rPr>
          <w:rFonts w:ascii="Times New Roman" w:hAnsi="Times New Roman" w:cs="Times New Roman"/>
          <w:sz w:val="24"/>
          <w:szCs w:val="24"/>
        </w:rPr>
        <w:t>,</w:t>
      </w:r>
      <w:r w:rsidR="00D34A5A" w:rsidRPr="00D34A5A">
        <w:rPr>
          <w:rFonts w:ascii="Times New Roman" w:hAnsi="Times New Roman" w:cs="Times New Roman"/>
          <w:sz w:val="24"/>
          <w:szCs w:val="24"/>
        </w:rPr>
        <w:t>1</w:t>
      </w:r>
      <w:r w:rsidR="00B2492F" w:rsidRPr="00D34A5A">
        <w:rPr>
          <w:rFonts w:ascii="Times New Roman" w:hAnsi="Times New Roman" w:cs="Times New Roman"/>
          <w:sz w:val="24"/>
          <w:szCs w:val="24"/>
        </w:rPr>
        <w:t xml:space="preserve"> </w:t>
      </w:r>
      <w:r w:rsidRPr="00D34A5A">
        <w:rPr>
          <w:rFonts w:ascii="Times New Roman" w:hAnsi="Times New Roman" w:cs="Times New Roman"/>
          <w:sz w:val="24"/>
          <w:szCs w:val="24"/>
        </w:rPr>
        <w:t>% pracujących zatrudnionych było w po</w:t>
      </w:r>
      <w:r w:rsidR="007B34F0" w:rsidRPr="00D34A5A">
        <w:rPr>
          <w:rFonts w:ascii="Times New Roman" w:hAnsi="Times New Roman" w:cs="Times New Roman"/>
          <w:sz w:val="24"/>
          <w:szCs w:val="24"/>
        </w:rPr>
        <w:t>dmiot</w:t>
      </w:r>
      <w:r w:rsidRPr="00D34A5A">
        <w:rPr>
          <w:rFonts w:ascii="Times New Roman" w:hAnsi="Times New Roman" w:cs="Times New Roman"/>
          <w:sz w:val="24"/>
          <w:szCs w:val="24"/>
        </w:rPr>
        <w:t>ach</w:t>
      </w:r>
      <w:r w:rsidR="007B34F0" w:rsidRPr="00D34A5A">
        <w:rPr>
          <w:rFonts w:ascii="Times New Roman" w:hAnsi="Times New Roman" w:cs="Times New Roman"/>
          <w:sz w:val="24"/>
          <w:szCs w:val="24"/>
        </w:rPr>
        <w:t xml:space="preserve"> mikro </w:t>
      </w:r>
      <w:r w:rsidRPr="00D34A5A">
        <w:rPr>
          <w:rFonts w:ascii="Times New Roman" w:hAnsi="Times New Roman" w:cs="Times New Roman"/>
          <w:sz w:val="24"/>
          <w:szCs w:val="24"/>
        </w:rPr>
        <w:t xml:space="preserve">tj. </w:t>
      </w:r>
      <w:r w:rsidR="007B34F0" w:rsidRPr="00D34A5A">
        <w:rPr>
          <w:rFonts w:ascii="Times New Roman" w:hAnsi="Times New Roman" w:cs="Times New Roman"/>
          <w:sz w:val="24"/>
          <w:szCs w:val="24"/>
        </w:rPr>
        <w:t>zatrudniających</w:t>
      </w:r>
      <w:r w:rsidR="00360566" w:rsidRPr="00D34A5A">
        <w:rPr>
          <w:rFonts w:ascii="Times New Roman" w:hAnsi="Times New Roman" w:cs="Times New Roman"/>
          <w:sz w:val="24"/>
          <w:szCs w:val="24"/>
        </w:rPr>
        <w:t xml:space="preserve"> </w:t>
      </w:r>
      <w:r w:rsidR="007B34F0" w:rsidRPr="00D34A5A">
        <w:rPr>
          <w:rFonts w:ascii="Times New Roman" w:hAnsi="Times New Roman" w:cs="Times New Roman"/>
          <w:sz w:val="24"/>
          <w:szCs w:val="24"/>
        </w:rPr>
        <w:t>do</w:t>
      </w:r>
      <w:r w:rsidR="00360566" w:rsidRPr="00D34A5A">
        <w:rPr>
          <w:rFonts w:ascii="Times New Roman" w:hAnsi="Times New Roman" w:cs="Times New Roman"/>
          <w:sz w:val="24"/>
          <w:szCs w:val="24"/>
        </w:rPr>
        <w:t xml:space="preserve"> </w:t>
      </w:r>
      <w:r w:rsidR="007B34F0" w:rsidRPr="00D34A5A">
        <w:rPr>
          <w:rFonts w:ascii="Times New Roman" w:hAnsi="Times New Roman" w:cs="Times New Roman"/>
          <w:sz w:val="24"/>
          <w:szCs w:val="24"/>
        </w:rPr>
        <w:t>9</w:t>
      </w:r>
      <w:r w:rsidR="00360566" w:rsidRPr="00D34A5A">
        <w:rPr>
          <w:rFonts w:ascii="Times New Roman" w:hAnsi="Times New Roman" w:cs="Times New Roman"/>
          <w:sz w:val="24"/>
          <w:szCs w:val="24"/>
        </w:rPr>
        <w:t xml:space="preserve"> </w:t>
      </w:r>
      <w:r w:rsidR="007B34F0" w:rsidRPr="00D34A5A">
        <w:rPr>
          <w:rFonts w:ascii="Times New Roman" w:hAnsi="Times New Roman" w:cs="Times New Roman"/>
          <w:sz w:val="24"/>
          <w:szCs w:val="24"/>
        </w:rPr>
        <w:t>osób</w:t>
      </w:r>
      <w:r w:rsidR="00E1208E" w:rsidRPr="00D34A5A">
        <w:rPr>
          <w:rFonts w:ascii="Times New Roman" w:hAnsi="Times New Roman" w:cs="Times New Roman"/>
          <w:sz w:val="24"/>
          <w:szCs w:val="24"/>
        </w:rPr>
        <w:t xml:space="preserve"> (kategoria najliczniejsza)</w:t>
      </w:r>
      <w:r w:rsidR="007B34F0" w:rsidRPr="00D34A5A">
        <w:rPr>
          <w:rFonts w:ascii="Times New Roman" w:hAnsi="Times New Roman" w:cs="Times New Roman"/>
          <w:sz w:val="24"/>
          <w:szCs w:val="24"/>
        </w:rPr>
        <w:t xml:space="preserve">. Firmy małe </w:t>
      </w:r>
      <w:r w:rsidRPr="00D34A5A">
        <w:rPr>
          <w:rFonts w:ascii="Times New Roman" w:hAnsi="Times New Roman" w:cs="Times New Roman"/>
          <w:sz w:val="24"/>
          <w:szCs w:val="24"/>
        </w:rPr>
        <w:t xml:space="preserve">zatrudniające </w:t>
      </w:r>
      <w:r w:rsidR="007B34F0" w:rsidRPr="00D34A5A">
        <w:rPr>
          <w:rFonts w:ascii="Times New Roman" w:hAnsi="Times New Roman" w:cs="Times New Roman"/>
          <w:sz w:val="24"/>
          <w:szCs w:val="24"/>
        </w:rPr>
        <w:t xml:space="preserve">do 49 pracowników to jedynie </w:t>
      </w:r>
      <w:r w:rsidRPr="00D34A5A">
        <w:rPr>
          <w:rFonts w:ascii="Times New Roman" w:hAnsi="Times New Roman" w:cs="Times New Roman"/>
          <w:sz w:val="24"/>
          <w:szCs w:val="24"/>
        </w:rPr>
        <w:t>2</w:t>
      </w:r>
      <w:r w:rsidR="00B2492F" w:rsidRPr="00D34A5A">
        <w:rPr>
          <w:rFonts w:ascii="Times New Roman" w:hAnsi="Times New Roman" w:cs="Times New Roman"/>
          <w:sz w:val="24"/>
          <w:szCs w:val="24"/>
        </w:rPr>
        <w:t>0</w:t>
      </w:r>
      <w:r w:rsidR="007B34F0" w:rsidRPr="00D34A5A">
        <w:rPr>
          <w:rFonts w:ascii="Times New Roman" w:hAnsi="Times New Roman" w:cs="Times New Roman"/>
          <w:sz w:val="24"/>
          <w:szCs w:val="24"/>
        </w:rPr>
        <w:t>,</w:t>
      </w:r>
      <w:r w:rsidR="00D34A5A" w:rsidRPr="00D34A5A">
        <w:rPr>
          <w:rFonts w:ascii="Times New Roman" w:hAnsi="Times New Roman" w:cs="Times New Roman"/>
          <w:sz w:val="24"/>
          <w:szCs w:val="24"/>
        </w:rPr>
        <w:t>0</w:t>
      </w:r>
      <w:r w:rsidR="00E1208E" w:rsidRPr="00D34A5A">
        <w:rPr>
          <w:rFonts w:ascii="Times New Roman" w:hAnsi="Times New Roman" w:cs="Times New Roman"/>
          <w:sz w:val="24"/>
          <w:szCs w:val="24"/>
        </w:rPr>
        <w:t> </w:t>
      </w:r>
      <w:r w:rsidR="007B34F0" w:rsidRPr="00D34A5A">
        <w:rPr>
          <w:rFonts w:ascii="Times New Roman" w:hAnsi="Times New Roman" w:cs="Times New Roman"/>
          <w:sz w:val="24"/>
          <w:szCs w:val="24"/>
        </w:rPr>
        <w:t>%, średnie</w:t>
      </w:r>
      <w:r w:rsidRPr="00D34A5A">
        <w:rPr>
          <w:rFonts w:ascii="Times New Roman" w:hAnsi="Times New Roman" w:cs="Times New Roman"/>
          <w:sz w:val="24"/>
          <w:szCs w:val="24"/>
        </w:rPr>
        <w:t xml:space="preserve"> 2</w:t>
      </w:r>
      <w:r w:rsidR="00D0407F" w:rsidRPr="00D34A5A">
        <w:rPr>
          <w:rFonts w:ascii="Times New Roman" w:hAnsi="Times New Roman" w:cs="Times New Roman"/>
          <w:sz w:val="24"/>
          <w:szCs w:val="24"/>
        </w:rPr>
        <w:t>0</w:t>
      </w:r>
      <w:r w:rsidRPr="00D34A5A">
        <w:rPr>
          <w:rFonts w:ascii="Times New Roman" w:hAnsi="Times New Roman" w:cs="Times New Roman"/>
          <w:sz w:val="24"/>
          <w:szCs w:val="24"/>
        </w:rPr>
        <w:t>,</w:t>
      </w:r>
      <w:r w:rsidR="00D34A5A" w:rsidRPr="00D34A5A">
        <w:rPr>
          <w:rFonts w:ascii="Times New Roman" w:hAnsi="Times New Roman" w:cs="Times New Roman"/>
          <w:sz w:val="24"/>
          <w:szCs w:val="24"/>
        </w:rPr>
        <w:t>9</w:t>
      </w:r>
      <w:r w:rsidR="00B2492F" w:rsidRPr="00D34A5A">
        <w:rPr>
          <w:rFonts w:ascii="Times New Roman" w:hAnsi="Times New Roman" w:cs="Times New Roman"/>
          <w:sz w:val="24"/>
          <w:szCs w:val="24"/>
        </w:rPr>
        <w:t xml:space="preserve"> </w:t>
      </w:r>
      <w:r w:rsidRPr="00D34A5A">
        <w:rPr>
          <w:rFonts w:ascii="Times New Roman" w:hAnsi="Times New Roman" w:cs="Times New Roman"/>
          <w:sz w:val="24"/>
          <w:szCs w:val="24"/>
        </w:rPr>
        <w:t>% i</w:t>
      </w:r>
      <w:r w:rsidR="00B2492F" w:rsidRPr="00D34A5A">
        <w:rPr>
          <w:rFonts w:ascii="Times New Roman" w:hAnsi="Times New Roman" w:cs="Times New Roman"/>
          <w:sz w:val="24"/>
          <w:szCs w:val="24"/>
        </w:rPr>
        <w:t> </w:t>
      </w:r>
      <w:r w:rsidR="007B34F0" w:rsidRPr="00D34A5A">
        <w:rPr>
          <w:rFonts w:ascii="Times New Roman" w:hAnsi="Times New Roman" w:cs="Times New Roman"/>
          <w:sz w:val="24"/>
          <w:szCs w:val="24"/>
        </w:rPr>
        <w:t xml:space="preserve">duże – </w:t>
      </w:r>
      <w:r w:rsidRPr="00D34A5A">
        <w:rPr>
          <w:rFonts w:ascii="Times New Roman" w:hAnsi="Times New Roman" w:cs="Times New Roman"/>
          <w:sz w:val="24"/>
          <w:szCs w:val="24"/>
        </w:rPr>
        <w:t>2</w:t>
      </w:r>
      <w:r w:rsidR="00D34A5A" w:rsidRPr="00D34A5A">
        <w:rPr>
          <w:rFonts w:ascii="Times New Roman" w:hAnsi="Times New Roman" w:cs="Times New Roman"/>
          <w:sz w:val="24"/>
          <w:szCs w:val="24"/>
        </w:rPr>
        <w:t>3</w:t>
      </w:r>
      <w:r w:rsidRPr="00D34A5A">
        <w:rPr>
          <w:rFonts w:ascii="Times New Roman" w:hAnsi="Times New Roman" w:cs="Times New Roman"/>
          <w:sz w:val="24"/>
          <w:szCs w:val="24"/>
        </w:rPr>
        <w:t>,</w:t>
      </w:r>
      <w:r w:rsidR="00D34A5A" w:rsidRPr="00D34A5A">
        <w:rPr>
          <w:rFonts w:ascii="Times New Roman" w:hAnsi="Times New Roman" w:cs="Times New Roman"/>
          <w:sz w:val="24"/>
          <w:szCs w:val="24"/>
        </w:rPr>
        <w:t>0</w:t>
      </w:r>
      <w:r w:rsidR="00B2492F" w:rsidRPr="00D34A5A">
        <w:rPr>
          <w:rFonts w:ascii="Times New Roman" w:hAnsi="Times New Roman" w:cs="Times New Roman"/>
          <w:sz w:val="24"/>
          <w:szCs w:val="24"/>
        </w:rPr>
        <w:t xml:space="preserve"> </w:t>
      </w:r>
      <w:r w:rsidR="007B34F0" w:rsidRPr="00D34A5A">
        <w:rPr>
          <w:rFonts w:ascii="Times New Roman" w:hAnsi="Times New Roman" w:cs="Times New Roman"/>
          <w:sz w:val="24"/>
          <w:szCs w:val="24"/>
        </w:rPr>
        <w:t>%.</w:t>
      </w:r>
      <w:r w:rsidRPr="00D34A5A">
        <w:rPr>
          <w:rFonts w:ascii="Times New Roman" w:hAnsi="Times New Roman" w:cs="Times New Roman"/>
          <w:sz w:val="24"/>
          <w:szCs w:val="24"/>
        </w:rPr>
        <w:t xml:space="preserve"> </w:t>
      </w:r>
      <w:r w:rsidR="00E1208E" w:rsidRPr="00D34A5A">
        <w:rPr>
          <w:rFonts w:ascii="Times New Roman" w:hAnsi="Times New Roman" w:cs="Times New Roman"/>
          <w:sz w:val="24"/>
          <w:szCs w:val="24"/>
        </w:rPr>
        <w:t xml:space="preserve">W </w:t>
      </w:r>
      <w:r w:rsidR="00D954B6" w:rsidRPr="00D34A5A">
        <w:rPr>
          <w:rFonts w:ascii="Times New Roman" w:hAnsi="Times New Roman" w:cs="Times New Roman"/>
          <w:sz w:val="24"/>
          <w:szCs w:val="24"/>
        </w:rPr>
        <w:t xml:space="preserve">ww. </w:t>
      </w:r>
      <w:r w:rsidR="00E1208E" w:rsidRPr="00D34A5A">
        <w:rPr>
          <w:rFonts w:ascii="Times New Roman" w:hAnsi="Times New Roman" w:cs="Times New Roman"/>
          <w:sz w:val="24"/>
          <w:szCs w:val="24"/>
        </w:rPr>
        <w:t>trzech przedziałach</w:t>
      </w:r>
      <w:r w:rsidR="00D954B6" w:rsidRPr="00D34A5A">
        <w:rPr>
          <w:rFonts w:ascii="Times New Roman" w:hAnsi="Times New Roman" w:cs="Times New Roman"/>
          <w:sz w:val="24"/>
          <w:szCs w:val="24"/>
        </w:rPr>
        <w:t xml:space="preserve"> </w:t>
      </w:r>
      <w:r w:rsidR="00E1208E" w:rsidRPr="00D34A5A">
        <w:rPr>
          <w:rFonts w:ascii="Times New Roman" w:hAnsi="Times New Roman" w:cs="Times New Roman"/>
          <w:sz w:val="24"/>
          <w:szCs w:val="24"/>
        </w:rPr>
        <w:t>r</w:t>
      </w:r>
      <w:r w:rsidRPr="00D34A5A">
        <w:rPr>
          <w:rFonts w:ascii="Times New Roman" w:hAnsi="Times New Roman" w:cs="Times New Roman"/>
          <w:sz w:val="24"/>
          <w:szCs w:val="24"/>
        </w:rPr>
        <w:t>ozkład</w:t>
      </w:r>
      <w:r w:rsidR="00D954B6" w:rsidRPr="00D34A5A">
        <w:rPr>
          <w:rFonts w:ascii="Times New Roman" w:hAnsi="Times New Roman" w:cs="Times New Roman"/>
          <w:sz w:val="24"/>
          <w:szCs w:val="24"/>
        </w:rPr>
        <w:t xml:space="preserve"> </w:t>
      </w:r>
      <w:r w:rsidRPr="00D34A5A">
        <w:rPr>
          <w:rFonts w:ascii="Times New Roman" w:hAnsi="Times New Roman" w:cs="Times New Roman"/>
          <w:sz w:val="24"/>
          <w:szCs w:val="24"/>
        </w:rPr>
        <w:t xml:space="preserve">był </w:t>
      </w:r>
      <w:r w:rsidR="00D0407F" w:rsidRPr="00D34A5A">
        <w:rPr>
          <w:rFonts w:ascii="Times New Roman" w:hAnsi="Times New Roman" w:cs="Times New Roman"/>
          <w:sz w:val="24"/>
          <w:szCs w:val="24"/>
        </w:rPr>
        <w:t>podobny</w:t>
      </w:r>
      <w:r w:rsidR="00D954B6" w:rsidRPr="00D34A5A">
        <w:rPr>
          <w:rFonts w:ascii="Times New Roman" w:hAnsi="Times New Roman" w:cs="Times New Roman"/>
          <w:sz w:val="24"/>
          <w:szCs w:val="24"/>
        </w:rPr>
        <w:t xml:space="preserve"> (20,</w:t>
      </w:r>
      <w:r w:rsidR="00D34A5A" w:rsidRPr="00D34A5A">
        <w:rPr>
          <w:rFonts w:ascii="Times New Roman" w:hAnsi="Times New Roman" w:cs="Times New Roman"/>
          <w:sz w:val="24"/>
          <w:szCs w:val="24"/>
        </w:rPr>
        <w:t>0</w:t>
      </w:r>
      <w:r w:rsidR="00D954B6" w:rsidRPr="00D34A5A">
        <w:rPr>
          <w:rFonts w:ascii="Times New Roman" w:hAnsi="Times New Roman" w:cs="Times New Roman"/>
          <w:sz w:val="24"/>
          <w:szCs w:val="24"/>
        </w:rPr>
        <w:t xml:space="preserve"> % - 20,</w:t>
      </w:r>
      <w:r w:rsidR="00D34A5A" w:rsidRPr="00D34A5A">
        <w:rPr>
          <w:rFonts w:ascii="Times New Roman" w:hAnsi="Times New Roman" w:cs="Times New Roman"/>
          <w:sz w:val="24"/>
          <w:szCs w:val="24"/>
        </w:rPr>
        <w:t>9</w:t>
      </w:r>
      <w:r w:rsidR="00D954B6" w:rsidRPr="00D34A5A">
        <w:rPr>
          <w:rFonts w:ascii="Times New Roman" w:hAnsi="Times New Roman" w:cs="Times New Roman"/>
          <w:sz w:val="24"/>
          <w:szCs w:val="24"/>
        </w:rPr>
        <w:t xml:space="preserve"> % - 2</w:t>
      </w:r>
      <w:r w:rsidR="00D34A5A" w:rsidRPr="00D34A5A">
        <w:rPr>
          <w:rFonts w:ascii="Times New Roman" w:hAnsi="Times New Roman" w:cs="Times New Roman"/>
          <w:sz w:val="24"/>
          <w:szCs w:val="24"/>
        </w:rPr>
        <w:t>3</w:t>
      </w:r>
      <w:r w:rsidR="00D954B6" w:rsidRPr="00D34A5A">
        <w:rPr>
          <w:rFonts w:ascii="Times New Roman" w:hAnsi="Times New Roman" w:cs="Times New Roman"/>
          <w:sz w:val="24"/>
          <w:szCs w:val="24"/>
        </w:rPr>
        <w:t>,</w:t>
      </w:r>
      <w:r w:rsidR="00D34A5A" w:rsidRPr="00D34A5A">
        <w:rPr>
          <w:rFonts w:ascii="Times New Roman" w:hAnsi="Times New Roman" w:cs="Times New Roman"/>
          <w:sz w:val="24"/>
          <w:szCs w:val="24"/>
        </w:rPr>
        <w:t>0</w:t>
      </w:r>
      <w:r w:rsidR="00D954B6" w:rsidRPr="00D34A5A">
        <w:rPr>
          <w:rFonts w:ascii="Times New Roman" w:hAnsi="Times New Roman" w:cs="Times New Roman"/>
          <w:sz w:val="24"/>
          <w:szCs w:val="24"/>
        </w:rPr>
        <w:t xml:space="preserve"> %)</w:t>
      </w:r>
      <w:r w:rsidR="00D0407F" w:rsidRPr="00D34A5A">
        <w:rPr>
          <w:rFonts w:ascii="Times New Roman" w:hAnsi="Times New Roman" w:cs="Times New Roman"/>
          <w:sz w:val="24"/>
          <w:szCs w:val="24"/>
        </w:rPr>
        <w:t>, z przewagą ostatniego (250 i więcej</w:t>
      </w:r>
      <w:r w:rsidR="00D954B6" w:rsidRPr="00D34A5A">
        <w:rPr>
          <w:rFonts w:ascii="Times New Roman" w:hAnsi="Times New Roman" w:cs="Times New Roman"/>
          <w:sz w:val="24"/>
          <w:szCs w:val="24"/>
        </w:rPr>
        <w:t xml:space="preserve"> – 2</w:t>
      </w:r>
      <w:r w:rsidR="00D34A5A" w:rsidRPr="00D34A5A">
        <w:rPr>
          <w:rFonts w:ascii="Times New Roman" w:hAnsi="Times New Roman" w:cs="Times New Roman"/>
          <w:sz w:val="24"/>
          <w:szCs w:val="24"/>
        </w:rPr>
        <w:t>3</w:t>
      </w:r>
      <w:r w:rsidR="00D954B6" w:rsidRPr="00D34A5A">
        <w:rPr>
          <w:rFonts w:ascii="Times New Roman" w:hAnsi="Times New Roman" w:cs="Times New Roman"/>
          <w:sz w:val="24"/>
          <w:szCs w:val="24"/>
        </w:rPr>
        <w:t>,</w:t>
      </w:r>
      <w:r w:rsidR="00D34A5A" w:rsidRPr="00D34A5A">
        <w:rPr>
          <w:rFonts w:ascii="Times New Roman" w:hAnsi="Times New Roman" w:cs="Times New Roman"/>
          <w:sz w:val="24"/>
          <w:szCs w:val="24"/>
        </w:rPr>
        <w:t>0</w:t>
      </w:r>
      <w:r w:rsidR="00D954B6" w:rsidRPr="00D34A5A">
        <w:rPr>
          <w:rFonts w:ascii="Times New Roman" w:hAnsi="Times New Roman" w:cs="Times New Roman"/>
          <w:sz w:val="24"/>
          <w:szCs w:val="24"/>
        </w:rPr>
        <w:t xml:space="preserve"> %</w:t>
      </w:r>
      <w:r w:rsidR="00D0407F" w:rsidRPr="00D34A5A">
        <w:rPr>
          <w:rFonts w:ascii="Times New Roman" w:hAnsi="Times New Roman" w:cs="Times New Roman"/>
          <w:sz w:val="24"/>
          <w:szCs w:val="24"/>
        </w:rPr>
        <w:t>)</w:t>
      </w:r>
      <w:r w:rsidR="00395834" w:rsidRPr="00D34A5A">
        <w:rPr>
          <w:rFonts w:ascii="Times New Roman" w:hAnsi="Times New Roman" w:cs="Times New Roman"/>
          <w:sz w:val="24"/>
          <w:szCs w:val="24"/>
        </w:rPr>
        <w:t> </w:t>
      </w:r>
      <w:r w:rsidR="00395834" w:rsidRPr="00D34A5A">
        <w:rPr>
          <w:rStyle w:val="Odwoanieprzypisudolnego"/>
          <w:rFonts w:ascii="Times New Roman" w:hAnsi="Times New Roman" w:cs="Times New Roman"/>
          <w:sz w:val="24"/>
          <w:szCs w:val="24"/>
        </w:rPr>
        <w:footnoteReference w:id="15"/>
      </w:r>
      <w:r w:rsidRPr="00D34A5A">
        <w:rPr>
          <w:rFonts w:ascii="Times New Roman" w:hAnsi="Times New Roman" w:cs="Times New Roman"/>
          <w:sz w:val="24"/>
          <w:szCs w:val="24"/>
        </w:rPr>
        <w:t>.</w:t>
      </w:r>
    </w:p>
    <w:p w:rsidR="00AF5B75" w:rsidRPr="00E3422D" w:rsidRDefault="00AF5B75" w:rsidP="00AF5B75">
      <w:pPr>
        <w:pStyle w:val="Default"/>
        <w:rPr>
          <w:sz w:val="16"/>
          <w:szCs w:val="16"/>
          <w:highlight w:val="yellow"/>
        </w:rPr>
      </w:pPr>
    </w:p>
    <w:p w:rsidR="00B92E45" w:rsidRPr="00282C73" w:rsidRDefault="004C44AC" w:rsidP="00F0505E">
      <w:pPr>
        <w:pStyle w:val="Bezodstpw"/>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B92E45"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Tabela </w:t>
      </w:r>
      <w:r w:rsidR="00F0505E"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r w:rsidR="00797BAB"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3</w:t>
      </w:r>
      <w:r w:rsidR="00B92E45"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797BAB"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w:t>
      </w:r>
      <w:r w:rsidR="00B92E45"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racujący</w:t>
      </w:r>
      <w:r w:rsidR="00AE5712"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t>
      </w:r>
      <w:r w:rsidR="00B92E45"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województwie podkarpackim</w:t>
      </w:r>
      <w:r w:rsidR="00490284"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stan </w:t>
      </w:r>
      <w:r w:rsidR="006672CD"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NA</w:t>
      </w:r>
      <w:r w:rsidR="00490284"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3</w:t>
      </w:r>
      <w:r w:rsidR="00354BAA"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r w:rsidR="00490284"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54BAA"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XII</w:t>
      </w:r>
      <w:r w:rsidR="00490284"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00B92E45"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r w:rsid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AE5712" w:rsidRP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r</w:t>
      </w:r>
      <w:r w:rsidR="00282C73">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tbl>
      <w:tblPr>
        <w:tblStyle w:val="Tabela-Siatka"/>
        <w:tblW w:w="9145" w:type="dxa"/>
        <w:jc w:val="center"/>
        <w:tblInd w:w="-1099" w:type="dxa"/>
        <w:tblLook w:val="04A0" w:firstRow="1" w:lastRow="0" w:firstColumn="1" w:lastColumn="0" w:noHBand="0" w:noVBand="1"/>
      </w:tblPr>
      <w:tblGrid>
        <w:gridCol w:w="4464"/>
        <w:gridCol w:w="1309"/>
        <w:gridCol w:w="1134"/>
        <w:gridCol w:w="903"/>
        <w:gridCol w:w="1335"/>
      </w:tblGrid>
      <w:tr w:rsidR="00A07C02" w:rsidRPr="00E3422D" w:rsidTr="00A07C02">
        <w:trPr>
          <w:trHeight w:val="671"/>
          <w:jc w:val="center"/>
        </w:trPr>
        <w:tc>
          <w:tcPr>
            <w:tcW w:w="4464" w:type="dxa"/>
            <w:shd w:val="clear" w:color="auto" w:fill="CCC0D9" w:themeFill="accent4" w:themeFillTint="66"/>
            <w:vAlign w:val="center"/>
          </w:tcPr>
          <w:p w:rsidR="00A07C02" w:rsidRPr="00282C73" w:rsidRDefault="00A07C02" w:rsidP="00A16A80">
            <w:pPr>
              <w:pStyle w:val="Default"/>
              <w:jc w:val="center"/>
              <w:rPr>
                <w:b/>
                <w:sz w:val="16"/>
                <w:szCs w:val="16"/>
              </w:rPr>
            </w:pPr>
            <w:r w:rsidRPr="00282C73">
              <w:rPr>
                <w:b/>
                <w:sz w:val="16"/>
                <w:szCs w:val="16"/>
              </w:rPr>
              <w:t>Sektory PKD</w:t>
            </w:r>
          </w:p>
          <w:p w:rsidR="00A07C02" w:rsidRPr="00282C73" w:rsidRDefault="00A07C02" w:rsidP="00A16A80">
            <w:pPr>
              <w:pStyle w:val="Default"/>
              <w:jc w:val="center"/>
              <w:rPr>
                <w:b/>
                <w:sz w:val="16"/>
                <w:szCs w:val="16"/>
              </w:rPr>
            </w:pPr>
            <w:r w:rsidRPr="00282C73">
              <w:rPr>
                <w:b/>
                <w:sz w:val="16"/>
                <w:szCs w:val="16"/>
              </w:rPr>
              <w:t>(Polskiej Klasyfikacji Działalności)</w:t>
            </w:r>
          </w:p>
        </w:tc>
        <w:tc>
          <w:tcPr>
            <w:tcW w:w="1309" w:type="dxa"/>
            <w:shd w:val="clear" w:color="auto" w:fill="CCC0D9" w:themeFill="accent4" w:themeFillTint="66"/>
            <w:vAlign w:val="center"/>
          </w:tcPr>
          <w:p w:rsidR="00A07C02" w:rsidRPr="00282C73" w:rsidRDefault="00A07C02" w:rsidP="00A16A80">
            <w:pPr>
              <w:pStyle w:val="Default"/>
              <w:jc w:val="center"/>
              <w:rPr>
                <w:b/>
                <w:sz w:val="16"/>
                <w:szCs w:val="16"/>
              </w:rPr>
            </w:pPr>
            <w:r w:rsidRPr="00282C73">
              <w:rPr>
                <w:b/>
                <w:sz w:val="16"/>
                <w:szCs w:val="16"/>
              </w:rPr>
              <w:t>Liczba pracujących</w:t>
            </w:r>
          </w:p>
          <w:p w:rsidR="00A07C02" w:rsidRPr="00282C73" w:rsidRDefault="00A07C02" w:rsidP="00282C73">
            <w:pPr>
              <w:pStyle w:val="Default"/>
              <w:jc w:val="center"/>
              <w:rPr>
                <w:b/>
                <w:sz w:val="16"/>
                <w:szCs w:val="16"/>
              </w:rPr>
            </w:pPr>
            <w:r w:rsidRPr="00282C73">
              <w:rPr>
                <w:b/>
                <w:sz w:val="16"/>
                <w:szCs w:val="16"/>
              </w:rPr>
              <w:t>31 XII 201</w:t>
            </w:r>
            <w:r>
              <w:rPr>
                <w:b/>
                <w:sz w:val="16"/>
                <w:szCs w:val="16"/>
              </w:rPr>
              <w:t>7</w:t>
            </w:r>
          </w:p>
        </w:tc>
        <w:tc>
          <w:tcPr>
            <w:tcW w:w="1134" w:type="dxa"/>
            <w:shd w:val="clear" w:color="auto" w:fill="CCC0D9" w:themeFill="accent4" w:themeFillTint="66"/>
            <w:vAlign w:val="center"/>
          </w:tcPr>
          <w:p w:rsidR="00A07C02" w:rsidRPr="00282C73" w:rsidRDefault="00A07C02" w:rsidP="00A16A80">
            <w:pPr>
              <w:pStyle w:val="Default"/>
              <w:jc w:val="center"/>
              <w:rPr>
                <w:b/>
                <w:sz w:val="16"/>
                <w:szCs w:val="16"/>
              </w:rPr>
            </w:pPr>
            <w:r w:rsidRPr="00282C73">
              <w:rPr>
                <w:b/>
                <w:sz w:val="16"/>
                <w:szCs w:val="16"/>
              </w:rPr>
              <w:t>Liczba pracujących</w:t>
            </w:r>
          </w:p>
          <w:p w:rsidR="00A07C02" w:rsidRPr="00282C73" w:rsidRDefault="00A07C02" w:rsidP="00282C73">
            <w:pPr>
              <w:pStyle w:val="Default"/>
              <w:jc w:val="center"/>
              <w:rPr>
                <w:b/>
                <w:sz w:val="16"/>
                <w:szCs w:val="16"/>
              </w:rPr>
            </w:pPr>
            <w:r w:rsidRPr="00282C73">
              <w:rPr>
                <w:b/>
                <w:sz w:val="16"/>
                <w:szCs w:val="16"/>
              </w:rPr>
              <w:t>31 XII 201</w:t>
            </w:r>
            <w:r>
              <w:rPr>
                <w:b/>
                <w:sz w:val="16"/>
                <w:szCs w:val="16"/>
              </w:rPr>
              <w:t>8</w:t>
            </w:r>
          </w:p>
        </w:tc>
        <w:tc>
          <w:tcPr>
            <w:tcW w:w="903" w:type="dxa"/>
            <w:shd w:val="clear" w:color="auto" w:fill="CCC0D9" w:themeFill="accent4" w:themeFillTint="66"/>
            <w:vAlign w:val="center"/>
          </w:tcPr>
          <w:p w:rsidR="00A07C02" w:rsidRPr="00282C73" w:rsidRDefault="00A07C02" w:rsidP="00A16A80">
            <w:pPr>
              <w:pStyle w:val="Default"/>
              <w:jc w:val="center"/>
              <w:rPr>
                <w:b/>
                <w:sz w:val="16"/>
                <w:szCs w:val="16"/>
              </w:rPr>
            </w:pPr>
            <w:r w:rsidRPr="00282C73">
              <w:rPr>
                <w:b/>
                <w:sz w:val="16"/>
                <w:szCs w:val="16"/>
              </w:rPr>
              <w:t>Wzrost / spadek</w:t>
            </w:r>
          </w:p>
        </w:tc>
        <w:tc>
          <w:tcPr>
            <w:tcW w:w="1335" w:type="dxa"/>
            <w:shd w:val="clear" w:color="auto" w:fill="CCC0D9" w:themeFill="accent4" w:themeFillTint="66"/>
            <w:vAlign w:val="center"/>
          </w:tcPr>
          <w:p w:rsidR="00A07C02" w:rsidRPr="00282C73" w:rsidRDefault="00A07C02" w:rsidP="00282C73">
            <w:pPr>
              <w:pStyle w:val="Default"/>
              <w:jc w:val="center"/>
              <w:rPr>
                <w:b/>
                <w:sz w:val="16"/>
                <w:szCs w:val="16"/>
              </w:rPr>
            </w:pPr>
            <w:r>
              <w:rPr>
                <w:b/>
                <w:sz w:val="16"/>
                <w:szCs w:val="16"/>
              </w:rPr>
              <w:t>w proc.</w:t>
            </w:r>
          </w:p>
        </w:tc>
      </w:tr>
      <w:tr w:rsidR="00A07C02" w:rsidRPr="00E3422D" w:rsidTr="00A07C02">
        <w:trPr>
          <w:jc w:val="center"/>
        </w:trPr>
        <w:tc>
          <w:tcPr>
            <w:tcW w:w="4464" w:type="dxa"/>
            <w:tcBorders>
              <w:bottom w:val="single" w:sz="4" w:space="0" w:color="auto"/>
            </w:tcBorders>
            <w:shd w:val="clear" w:color="auto" w:fill="auto"/>
            <w:vAlign w:val="center"/>
          </w:tcPr>
          <w:p w:rsidR="00A07C02" w:rsidRPr="00A07C02" w:rsidRDefault="00A07C02" w:rsidP="00A07C02">
            <w:pPr>
              <w:pStyle w:val="Default"/>
              <w:rPr>
                <w:sz w:val="16"/>
                <w:szCs w:val="16"/>
              </w:rPr>
            </w:pPr>
            <w:r w:rsidRPr="00A07C02">
              <w:rPr>
                <w:sz w:val="16"/>
                <w:szCs w:val="16"/>
              </w:rPr>
              <w:t>Łącznie pracujących w województwie </w:t>
            </w:r>
            <w:r w:rsidRPr="00A07C02">
              <w:rPr>
                <w:rStyle w:val="Odwoanieprzypisudolnego"/>
                <w:sz w:val="16"/>
                <w:szCs w:val="16"/>
              </w:rPr>
              <w:footnoteReference w:id="16"/>
            </w:r>
          </w:p>
        </w:tc>
        <w:tc>
          <w:tcPr>
            <w:tcW w:w="1309" w:type="dxa"/>
            <w:tcBorders>
              <w:bottom w:val="single" w:sz="4" w:space="0" w:color="auto"/>
            </w:tcBorders>
            <w:vAlign w:val="center"/>
          </w:tcPr>
          <w:p w:rsidR="00A07C02" w:rsidRPr="00F044EF" w:rsidRDefault="00A07C02" w:rsidP="00A07C02">
            <w:pPr>
              <w:pStyle w:val="Default"/>
              <w:jc w:val="center"/>
              <w:rPr>
                <w:b/>
                <w:sz w:val="16"/>
                <w:szCs w:val="16"/>
              </w:rPr>
            </w:pPr>
            <w:r w:rsidRPr="00F044EF">
              <w:rPr>
                <w:b/>
                <w:sz w:val="16"/>
                <w:szCs w:val="16"/>
              </w:rPr>
              <w:t>852 388</w:t>
            </w:r>
          </w:p>
        </w:tc>
        <w:tc>
          <w:tcPr>
            <w:tcW w:w="1134" w:type="dxa"/>
            <w:tcBorders>
              <w:bottom w:val="single" w:sz="4" w:space="0" w:color="auto"/>
            </w:tcBorders>
            <w:vAlign w:val="center"/>
          </w:tcPr>
          <w:p w:rsidR="00A07C02" w:rsidRPr="00F044EF" w:rsidRDefault="00A07C02" w:rsidP="00F36A94">
            <w:pPr>
              <w:pStyle w:val="Default"/>
              <w:jc w:val="center"/>
              <w:rPr>
                <w:b/>
                <w:color w:val="000000" w:themeColor="text1"/>
                <w:sz w:val="16"/>
                <w:szCs w:val="16"/>
              </w:rPr>
            </w:pPr>
            <w:r w:rsidRPr="00F044EF">
              <w:rPr>
                <w:b/>
                <w:color w:val="000000" w:themeColor="text1"/>
                <w:sz w:val="16"/>
                <w:szCs w:val="16"/>
              </w:rPr>
              <w:t>866 809</w:t>
            </w:r>
          </w:p>
        </w:tc>
        <w:tc>
          <w:tcPr>
            <w:tcW w:w="903" w:type="dxa"/>
            <w:tcBorders>
              <w:bottom w:val="single" w:sz="4" w:space="0" w:color="auto"/>
            </w:tcBorders>
            <w:vAlign w:val="center"/>
          </w:tcPr>
          <w:p w:rsidR="00A07C02" w:rsidRPr="00F044EF" w:rsidRDefault="00A07C02">
            <w:pPr>
              <w:jc w:val="center"/>
              <w:rPr>
                <w:rFonts w:ascii="Times New Roman" w:hAnsi="Times New Roman" w:cs="Times New Roman"/>
                <w:b/>
                <w:bCs/>
                <w:color w:val="000000"/>
                <w:sz w:val="16"/>
                <w:szCs w:val="16"/>
              </w:rPr>
            </w:pPr>
            <w:r w:rsidRPr="00F044EF">
              <w:rPr>
                <w:rFonts w:ascii="Times New Roman" w:hAnsi="Times New Roman" w:cs="Times New Roman"/>
                <w:b/>
                <w:bCs/>
                <w:color w:val="000000"/>
                <w:sz w:val="16"/>
                <w:szCs w:val="16"/>
              </w:rPr>
              <w:t>14 421</w:t>
            </w:r>
          </w:p>
        </w:tc>
        <w:tc>
          <w:tcPr>
            <w:tcW w:w="1335" w:type="dxa"/>
            <w:tcBorders>
              <w:bottom w:val="single" w:sz="4" w:space="0" w:color="auto"/>
            </w:tcBorders>
            <w:vAlign w:val="center"/>
          </w:tcPr>
          <w:p w:rsidR="00A07C02" w:rsidRPr="00F044EF" w:rsidRDefault="00A07C02">
            <w:pPr>
              <w:jc w:val="center"/>
              <w:rPr>
                <w:rFonts w:ascii="Times New Roman" w:hAnsi="Times New Roman" w:cs="Times New Roman"/>
                <w:b/>
                <w:bCs/>
                <w:color w:val="000000"/>
                <w:sz w:val="16"/>
                <w:szCs w:val="16"/>
              </w:rPr>
            </w:pPr>
            <w:r w:rsidRPr="00F044EF">
              <w:rPr>
                <w:rFonts w:ascii="Times New Roman" w:hAnsi="Times New Roman" w:cs="Times New Roman"/>
                <w:b/>
                <w:bCs/>
                <w:color w:val="000000"/>
                <w:sz w:val="16"/>
                <w:szCs w:val="16"/>
              </w:rPr>
              <w:t>1,7</w:t>
            </w:r>
          </w:p>
        </w:tc>
      </w:tr>
      <w:tr w:rsidR="00A07C02" w:rsidRPr="00E3422D" w:rsidTr="00A07C02">
        <w:trPr>
          <w:jc w:val="center"/>
        </w:trPr>
        <w:tc>
          <w:tcPr>
            <w:tcW w:w="4464" w:type="dxa"/>
            <w:shd w:val="clear" w:color="auto" w:fill="FFFFFF" w:themeFill="background1"/>
            <w:vAlign w:val="center"/>
          </w:tcPr>
          <w:p w:rsidR="00A07C02" w:rsidRPr="00282C73" w:rsidRDefault="00A07C02" w:rsidP="00E6083B">
            <w:pPr>
              <w:pStyle w:val="Default"/>
              <w:rPr>
                <w:sz w:val="16"/>
                <w:szCs w:val="16"/>
              </w:rPr>
            </w:pPr>
            <w:r>
              <w:rPr>
                <w:sz w:val="16"/>
                <w:szCs w:val="16"/>
              </w:rPr>
              <w:t>ROLNICTWO</w:t>
            </w:r>
            <w:r w:rsidRPr="00282C73">
              <w:rPr>
                <w:sz w:val="16"/>
                <w:szCs w:val="16"/>
              </w:rPr>
              <w:t xml:space="preserve"> (łowiectwo, leśnictwo i rybactwo)</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color w:val="000000"/>
                <w:sz w:val="16"/>
                <w:szCs w:val="16"/>
              </w:rPr>
            </w:pPr>
            <w:r w:rsidRPr="00F044EF">
              <w:rPr>
                <w:rFonts w:ascii="Times New Roman" w:hAnsi="Times New Roman" w:cs="Times New Roman"/>
                <w:color w:val="000000"/>
                <w:sz w:val="16"/>
                <w:szCs w:val="16"/>
              </w:rPr>
              <w:t>259 952</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259 851</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color w:val="000000"/>
                <w:sz w:val="16"/>
                <w:szCs w:val="16"/>
              </w:rPr>
            </w:pPr>
            <w:r w:rsidRPr="00F044EF">
              <w:rPr>
                <w:rFonts w:ascii="Times New Roman" w:hAnsi="Times New Roman" w:cs="Times New Roman"/>
                <w:color w:val="000000"/>
                <w:sz w:val="16"/>
                <w:szCs w:val="16"/>
              </w:rPr>
              <w:t>-</w:t>
            </w:r>
            <w:r w:rsidR="00F044EF">
              <w:rPr>
                <w:rFonts w:ascii="Times New Roman" w:hAnsi="Times New Roman" w:cs="Times New Roman"/>
                <w:color w:val="000000"/>
                <w:sz w:val="16"/>
                <w:szCs w:val="16"/>
              </w:rPr>
              <w:t xml:space="preserve"> </w:t>
            </w:r>
            <w:r w:rsidRPr="00F044EF">
              <w:rPr>
                <w:rFonts w:ascii="Times New Roman" w:hAnsi="Times New Roman" w:cs="Times New Roman"/>
                <w:color w:val="000000"/>
                <w:sz w:val="16"/>
                <w:szCs w:val="16"/>
              </w:rPr>
              <w:t>101</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color w:val="000000"/>
                <w:sz w:val="16"/>
                <w:szCs w:val="16"/>
              </w:rPr>
            </w:pPr>
            <w:r w:rsidRPr="00F044EF">
              <w:rPr>
                <w:rFonts w:ascii="Times New Roman" w:hAnsi="Times New Roman" w:cs="Times New Roman"/>
                <w:color w:val="000000"/>
                <w:sz w:val="16"/>
                <w:szCs w:val="16"/>
              </w:rPr>
              <w:t>0,0</w:t>
            </w:r>
          </w:p>
        </w:tc>
      </w:tr>
      <w:tr w:rsidR="00A07C02" w:rsidRPr="00E3422D" w:rsidTr="00A07C02">
        <w:trPr>
          <w:jc w:val="center"/>
        </w:trPr>
        <w:tc>
          <w:tcPr>
            <w:tcW w:w="4464" w:type="dxa"/>
            <w:shd w:val="clear" w:color="auto" w:fill="FFFFFF" w:themeFill="background1"/>
            <w:vAlign w:val="center"/>
          </w:tcPr>
          <w:p w:rsidR="00A07C02" w:rsidRPr="00282C73" w:rsidRDefault="00A07C02" w:rsidP="00E6083B">
            <w:pPr>
              <w:pStyle w:val="Default"/>
              <w:rPr>
                <w:sz w:val="16"/>
                <w:szCs w:val="16"/>
              </w:rPr>
            </w:pPr>
            <w:r>
              <w:rPr>
                <w:sz w:val="16"/>
                <w:szCs w:val="16"/>
              </w:rPr>
              <w:t xml:space="preserve">PRZETWÓRSTWO </w:t>
            </w:r>
            <w:r w:rsidRPr="00282C73">
              <w:rPr>
                <w:sz w:val="16"/>
                <w:szCs w:val="16"/>
              </w:rPr>
              <w:t>(również produkcja</w:t>
            </w:r>
            <w:r w:rsidR="00AD6545">
              <w:rPr>
                <w:sz w:val="16"/>
                <w:szCs w:val="16"/>
              </w:rPr>
              <w:t xml:space="preserve"> i przemysł</w:t>
            </w:r>
            <w:r w:rsidRPr="00282C73">
              <w:rPr>
                <w:sz w:val="16"/>
                <w:szCs w:val="16"/>
              </w:rPr>
              <w:t>)</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color w:val="000000"/>
                <w:sz w:val="16"/>
                <w:szCs w:val="16"/>
              </w:rPr>
            </w:pPr>
            <w:r w:rsidRPr="00F044EF">
              <w:rPr>
                <w:rFonts w:ascii="Times New Roman" w:hAnsi="Times New Roman" w:cs="Times New Roman"/>
                <w:color w:val="000000"/>
                <w:sz w:val="16"/>
                <w:szCs w:val="16"/>
              </w:rPr>
              <w:t>158 575</w:t>
            </w:r>
          </w:p>
        </w:tc>
        <w:tc>
          <w:tcPr>
            <w:tcW w:w="1134" w:type="dxa"/>
            <w:shd w:val="clear" w:color="auto" w:fill="FFFFFF" w:themeFill="background1"/>
            <w:vAlign w:val="center"/>
          </w:tcPr>
          <w:p w:rsidR="00A07C02" w:rsidRPr="00EF2BA2" w:rsidRDefault="00A07C02" w:rsidP="00F36A94">
            <w:pPr>
              <w:jc w:val="center"/>
              <w:rPr>
                <w:rFonts w:ascii="Times New Roman" w:hAnsi="Times New Roman" w:cs="Times New Roman"/>
                <w:b/>
                <w:color w:val="000000" w:themeColor="text1"/>
                <w:sz w:val="16"/>
                <w:szCs w:val="16"/>
              </w:rPr>
            </w:pPr>
            <w:r w:rsidRPr="00EF2BA2">
              <w:rPr>
                <w:rFonts w:ascii="Times New Roman" w:hAnsi="Times New Roman" w:cs="Times New Roman"/>
                <w:b/>
                <w:color w:val="000000" w:themeColor="text1"/>
                <w:sz w:val="16"/>
                <w:szCs w:val="16"/>
              </w:rPr>
              <w:t>163 250</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color w:val="000000"/>
                <w:sz w:val="16"/>
                <w:szCs w:val="16"/>
              </w:rPr>
            </w:pPr>
            <w:r w:rsidRPr="00F044EF">
              <w:rPr>
                <w:rFonts w:ascii="Times New Roman" w:hAnsi="Times New Roman" w:cs="Times New Roman"/>
                <w:color w:val="000000"/>
                <w:sz w:val="16"/>
                <w:szCs w:val="16"/>
              </w:rPr>
              <w:t>4</w:t>
            </w:r>
            <w:r w:rsidR="00613E59">
              <w:rPr>
                <w:rFonts w:ascii="Times New Roman" w:hAnsi="Times New Roman" w:cs="Times New Roman"/>
                <w:color w:val="000000"/>
                <w:sz w:val="16"/>
                <w:szCs w:val="16"/>
              </w:rPr>
              <w:t xml:space="preserve"> </w:t>
            </w:r>
            <w:r w:rsidRPr="00F044EF">
              <w:rPr>
                <w:rFonts w:ascii="Times New Roman" w:hAnsi="Times New Roman" w:cs="Times New Roman"/>
                <w:color w:val="000000"/>
                <w:sz w:val="16"/>
                <w:szCs w:val="16"/>
              </w:rPr>
              <w:t>675</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color w:val="000000"/>
                <w:sz w:val="16"/>
                <w:szCs w:val="16"/>
              </w:rPr>
            </w:pPr>
            <w:r w:rsidRPr="00F044EF">
              <w:rPr>
                <w:rFonts w:ascii="Times New Roman" w:hAnsi="Times New Roman" w:cs="Times New Roman"/>
                <w:color w:val="000000"/>
                <w:sz w:val="16"/>
                <w:szCs w:val="16"/>
              </w:rPr>
              <w:t>2,9</w:t>
            </w:r>
          </w:p>
        </w:tc>
      </w:tr>
      <w:tr w:rsidR="00A07C02" w:rsidRPr="00E3422D" w:rsidTr="00A07C02">
        <w:trPr>
          <w:jc w:val="center"/>
        </w:trPr>
        <w:tc>
          <w:tcPr>
            <w:tcW w:w="4464" w:type="dxa"/>
            <w:shd w:val="clear" w:color="auto" w:fill="FFFFFF" w:themeFill="background1"/>
            <w:vAlign w:val="center"/>
          </w:tcPr>
          <w:p w:rsidR="00A07C02" w:rsidRPr="00282C73" w:rsidRDefault="00A07C02" w:rsidP="00E6083B">
            <w:pPr>
              <w:rPr>
                <w:rFonts w:ascii="Times New Roman" w:hAnsi="Times New Roman" w:cs="Times New Roman"/>
                <w:color w:val="000000"/>
                <w:sz w:val="16"/>
                <w:szCs w:val="16"/>
              </w:rPr>
            </w:pPr>
            <w:r w:rsidRPr="00282C73">
              <w:rPr>
                <w:rFonts w:ascii="Times New Roman" w:hAnsi="Times New Roman" w:cs="Times New Roman"/>
                <w:color w:val="000000"/>
                <w:sz w:val="16"/>
                <w:szCs w:val="16"/>
              </w:rPr>
              <w:t>HANDEL</w:t>
            </w:r>
            <w:r>
              <w:rPr>
                <w:rFonts w:ascii="Times New Roman" w:hAnsi="Times New Roman" w:cs="Times New Roman"/>
                <w:color w:val="000000"/>
                <w:sz w:val="16"/>
                <w:szCs w:val="16"/>
              </w:rPr>
              <w:t xml:space="preserve"> </w:t>
            </w:r>
            <w:r w:rsidRPr="00282C73">
              <w:rPr>
                <w:rFonts w:ascii="Times New Roman" w:hAnsi="Times New Roman" w:cs="Times New Roman"/>
                <w:color w:val="000000"/>
                <w:sz w:val="16"/>
                <w:szCs w:val="16"/>
              </w:rPr>
              <w:t>(hurtowy , detaliczny i  naprawy)</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color w:val="000000"/>
                <w:sz w:val="16"/>
                <w:szCs w:val="16"/>
              </w:rPr>
            </w:pPr>
            <w:r w:rsidRPr="00F044EF">
              <w:rPr>
                <w:rFonts w:ascii="Times New Roman" w:hAnsi="Times New Roman" w:cs="Times New Roman"/>
                <w:color w:val="000000"/>
                <w:sz w:val="16"/>
                <w:szCs w:val="16"/>
              </w:rPr>
              <w:t>103 941</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104 594</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color w:val="000000"/>
                <w:sz w:val="16"/>
                <w:szCs w:val="16"/>
              </w:rPr>
            </w:pPr>
            <w:r w:rsidRPr="00F044EF">
              <w:rPr>
                <w:rFonts w:ascii="Times New Roman" w:hAnsi="Times New Roman" w:cs="Times New Roman"/>
                <w:color w:val="000000"/>
                <w:sz w:val="16"/>
                <w:szCs w:val="16"/>
              </w:rPr>
              <w:t>653</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color w:val="000000"/>
                <w:sz w:val="16"/>
                <w:szCs w:val="16"/>
              </w:rPr>
            </w:pPr>
            <w:r w:rsidRPr="00F044EF">
              <w:rPr>
                <w:rFonts w:ascii="Times New Roman" w:hAnsi="Times New Roman" w:cs="Times New Roman"/>
                <w:color w:val="000000"/>
                <w:sz w:val="16"/>
                <w:szCs w:val="16"/>
              </w:rPr>
              <w:t>0,6</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bCs/>
                <w:color w:val="000000"/>
                <w:sz w:val="16"/>
                <w:szCs w:val="16"/>
              </w:rPr>
            </w:pPr>
            <w:r w:rsidRPr="00282C73">
              <w:rPr>
                <w:rFonts w:ascii="Times New Roman" w:hAnsi="Times New Roman" w:cs="Times New Roman"/>
                <w:bCs/>
                <w:color w:val="000000"/>
                <w:sz w:val="16"/>
                <w:szCs w:val="16"/>
              </w:rPr>
              <w:t>EDUKACJA</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bCs/>
                <w:sz w:val="16"/>
                <w:szCs w:val="16"/>
              </w:rPr>
            </w:pPr>
            <w:r w:rsidRPr="00F044EF">
              <w:rPr>
                <w:rFonts w:ascii="Times New Roman" w:hAnsi="Times New Roman" w:cs="Times New Roman"/>
                <w:bCs/>
                <w:sz w:val="16"/>
                <w:szCs w:val="16"/>
              </w:rPr>
              <w:t>59 769</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bCs/>
                <w:color w:val="000000" w:themeColor="text1"/>
                <w:sz w:val="16"/>
                <w:szCs w:val="16"/>
              </w:rPr>
            </w:pPr>
            <w:r w:rsidRPr="00F044EF">
              <w:rPr>
                <w:rFonts w:ascii="Times New Roman" w:hAnsi="Times New Roman" w:cs="Times New Roman"/>
                <w:bCs/>
                <w:color w:val="000000" w:themeColor="text1"/>
                <w:sz w:val="16"/>
                <w:szCs w:val="16"/>
              </w:rPr>
              <w:t>60 842</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bCs/>
                <w:sz w:val="16"/>
                <w:szCs w:val="16"/>
              </w:rPr>
            </w:pPr>
            <w:r w:rsidRPr="00F044EF">
              <w:rPr>
                <w:rFonts w:ascii="Times New Roman" w:hAnsi="Times New Roman" w:cs="Times New Roman"/>
                <w:bCs/>
                <w:sz w:val="16"/>
                <w:szCs w:val="16"/>
              </w:rPr>
              <w:t>1</w:t>
            </w:r>
            <w:r w:rsidR="00613E59">
              <w:rPr>
                <w:rFonts w:ascii="Times New Roman" w:hAnsi="Times New Roman" w:cs="Times New Roman"/>
                <w:bCs/>
                <w:sz w:val="16"/>
                <w:szCs w:val="16"/>
              </w:rPr>
              <w:t xml:space="preserve"> </w:t>
            </w:r>
            <w:r w:rsidRPr="00F044EF">
              <w:rPr>
                <w:rFonts w:ascii="Times New Roman" w:hAnsi="Times New Roman" w:cs="Times New Roman"/>
                <w:bCs/>
                <w:sz w:val="16"/>
                <w:szCs w:val="16"/>
              </w:rPr>
              <w:t>073</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bCs/>
                <w:sz w:val="16"/>
                <w:szCs w:val="16"/>
              </w:rPr>
            </w:pPr>
            <w:r w:rsidRPr="00F044EF">
              <w:rPr>
                <w:rFonts w:ascii="Times New Roman" w:hAnsi="Times New Roman" w:cs="Times New Roman"/>
                <w:bCs/>
                <w:sz w:val="16"/>
                <w:szCs w:val="16"/>
              </w:rPr>
              <w:t>1,8</w:t>
            </w:r>
          </w:p>
        </w:tc>
      </w:tr>
      <w:tr w:rsidR="00A07C02" w:rsidRPr="00E3422D" w:rsidTr="00A07C02">
        <w:trPr>
          <w:jc w:val="center"/>
        </w:trPr>
        <w:tc>
          <w:tcPr>
            <w:tcW w:w="4464" w:type="dxa"/>
            <w:shd w:val="clear" w:color="auto" w:fill="auto"/>
            <w:vAlign w:val="center"/>
          </w:tcPr>
          <w:p w:rsidR="00A07C02" w:rsidRPr="00282C73" w:rsidRDefault="00A07C02" w:rsidP="00F82709">
            <w:pPr>
              <w:rPr>
                <w:rFonts w:ascii="Times New Roman" w:hAnsi="Times New Roman" w:cs="Times New Roman"/>
                <w:color w:val="000000"/>
                <w:sz w:val="16"/>
                <w:szCs w:val="16"/>
              </w:rPr>
            </w:pPr>
            <w:r w:rsidRPr="00282C73">
              <w:rPr>
                <w:rFonts w:ascii="Times New Roman" w:hAnsi="Times New Roman" w:cs="Times New Roman"/>
                <w:color w:val="000000"/>
                <w:sz w:val="16"/>
                <w:szCs w:val="16"/>
              </w:rPr>
              <w:t>OPIEKA ZDROWOTNA I POMOC SPOŁECZNA</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50 179</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51 653</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1</w:t>
            </w:r>
            <w:r w:rsidR="00613E59">
              <w:rPr>
                <w:rFonts w:ascii="Times New Roman" w:hAnsi="Times New Roman" w:cs="Times New Roman"/>
                <w:sz w:val="16"/>
                <w:szCs w:val="16"/>
              </w:rPr>
              <w:t xml:space="preserve"> </w:t>
            </w:r>
            <w:r w:rsidRPr="00F044EF">
              <w:rPr>
                <w:rFonts w:ascii="Times New Roman" w:hAnsi="Times New Roman" w:cs="Times New Roman"/>
                <w:sz w:val="16"/>
                <w:szCs w:val="16"/>
              </w:rPr>
              <w:t>474</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2,9</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color w:val="000000"/>
                <w:sz w:val="16"/>
                <w:szCs w:val="16"/>
              </w:rPr>
            </w:pPr>
            <w:r w:rsidRPr="00282C73">
              <w:rPr>
                <w:rFonts w:ascii="Times New Roman" w:hAnsi="Times New Roman" w:cs="Times New Roman"/>
                <w:color w:val="000000"/>
                <w:sz w:val="16"/>
                <w:szCs w:val="16"/>
              </w:rPr>
              <w:t>BUDOWNICTWO</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41 002</w:t>
            </w:r>
          </w:p>
        </w:tc>
        <w:tc>
          <w:tcPr>
            <w:tcW w:w="1134" w:type="dxa"/>
            <w:shd w:val="clear" w:color="auto" w:fill="FFFFFF" w:themeFill="background1"/>
            <w:vAlign w:val="center"/>
          </w:tcPr>
          <w:p w:rsidR="00A07C02" w:rsidRPr="00EF2BA2" w:rsidRDefault="00A07C02" w:rsidP="00F36A94">
            <w:pPr>
              <w:jc w:val="center"/>
              <w:rPr>
                <w:rFonts w:ascii="Times New Roman" w:hAnsi="Times New Roman" w:cs="Times New Roman"/>
                <w:b/>
                <w:color w:val="000000" w:themeColor="text1"/>
                <w:sz w:val="16"/>
                <w:szCs w:val="16"/>
              </w:rPr>
            </w:pPr>
            <w:r w:rsidRPr="00EF2BA2">
              <w:rPr>
                <w:rFonts w:ascii="Times New Roman" w:hAnsi="Times New Roman" w:cs="Times New Roman"/>
                <w:b/>
                <w:color w:val="000000" w:themeColor="text1"/>
                <w:sz w:val="16"/>
                <w:szCs w:val="16"/>
              </w:rPr>
              <w:t>43 462</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2</w:t>
            </w:r>
            <w:r w:rsidR="00613E59">
              <w:rPr>
                <w:rFonts w:ascii="Times New Roman" w:hAnsi="Times New Roman" w:cs="Times New Roman"/>
                <w:sz w:val="16"/>
                <w:szCs w:val="16"/>
              </w:rPr>
              <w:t xml:space="preserve"> </w:t>
            </w:r>
            <w:r w:rsidRPr="00F044EF">
              <w:rPr>
                <w:rFonts w:ascii="Times New Roman" w:hAnsi="Times New Roman" w:cs="Times New Roman"/>
                <w:sz w:val="16"/>
                <w:szCs w:val="16"/>
              </w:rPr>
              <w:t>460</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6,0</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color w:val="000000"/>
                <w:sz w:val="16"/>
                <w:szCs w:val="16"/>
              </w:rPr>
            </w:pPr>
            <w:r w:rsidRPr="00282C73">
              <w:rPr>
                <w:rFonts w:ascii="Times New Roman" w:hAnsi="Times New Roman" w:cs="Times New Roman"/>
                <w:color w:val="000000"/>
                <w:sz w:val="16"/>
                <w:szCs w:val="16"/>
              </w:rPr>
              <w:t>ADMINISTRACJA PUBLICZNA I OBRONA NARODOWA; OBOWIĄZKOWE ZABEZPIECZENIA SPOŁECZNE</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32 738</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33 131</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393</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1,2</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color w:val="000000"/>
                <w:sz w:val="16"/>
                <w:szCs w:val="16"/>
              </w:rPr>
            </w:pPr>
            <w:r w:rsidRPr="00282C73">
              <w:rPr>
                <w:rFonts w:ascii="Times New Roman" w:hAnsi="Times New Roman" w:cs="Times New Roman"/>
                <w:color w:val="000000"/>
                <w:sz w:val="16"/>
                <w:szCs w:val="16"/>
              </w:rPr>
              <w:t>TRANSPORT I GOSPODARKA MAGAZYNOWA</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31 629</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32 252</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623</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2,0</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color w:val="000000"/>
                <w:sz w:val="16"/>
                <w:szCs w:val="16"/>
              </w:rPr>
            </w:pPr>
            <w:r w:rsidRPr="00282C73">
              <w:rPr>
                <w:rFonts w:ascii="Times New Roman" w:hAnsi="Times New Roman" w:cs="Times New Roman"/>
                <w:color w:val="000000"/>
                <w:sz w:val="16"/>
                <w:szCs w:val="16"/>
              </w:rPr>
              <w:t>DZIAŁALNOŚĆ W ZAKRESIE USŁUG ADMINISTROWANIA I DZIAŁALNOŚĆ WSPIERAJĄCA</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23 306</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23 341</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35</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0,2</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color w:val="000000"/>
                <w:sz w:val="16"/>
                <w:szCs w:val="16"/>
              </w:rPr>
            </w:pPr>
            <w:r w:rsidRPr="00282C73">
              <w:rPr>
                <w:rFonts w:ascii="Times New Roman" w:hAnsi="Times New Roman" w:cs="Times New Roman"/>
                <w:color w:val="000000"/>
                <w:sz w:val="16"/>
                <w:szCs w:val="16"/>
              </w:rPr>
              <w:t>DZIAŁALNOŚĆ PROFESJONALNA, NAUKOWA I TECHNICZNA</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18 797</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19 125</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328</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1,7</w:t>
            </w:r>
          </w:p>
        </w:tc>
      </w:tr>
      <w:tr w:rsidR="00A07C02" w:rsidRPr="00E3422D" w:rsidTr="00A07C02">
        <w:trPr>
          <w:jc w:val="center"/>
        </w:trPr>
        <w:tc>
          <w:tcPr>
            <w:tcW w:w="4464" w:type="dxa"/>
            <w:shd w:val="clear" w:color="auto" w:fill="auto"/>
            <w:vAlign w:val="center"/>
          </w:tcPr>
          <w:p w:rsidR="00A07C02" w:rsidRPr="00282C73" w:rsidRDefault="00A07C02" w:rsidP="00C2116D">
            <w:pPr>
              <w:rPr>
                <w:rFonts w:ascii="Times New Roman" w:hAnsi="Times New Roman" w:cs="Times New Roman"/>
                <w:color w:val="000000"/>
                <w:sz w:val="16"/>
                <w:szCs w:val="16"/>
              </w:rPr>
            </w:pPr>
            <w:r w:rsidRPr="00282C73">
              <w:rPr>
                <w:rFonts w:ascii="Times New Roman" w:hAnsi="Times New Roman" w:cs="Times New Roman"/>
                <w:color w:val="000000"/>
                <w:sz w:val="16"/>
                <w:szCs w:val="16"/>
              </w:rPr>
              <w:t>POZOSTAŁA DZIAŁ. USŁUG., GOSPOD. DOMOWE ZATRUD. PRAC.; GOSP. DOM. PRODUK. WYR. I ŚWIAD. USŁ. NA WŁ. POTRZ. ORG. I ZESP. EKSTERYTORIALNE</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13 720</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14 868</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1</w:t>
            </w:r>
            <w:r w:rsidR="00613E59">
              <w:rPr>
                <w:rFonts w:ascii="Times New Roman" w:hAnsi="Times New Roman" w:cs="Times New Roman"/>
                <w:sz w:val="16"/>
                <w:szCs w:val="16"/>
              </w:rPr>
              <w:t xml:space="preserve"> </w:t>
            </w:r>
            <w:r w:rsidRPr="00F044EF">
              <w:rPr>
                <w:rFonts w:ascii="Times New Roman" w:hAnsi="Times New Roman" w:cs="Times New Roman"/>
                <w:sz w:val="16"/>
                <w:szCs w:val="16"/>
              </w:rPr>
              <w:t>148</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8,4</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color w:val="000000"/>
                <w:sz w:val="16"/>
                <w:szCs w:val="16"/>
              </w:rPr>
            </w:pPr>
            <w:r w:rsidRPr="00282C73">
              <w:rPr>
                <w:rFonts w:ascii="Times New Roman" w:hAnsi="Times New Roman" w:cs="Times New Roman"/>
                <w:color w:val="000000"/>
                <w:sz w:val="16"/>
                <w:szCs w:val="16"/>
              </w:rPr>
              <w:t>DZIAŁALNOŚĆ ZWIĄZANA Z ZAKWATEROWANIEM I USŁUGAMI GASTRONOMICZNYMI</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10 617</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10 922</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305</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2,9</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color w:val="000000"/>
                <w:sz w:val="16"/>
                <w:szCs w:val="16"/>
              </w:rPr>
            </w:pPr>
            <w:r w:rsidRPr="00282C73">
              <w:rPr>
                <w:rFonts w:ascii="Times New Roman" w:hAnsi="Times New Roman" w:cs="Times New Roman"/>
                <w:color w:val="000000"/>
                <w:sz w:val="16"/>
                <w:szCs w:val="16"/>
              </w:rPr>
              <w:t>DZIAŁALNOŚĆ FINANSOWA I UBEZPIECZENIOWA</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9 233</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9 973</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740</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8,0</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color w:val="000000"/>
                <w:sz w:val="16"/>
                <w:szCs w:val="16"/>
              </w:rPr>
            </w:pPr>
            <w:r w:rsidRPr="00282C73">
              <w:rPr>
                <w:rFonts w:ascii="Times New Roman" w:hAnsi="Times New Roman" w:cs="Times New Roman"/>
                <w:color w:val="000000"/>
                <w:sz w:val="16"/>
                <w:szCs w:val="16"/>
              </w:rPr>
              <w:t>INFORMACJA I KOMUNIKACJA</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9 131</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9 109</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w:t>
            </w:r>
            <w:r w:rsidR="00F044EF">
              <w:rPr>
                <w:rFonts w:ascii="Times New Roman" w:hAnsi="Times New Roman" w:cs="Times New Roman"/>
                <w:sz w:val="16"/>
                <w:szCs w:val="16"/>
              </w:rPr>
              <w:t xml:space="preserve"> </w:t>
            </w:r>
            <w:r w:rsidRPr="00F044EF">
              <w:rPr>
                <w:rFonts w:ascii="Times New Roman" w:hAnsi="Times New Roman" w:cs="Times New Roman"/>
                <w:sz w:val="16"/>
                <w:szCs w:val="16"/>
              </w:rPr>
              <w:t>22</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w:t>
            </w:r>
            <w:r w:rsidR="00F044EF">
              <w:rPr>
                <w:rFonts w:ascii="Times New Roman" w:hAnsi="Times New Roman" w:cs="Times New Roman"/>
                <w:sz w:val="16"/>
                <w:szCs w:val="16"/>
              </w:rPr>
              <w:t xml:space="preserve"> </w:t>
            </w:r>
            <w:r w:rsidRPr="00F044EF">
              <w:rPr>
                <w:rFonts w:ascii="Times New Roman" w:hAnsi="Times New Roman" w:cs="Times New Roman"/>
                <w:sz w:val="16"/>
                <w:szCs w:val="16"/>
              </w:rPr>
              <w:t>0,2</w:t>
            </w:r>
          </w:p>
        </w:tc>
      </w:tr>
      <w:tr w:rsidR="00A07C02" w:rsidRPr="00E3422D" w:rsidTr="00A07C02">
        <w:trPr>
          <w:jc w:val="center"/>
        </w:trPr>
        <w:tc>
          <w:tcPr>
            <w:tcW w:w="4464" w:type="dxa"/>
            <w:shd w:val="clear" w:color="auto" w:fill="auto"/>
            <w:vAlign w:val="center"/>
          </w:tcPr>
          <w:p w:rsidR="00A07C02" w:rsidRPr="00282C73" w:rsidRDefault="00A07C02" w:rsidP="006672CD">
            <w:pPr>
              <w:rPr>
                <w:rFonts w:ascii="Times New Roman" w:hAnsi="Times New Roman" w:cs="Times New Roman"/>
                <w:color w:val="000000"/>
                <w:sz w:val="16"/>
                <w:szCs w:val="16"/>
              </w:rPr>
            </w:pPr>
            <w:r w:rsidRPr="00282C73">
              <w:rPr>
                <w:rFonts w:ascii="Times New Roman" w:hAnsi="Times New Roman" w:cs="Times New Roman"/>
                <w:color w:val="000000"/>
                <w:sz w:val="16"/>
                <w:szCs w:val="16"/>
              </w:rPr>
              <w:t>DOSTAWA WODY; GOSPOD. ŚCIEKAMI I ODPADAMI ORAZ DZIAŁALNOŚĆ ZWIĄZANA Z REKULTYWACJĄ</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7 195</w:t>
            </w:r>
          </w:p>
        </w:tc>
        <w:tc>
          <w:tcPr>
            <w:tcW w:w="1134" w:type="dxa"/>
            <w:shd w:val="clear" w:color="auto" w:fill="FFFFFF" w:themeFill="background1"/>
            <w:vAlign w:val="center"/>
          </w:tcPr>
          <w:p w:rsidR="00A07C02" w:rsidRPr="00EF2BA2" w:rsidRDefault="00A07C02" w:rsidP="00F36A94">
            <w:pPr>
              <w:jc w:val="center"/>
              <w:rPr>
                <w:rFonts w:ascii="Times New Roman" w:hAnsi="Times New Roman" w:cs="Times New Roman"/>
                <w:b/>
                <w:color w:val="000000" w:themeColor="text1"/>
                <w:sz w:val="16"/>
                <w:szCs w:val="16"/>
              </w:rPr>
            </w:pPr>
            <w:r w:rsidRPr="00EF2BA2">
              <w:rPr>
                <w:rFonts w:ascii="Times New Roman" w:hAnsi="Times New Roman" w:cs="Times New Roman"/>
                <w:b/>
                <w:color w:val="000000" w:themeColor="text1"/>
                <w:sz w:val="16"/>
                <w:szCs w:val="16"/>
              </w:rPr>
              <w:t>7 536</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341</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4,7</w:t>
            </w:r>
          </w:p>
        </w:tc>
      </w:tr>
      <w:tr w:rsidR="00A07C02" w:rsidRPr="00E3422D" w:rsidTr="00A07C02">
        <w:trPr>
          <w:jc w:val="center"/>
        </w:trPr>
        <w:tc>
          <w:tcPr>
            <w:tcW w:w="4464" w:type="dxa"/>
            <w:shd w:val="clear" w:color="auto" w:fill="auto"/>
            <w:vAlign w:val="center"/>
          </w:tcPr>
          <w:p w:rsidR="00A07C02" w:rsidRPr="00282C73" w:rsidRDefault="00A07C02" w:rsidP="006672CD">
            <w:pPr>
              <w:rPr>
                <w:rFonts w:ascii="Times New Roman" w:hAnsi="Times New Roman" w:cs="Times New Roman"/>
                <w:color w:val="000000"/>
                <w:sz w:val="16"/>
                <w:szCs w:val="16"/>
              </w:rPr>
            </w:pPr>
            <w:r w:rsidRPr="00282C73">
              <w:rPr>
                <w:rFonts w:ascii="Times New Roman" w:hAnsi="Times New Roman" w:cs="Times New Roman"/>
                <w:color w:val="000000"/>
                <w:sz w:val="16"/>
                <w:szCs w:val="16"/>
              </w:rPr>
              <w:t>DZIAŁ. ZW. Z KULTURĄ, ROZRYWKĄ I REKREACJĄ</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6 969</w:t>
            </w:r>
          </w:p>
        </w:tc>
        <w:tc>
          <w:tcPr>
            <w:tcW w:w="1134" w:type="dxa"/>
            <w:shd w:val="clear" w:color="auto" w:fill="FFFFFF" w:themeFill="background1"/>
            <w:vAlign w:val="center"/>
          </w:tcPr>
          <w:p w:rsidR="00A07C02" w:rsidRPr="00F044EF" w:rsidRDefault="00F044EF" w:rsidP="00F82709">
            <w:pPr>
              <w:jc w:val="cente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7 041</w:t>
            </w:r>
          </w:p>
        </w:tc>
        <w:tc>
          <w:tcPr>
            <w:tcW w:w="903" w:type="dxa"/>
            <w:shd w:val="clear" w:color="auto" w:fill="FFFFFF" w:themeFill="background1"/>
            <w:vAlign w:val="center"/>
          </w:tcPr>
          <w:p w:rsidR="00A07C02" w:rsidRPr="00F044EF" w:rsidRDefault="00F044EF">
            <w:pPr>
              <w:jc w:val="center"/>
              <w:rPr>
                <w:rFonts w:ascii="Times New Roman" w:hAnsi="Times New Roman" w:cs="Times New Roman"/>
                <w:sz w:val="16"/>
                <w:szCs w:val="16"/>
              </w:rPr>
            </w:pPr>
            <w:r>
              <w:rPr>
                <w:rFonts w:ascii="Times New Roman" w:hAnsi="Times New Roman" w:cs="Times New Roman"/>
                <w:sz w:val="16"/>
                <w:szCs w:val="16"/>
              </w:rPr>
              <w:t>72</w:t>
            </w:r>
          </w:p>
        </w:tc>
        <w:tc>
          <w:tcPr>
            <w:tcW w:w="1335" w:type="dxa"/>
            <w:shd w:val="clear" w:color="auto" w:fill="FFFFFF" w:themeFill="background1"/>
            <w:vAlign w:val="center"/>
          </w:tcPr>
          <w:p w:rsidR="00A07C02" w:rsidRPr="00F044EF" w:rsidRDefault="00F044EF">
            <w:pPr>
              <w:jc w:val="center"/>
              <w:rPr>
                <w:rFonts w:ascii="Times New Roman" w:hAnsi="Times New Roman" w:cs="Times New Roman"/>
                <w:sz w:val="16"/>
                <w:szCs w:val="16"/>
              </w:rPr>
            </w:pPr>
            <w:r>
              <w:rPr>
                <w:rFonts w:ascii="Times New Roman" w:hAnsi="Times New Roman" w:cs="Times New Roman"/>
                <w:sz w:val="16"/>
                <w:szCs w:val="16"/>
              </w:rPr>
              <w:t>1,0</w:t>
            </w:r>
          </w:p>
        </w:tc>
      </w:tr>
      <w:tr w:rsidR="00A07C02" w:rsidRPr="00E3422D" w:rsidTr="00A07C02">
        <w:trPr>
          <w:jc w:val="center"/>
        </w:trPr>
        <w:tc>
          <w:tcPr>
            <w:tcW w:w="4464" w:type="dxa"/>
            <w:shd w:val="clear" w:color="auto" w:fill="auto"/>
            <w:vAlign w:val="center"/>
          </w:tcPr>
          <w:p w:rsidR="00A07C02" w:rsidRPr="00282C73" w:rsidRDefault="00A07C02" w:rsidP="006672CD">
            <w:pPr>
              <w:rPr>
                <w:rFonts w:ascii="Times New Roman" w:hAnsi="Times New Roman" w:cs="Times New Roman"/>
                <w:color w:val="000000"/>
                <w:sz w:val="16"/>
                <w:szCs w:val="16"/>
              </w:rPr>
            </w:pPr>
            <w:r w:rsidRPr="00282C73">
              <w:rPr>
                <w:rFonts w:ascii="Times New Roman" w:hAnsi="Times New Roman" w:cs="Times New Roman"/>
                <w:color w:val="000000"/>
                <w:sz w:val="16"/>
                <w:szCs w:val="16"/>
              </w:rPr>
              <w:t>DZIAŁALNOŚĆ ZW. Z OBSŁ. RYNKU NIERUCHOM.</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6 664</w:t>
            </w:r>
          </w:p>
        </w:tc>
        <w:tc>
          <w:tcPr>
            <w:tcW w:w="1134" w:type="dxa"/>
            <w:shd w:val="clear" w:color="auto" w:fill="FFFFFF" w:themeFill="background1"/>
            <w:vAlign w:val="center"/>
          </w:tcPr>
          <w:p w:rsidR="00A07C02" w:rsidRPr="00F044EF" w:rsidRDefault="00A07C02" w:rsidP="00F36A94">
            <w:pPr>
              <w:jc w:val="center"/>
              <w:rPr>
                <w:rFonts w:ascii="Times New Roman" w:hAnsi="Times New Roman" w:cs="Times New Roman"/>
                <w:color w:val="000000" w:themeColor="text1"/>
                <w:sz w:val="16"/>
                <w:szCs w:val="16"/>
              </w:rPr>
            </w:pPr>
            <w:r w:rsidRPr="00F044EF">
              <w:rPr>
                <w:rFonts w:ascii="Times New Roman" w:hAnsi="Times New Roman" w:cs="Times New Roman"/>
                <w:color w:val="000000" w:themeColor="text1"/>
                <w:sz w:val="16"/>
                <w:szCs w:val="16"/>
              </w:rPr>
              <w:t>6 576</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w:t>
            </w:r>
            <w:r w:rsidR="00F044EF">
              <w:rPr>
                <w:rFonts w:ascii="Times New Roman" w:hAnsi="Times New Roman" w:cs="Times New Roman"/>
                <w:sz w:val="16"/>
                <w:szCs w:val="16"/>
              </w:rPr>
              <w:t xml:space="preserve"> </w:t>
            </w:r>
            <w:r w:rsidRPr="00F044EF">
              <w:rPr>
                <w:rFonts w:ascii="Times New Roman" w:hAnsi="Times New Roman" w:cs="Times New Roman"/>
                <w:sz w:val="16"/>
                <w:szCs w:val="16"/>
              </w:rPr>
              <w:t>88</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w:t>
            </w:r>
            <w:r w:rsidR="00F044EF">
              <w:rPr>
                <w:rFonts w:ascii="Times New Roman" w:hAnsi="Times New Roman" w:cs="Times New Roman"/>
                <w:sz w:val="16"/>
                <w:szCs w:val="16"/>
              </w:rPr>
              <w:t xml:space="preserve"> </w:t>
            </w:r>
            <w:r w:rsidRPr="00F044EF">
              <w:rPr>
                <w:rFonts w:ascii="Times New Roman" w:hAnsi="Times New Roman" w:cs="Times New Roman"/>
                <w:sz w:val="16"/>
                <w:szCs w:val="16"/>
              </w:rPr>
              <w:t>1,3</w:t>
            </w:r>
          </w:p>
        </w:tc>
      </w:tr>
      <w:tr w:rsidR="00A07C02" w:rsidRPr="00E3422D" w:rsidTr="00EF2BA2">
        <w:trPr>
          <w:trHeight w:val="446"/>
          <w:jc w:val="center"/>
        </w:trPr>
        <w:tc>
          <w:tcPr>
            <w:tcW w:w="4464" w:type="dxa"/>
            <w:shd w:val="clear" w:color="auto" w:fill="auto"/>
            <w:vAlign w:val="center"/>
          </w:tcPr>
          <w:p w:rsidR="00A07C02" w:rsidRPr="00282C73" w:rsidRDefault="00A07C02" w:rsidP="006672CD">
            <w:pPr>
              <w:rPr>
                <w:rFonts w:ascii="Times New Roman" w:hAnsi="Times New Roman" w:cs="Times New Roman"/>
                <w:color w:val="000000"/>
                <w:sz w:val="16"/>
                <w:szCs w:val="16"/>
              </w:rPr>
            </w:pPr>
            <w:r w:rsidRPr="00282C73">
              <w:rPr>
                <w:rFonts w:ascii="Times New Roman" w:hAnsi="Times New Roman" w:cs="Times New Roman"/>
                <w:color w:val="000000"/>
                <w:sz w:val="16"/>
                <w:szCs w:val="16"/>
              </w:rPr>
              <w:t>WYTW. I ZAOPATR. W EN. EL, GAZ, PARĘ WODNĄ, GORĄCĄ WODĘ I POWIETRZE DO UKŁ. KLIMATYZ.</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5 727</w:t>
            </w:r>
          </w:p>
        </w:tc>
        <w:tc>
          <w:tcPr>
            <w:tcW w:w="1134" w:type="dxa"/>
            <w:shd w:val="clear" w:color="auto" w:fill="FFFFFF" w:themeFill="background1"/>
            <w:vAlign w:val="center"/>
          </w:tcPr>
          <w:p w:rsidR="00A07C02" w:rsidRPr="00EF2BA2" w:rsidRDefault="00A07C02" w:rsidP="00F36A94">
            <w:pPr>
              <w:jc w:val="center"/>
              <w:rPr>
                <w:rFonts w:ascii="Times New Roman" w:hAnsi="Times New Roman" w:cs="Times New Roman"/>
                <w:b/>
                <w:color w:val="000000" w:themeColor="text1"/>
                <w:sz w:val="16"/>
                <w:szCs w:val="16"/>
              </w:rPr>
            </w:pPr>
            <w:r w:rsidRPr="00EF2BA2">
              <w:rPr>
                <w:rFonts w:ascii="Times New Roman" w:hAnsi="Times New Roman" w:cs="Times New Roman"/>
                <w:b/>
                <w:color w:val="000000" w:themeColor="text1"/>
                <w:sz w:val="16"/>
                <w:szCs w:val="16"/>
              </w:rPr>
              <w:t>6 131</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404</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7,1</w:t>
            </w:r>
          </w:p>
        </w:tc>
      </w:tr>
      <w:tr w:rsidR="00A07C02" w:rsidRPr="00E3422D" w:rsidTr="00A07C02">
        <w:trPr>
          <w:jc w:val="center"/>
        </w:trPr>
        <w:tc>
          <w:tcPr>
            <w:tcW w:w="4464" w:type="dxa"/>
            <w:shd w:val="clear" w:color="auto" w:fill="auto"/>
            <w:vAlign w:val="center"/>
          </w:tcPr>
          <w:p w:rsidR="00A07C02" w:rsidRPr="00282C73" w:rsidRDefault="00A07C02" w:rsidP="00A16A80">
            <w:pPr>
              <w:rPr>
                <w:rFonts w:ascii="Times New Roman" w:hAnsi="Times New Roman" w:cs="Times New Roman"/>
                <w:color w:val="000000"/>
                <w:sz w:val="16"/>
                <w:szCs w:val="16"/>
              </w:rPr>
            </w:pPr>
            <w:r w:rsidRPr="00282C73">
              <w:rPr>
                <w:rFonts w:ascii="Times New Roman" w:hAnsi="Times New Roman" w:cs="Times New Roman"/>
                <w:color w:val="000000"/>
                <w:sz w:val="16"/>
                <w:szCs w:val="16"/>
              </w:rPr>
              <w:t>GÓRNICTWO I WYDOBYWANIE</w:t>
            </w:r>
          </w:p>
        </w:tc>
        <w:tc>
          <w:tcPr>
            <w:tcW w:w="1309" w:type="dxa"/>
            <w:shd w:val="clear" w:color="auto" w:fill="FFFFFF" w:themeFill="background1"/>
            <w:vAlign w:val="center"/>
          </w:tcPr>
          <w:p w:rsidR="00A07C02" w:rsidRPr="00F044EF" w:rsidRDefault="00A07C02" w:rsidP="00A07C02">
            <w:pPr>
              <w:jc w:val="center"/>
              <w:rPr>
                <w:rFonts w:ascii="Times New Roman" w:hAnsi="Times New Roman" w:cs="Times New Roman"/>
                <w:sz w:val="16"/>
                <w:szCs w:val="16"/>
              </w:rPr>
            </w:pPr>
            <w:r w:rsidRPr="00F044EF">
              <w:rPr>
                <w:rFonts w:ascii="Times New Roman" w:hAnsi="Times New Roman" w:cs="Times New Roman"/>
                <w:sz w:val="16"/>
                <w:szCs w:val="16"/>
              </w:rPr>
              <w:t>3 244</w:t>
            </w:r>
          </w:p>
        </w:tc>
        <w:tc>
          <w:tcPr>
            <w:tcW w:w="1134" w:type="dxa"/>
            <w:shd w:val="clear" w:color="auto" w:fill="FFFFFF" w:themeFill="background1"/>
            <w:vAlign w:val="center"/>
          </w:tcPr>
          <w:p w:rsidR="00A07C02" w:rsidRPr="00EF2BA2" w:rsidRDefault="00A07C02" w:rsidP="00F36A94">
            <w:pPr>
              <w:jc w:val="center"/>
              <w:rPr>
                <w:rFonts w:ascii="Times New Roman" w:hAnsi="Times New Roman" w:cs="Times New Roman"/>
                <w:b/>
                <w:color w:val="000000" w:themeColor="text1"/>
                <w:sz w:val="16"/>
                <w:szCs w:val="16"/>
              </w:rPr>
            </w:pPr>
            <w:r w:rsidRPr="00EF2BA2">
              <w:rPr>
                <w:rFonts w:ascii="Times New Roman" w:hAnsi="Times New Roman" w:cs="Times New Roman"/>
                <w:b/>
                <w:color w:val="000000" w:themeColor="text1"/>
                <w:sz w:val="16"/>
                <w:szCs w:val="16"/>
              </w:rPr>
              <w:t>3 152</w:t>
            </w:r>
          </w:p>
        </w:tc>
        <w:tc>
          <w:tcPr>
            <w:tcW w:w="903"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w:t>
            </w:r>
            <w:r w:rsidR="00F044EF">
              <w:rPr>
                <w:rFonts w:ascii="Times New Roman" w:hAnsi="Times New Roman" w:cs="Times New Roman"/>
                <w:sz w:val="16"/>
                <w:szCs w:val="16"/>
              </w:rPr>
              <w:t xml:space="preserve"> </w:t>
            </w:r>
            <w:r w:rsidRPr="00F044EF">
              <w:rPr>
                <w:rFonts w:ascii="Times New Roman" w:hAnsi="Times New Roman" w:cs="Times New Roman"/>
                <w:sz w:val="16"/>
                <w:szCs w:val="16"/>
              </w:rPr>
              <w:t>92</w:t>
            </w:r>
          </w:p>
        </w:tc>
        <w:tc>
          <w:tcPr>
            <w:tcW w:w="1335" w:type="dxa"/>
            <w:shd w:val="clear" w:color="auto" w:fill="FFFFFF" w:themeFill="background1"/>
            <w:vAlign w:val="center"/>
          </w:tcPr>
          <w:p w:rsidR="00A07C02" w:rsidRPr="00F044EF" w:rsidRDefault="00A07C02">
            <w:pPr>
              <w:jc w:val="center"/>
              <w:rPr>
                <w:rFonts w:ascii="Times New Roman" w:hAnsi="Times New Roman" w:cs="Times New Roman"/>
                <w:sz w:val="16"/>
                <w:szCs w:val="16"/>
              </w:rPr>
            </w:pPr>
            <w:r w:rsidRPr="00F044EF">
              <w:rPr>
                <w:rFonts w:ascii="Times New Roman" w:hAnsi="Times New Roman" w:cs="Times New Roman"/>
                <w:sz w:val="16"/>
                <w:szCs w:val="16"/>
              </w:rPr>
              <w:t>-</w:t>
            </w:r>
            <w:r w:rsidR="00F044EF">
              <w:rPr>
                <w:rFonts w:ascii="Times New Roman" w:hAnsi="Times New Roman" w:cs="Times New Roman"/>
                <w:sz w:val="16"/>
                <w:szCs w:val="16"/>
              </w:rPr>
              <w:t xml:space="preserve"> </w:t>
            </w:r>
            <w:r w:rsidRPr="00F044EF">
              <w:rPr>
                <w:rFonts w:ascii="Times New Roman" w:hAnsi="Times New Roman" w:cs="Times New Roman"/>
                <w:sz w:val="16"/>
                <w:szCs w:val="16"/>
              </w:rPr>
              <w:t>2,8</w:t>
            </w:r>
          </w:p>
        </w:tc>
      </w:tr>
    </w:tbl>
    <w:p w:rsidR="00B46782" w:rsidRDefault="00B46782" w:rsidP="00DB3AFB">
      <w:pPr>
        <w:pStyle w:val="Default"/>
        <w:jc w:val="both"/>
        <w:rPr>
          <w:bCs/>
          <w:sz w:val="16"/>
          <w:szCs w:val="16"/>
          <w:highlight w:val="yellow"/>
        </w:rPr>
      </w:pPr>
    </w:p>
    <w:p w:rsidR="00D34A5A" w:rsidRPr="00E3422D" w:rsidRDefault="00D34A5A" w:rsidP="00DB3AFB">
      <w:pPr>
        <w:pStyle w:val="Default"/>
        <w:jc w:val="both"/>
        <w:rPr>
          <w:bCs/>
          <w:sz w:val="16"/>
          <w:szCs w:val="16"/>
          <w:highlight w:val="yellow"/>
        </w:rPr>
      </w:pPr>
    </w:p>
    <w:p w:rsidR="00255A9E" w:rsidRPr="00BA0C57" w:rsidRDefault="00BA0C57" w:rsidP="006B7938">
      <w:pPr>
        <w:pStyle w:val="Default"/>
        <w:spacing w:line="360" w:lineRule="auto"/>
        <w:ind w:firstLine="709"/>
        <w:jc w:val="center"/>
        <w:rPr>
          <w:sz w:val="16"/>
          <w:szCs w:val="16"/>
        </w:rPr>
      </w:pPr>
      <w:r w:rsidRPr="00BA0C57">
        <w:rPr>
          <w:noProof/>
          <w:color w:val="000000" w:themeColor="text1"/>
          <w:lang w:eastAsia="pl-PL"/>
        </w:rPr>
        <w:drawing>
          <wp:anchor distT="0" distB="0" distL="114300" distR="114300" simplePos="0" relativeHeight="251840512" behindDoc="1" locked="0" layoutInCell="1" allowOverlap="1" wp14:anchorId="0D1B071C" wp14:editId="60EC6C13">
            <wp:simplePos x="0" y="0"/>
            <wp:positionH relativeFrom="column">
              <wp:posOffset>177165</wp:posOffset>
            </wp:positionH>
            <wp:positionV relativeFrom="paragraph">
              <wp:posOffset>151130</wp:posOffset>
            </wp:positionV>
            <wp:extent cx="5718175" cy="1855470"/>
            <wp:effectExtent l="0" t="0" r="0" b="0"/>
            <wp:wrapTight wrapText="bothSides">
              <wp:wrapPolygon edited="0">
                <wp:start x="0" y="0"/>
                <wp:lineTo x="0" y="3326"/>
                <wp:lineTo x="288" y="4435"/>
                <wp:lineTo x="0" y="5101"/>
                <wp:lineTo x="0" y="9758"/>
                <wp:lineTo x="576" y="10867"/>
                <wp:lineTo x="144" y="12197"/>
                <wp:lineTo x="144" y="17298"/>
                <wp:lineTo x="1151" y="18628"/>
                <wp:lineTo x="1295" y="21290"/>
                <wp:lineTo x="21372" y="21290"/>
                <wp:lineTo x="21444" y="19959"/>
                <wp:lineTo x="15975" y="18407"/>
                <wp:lineTo x="16623" y="17963"/>
                <wp:lineTo x="16839" y="17520"/>
                <wp:lineTo x="15831" y="14415"/>
                <wp:lineTo x="17774" y="10867"/>
                <wp:lineTo x="21372" y="10867"/>
                <wp:lineTo x="21156" y="9758"/>
                <wp:lineTo x="1655" y="7318"/>
                <wp:lineTo x="21372" y="6875"/>
                <wp:lineTo x="21444" y="887"/>
                <wp:lineTo x="1655" y="0"/>
                <wp:lineTo x="0" y="0"/>
              </wp:wrapPolygon>
            </wp:wrapTight>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r w:rsidR="00793402" w:rsidRPr="00BA0C57">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WYkres </w:t>
      </w:r>
      <w:r w:rsidR="0051277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006B7938" w:rsidRPr="00BA0C57">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793402" w:rsidRPr="00BA0C57">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255A9E" w:rsidRPr="00BA0C57">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Pracujący (faktyczne miejsce pracy)</w:t>
      </w:r>
    </w:p>
    <w:p w:rsidR="00255A9E" w:rsidRPr="00E3422D" w:rsidRDefault="00255A9E" w:rsidP="00793402">
      <w:pPr>
        <w:pStyle w:val="Default"/>
        <w:jc w:val="both"/>
        <w:rPr>
          <w:bCs/>
          <w:sz w:val="16"/>
          <w:szCs w:val="16"/>
          <w:highlight w:val="yellow"/>
        </w:rPr>
      </w:pPr>
    </w:p>
    <w:p w:rsidR="00255A9E" w:rsidRPr="00E3422D" w:rsidRDefault="00255A9E" w:rsidP="00793402">
      <w:pPr>
        <w:pStyle w:val="Default"/>
        <w:jc w:val="both"/>
        <w:rPr>
          <w:bCs/>
          <w:sz w:val="16"/>
          <w:szCs w:val="16"/>
          <w:highlight w:val="yellow"/>
        </w:rPr>
      </w:pPr>
    </w:p>
    <w:p w:rsidR="00255A9E" w:rsidRPr="00E3422D" w:rsidRDefault="00255A9E" w:rsidP="00793402">
      <w:pPr>
        <w:pStyle w:val="Default"/>
        <w:jc w:val="both"/>
        <w:rPr>
          <w:bCs/>
          <w:highlight w:val="yellow"/>
        </w:rPr>
      </w:pPr>
    </w:p>
    <w:p w:rsidR="00255A9E" w:rsidRPr="00E3422D" w:rsidRDefault="00255A9E" w:rsidP="00793402">
      <w:pPr>
        <w:pStyle w:val="Default"/>
        <w:jc w:val="both"/>
        <w:rPr>
          <w:bCs/>
          <w:highlight w:val="yellow"/>
        </w:rPr>
      </w:pPr>
    </w:p>
    <w:p w:rsidR="005E66B2" w:rsidRPr="00E3422D" w:rsidRDefault="005E66B2" w:rsidP="00345281">
      <w:pPr>
        <w:rPr>
          <w:rFonts w:ascii="Times New Roman" w:hAnsi="Times New Roman" w:cs="Times New Roman"/>
          <w:sz w:val="16"/>
          <w:szCs w:val="16"/>
          <w:highlight w:val="yellow"/>
        </w:rPr>
      </w:pPr>
    </w:p>
    <w:p w:rsidR="005E66B2" w:rsidRPr="00E3422D" w:rsidRDefault="005E66B2" w:rsidP="005E66B2">
      <w:pPr>
        <w:spacing w:after="0" w:line="240" w:lineRule="auto"/>
        <w:rPr>
          <w:rFonts w:ascii="Times New Roman" w:hAnsi="Times New Roman" w:cs="Times New Roman"/>
          <w:sz w:val="16"/>
          <w:szCs w:val="16"/>
          <w:highlight w:val="yellow"/>
        </w:rPr>
      </w:pPr>
    </w:p>
    <w:p w:rsidR="00BA0C57" w:rsidRDefault="00BA0C57" w:rsidP="00345281">
      <w:pPr>
        <w:rPr>
          <w:rFonts w:ascii="Times New Roman" w:hAnsi="Times New Roman" w:cs="Times New Roman"/>
          <w:sz w:val="16"/>
          <w:szCs w:val="16"/>
        </w:rPr>
      </w:pPr>
    </w:p>
    <w:p w:rsidR="003A537D" w:rsidRPr="00BA0C57" w:rsidRDefault="00BA0C57" w:rsidP="00345281">
      <w:pPr>
        <w:rPr>
          <w:rFonts w:ascii="Times New Roman" w:hAnsi="Times New Roman" w:cs="Times New Roman"/>
          <w:sz w:val="16"/>
          <w:szCs w:val="16"/>
        </w:rPr>
      </w:pPr>
      <w:r>
        <w:rPr>
          <w:rFonts w:ascii="Times New Roman" w:hAnsi="Times New Roman" w:cs="Times New Roman"/>
          <w:sz w:val="16"/>
          <w:szCs w:val="16"/>
        </w:rPr>
        <w:t>Ź</w:t>
      </w:r>
      <w:r w:rsidR="006B7938" w:rsidRPr="00BA0C57">
        <w:rPr>
          <w:rFonts w:ascii="Times New Roman" w:hAnsi="Times New Roman" w:cs="Times New Roman"/>
          <w:sz w:val="16"/>
          <w:szCs w:val="16"/>
        </w:rPr>
        <w:t>ródło: Dane GUS, BDL, pracujący wg faktycznego miejsca pracy i PKD</w:t>
      </w:r>
    </w:p>
    <w:p w:rsidR="000E3ED0" w:rsidRPr="00D34A5A" w:rsidRDefault="000E3ED0" w:rsidP="00345281">
      <w:pPr>
        <w:pStyle w:val="Default"/>
        <w:jc w:val="cente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 xml:space="preserve">WYkres </w:t>
      </w:r>
      <w:r w:rsidR="00C0048F">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9 </w:t>
      </w: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 Pracujący wg PKD</w:t>
      </w:r>
      <w:r w:rsidR="005D4B17"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podkarpackie</w:t>
      </w:r>
    </w:p>
    <w:p w:rsidR="00345281" w:rsidRPr="00E3422D" w:rsidRDefault="00E70B05"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pl-PL"/>
        </w:rPr>
        <w:drawing>
          <wp:anchor distT="0" distB="0" distL="114300" distR="114300" simplePos="0" relativeHeight="251842560" behindDoc="1" locked="0" layoutInCell="1" allowOverlap="1" wp14:anchorId="1629E195" wp14:editId="5FBFCBDF">
            <wp:simplePos x="0" y="0"/>
            <wp:positionH relativeFrom="column">
              <wp:posOffset>2601595</wp:posOffset>
            </wp:positionH>
            <wp:positionV relativeFrom="paragraph">
              <wp:posOffset>30480</wp:posOffset>
            </wp:positionV>
            <wp:extent cx="3351530" cy="1828800"/>
            <wp:effectExtent l="0" t="0" r="0" b="0"/>
            <wp:wrapTight wrapText="bothSides">
              <wp:wrapPolygon edited="0">
                <wp:start x="10436" y="0"/>
                <wp:lineTo x="2947" y="900"/>
                <wp:lineTo x="2824" y="2475"/>
                <wp:lineTo x="5648" y="4050"/>
                <wp:lineTo x="5279" y="4950"/>
                <wp:lineTo x="4420" y="7425"/>
                <wp:lineTo x="4420" y="11250"/>
                <wp:lineTo x="2701" y="14850"/>
                <wp:lineTo x="2701" y="18900"/>
                <wp:lineTo x="2947" y="19800"/>
                <wp:lineTo x="9699" y="20700"/>
                <wp:lineTo x="12155" y="20700"/>
                <wp:lineTo x="12646" y="20250"/>
                <wp:lineTo x="14978" y="18675"/>
                <wp:lineTo x="17066" y="15075"/>
                <wp:lineTo x="17066" y="14850"/>
                <wp:lineTo x="17925" y="10800"/>
                <wp:lineTo x="17679" y="7650"/>
                <wp:lineTo x="16943" y="5175"/>
                <wp:lineTo x="16574" y="3375"/>
                <wp:lineTo x="13505" y="675"/>
                <wp:lineTo x="12400" y="0"/>
                <wp:lineTo x="10436" y="0"/>
              </wp:wrapPolygon>
            </wp:wrapTight>
            <wp:docPr id="716" name="Wykres 7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841536" behindDoc="1" locked="0" layoutInCell="1" allowOverlap="1">
            <wp:simplePos x="0" y="0"/>
            <wp:positionH relativeFrom="column">
              <wp:posOffset>1905</wp:posOffset>
            </wp:positionH>
            <wp:positionV relativeFrom="paragraph">
              <wp:posOffset>1270</wp:posOffset>
            </wp:positionV>
            <wp:extent cx="3350260" cy="1826260"/>
            <wp:effectExtent l="0" t="0" r="0" b="0"/>
            <wp:wrapTight wrapText="bothSides">
              <wp:wrapPolygon edited="0">
                <wp:start x="10563" y="0"/>
                <wp:lineTo x="2088" y="901"/>
                <wp:lineTo x="1965" y="2704"/>
                <wp:lineTo x="5650" y="4056"/>
                <wp:lineTo x="5158" y="5408"/>
                <wp:lineTo x="4422" y="7661"/>
                <wp:lineTo x="4422" y="11266"/>
                <wp:lineTo x="1842" y="14195"/>
                <wp:lineTo x="1842" y="19377"/>
                <wp:lineTo x="6141" y="20278"/>
                <wp:lineTo x="9703" y="20729"/>
                <wp:lineTo x="12159" y="20729"/>
                <wp:lineTo x="12650" y="20278"/>
                <wp:lineTo x="14984" y="18701"/>
                <wp:lineTo x="17072" y="15096"/>
                <wp:lineTo x="17072" y="14871"/>
                <wp:lineTo x="17932" y="10815"/>
                <wp:lineTo x="17686" y="7661"/>
                <wp:lineTo x="16949" y="5182"/>
                <wp:lineTo x="16581" y="3380"/>
                <wp:lineTo x="13510" y="676"/>
                <wp:lineTo x="12405" y="0"/>
                <wp:lineTo x="10563" y="0"/>
              </wp:wrapPolygon>
            </wp:wrapTight>
            <wp:docPr id="27" name="Wykres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p w:rsidR="00345281" w:rsidRPr="00E3422D" w:rsidRDefault="00345281"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45281" w:rsidRPr="00E3422D" w:rsidRDefault="00345281"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45281" w:rsidRPr="00E3422D" w:rsidRDefault="00345281"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45281" w:rsidRPr="00E3422D" w:rsidRDefault="00345281"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45281" w:rsidRPr="00E3422D" w:rsidRDefault="00345281"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45281" w:rsidRPr="00E3422D" w:rsidRDefault="00345281"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45281" w:rsidRPr="00E3422D" w:rsidRDefault="00345281"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055298" w:rsidRPr="00E3422D" w:rsidRDefault="00055298"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055298" w:rsidRPr="00E3422D" w:rsidRDefault="00055298" w:rsidP="00345281">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055298" w:rsidRDefault="00055298">
      <w:pPr>
        <w:rPr>
          <w:rFonts w:ascii="Times New Roman" w:hAnsi="Times New Roman" w:cs="Times New Roman"/>
          <w:b/>
          <w:caps/>
          <w:color w:val="000000"/>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020E1" w:rsidRPr="00E3422D" w:rsidRDefault="00C020E1">
      <w:pPr>
        <w:rPr>
          <w:rFonts w:ascii="Times New Roman" w:hAnsi="Times New Roman" w:cs="Times New Roman"/>
          <w:b/>
          <w:caps/>
          <w:color w:val="000000"/>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200B5" w:rsidRPr="00D34A5A" w:rsidRDefault="00A200B5" w:rsidP="00D34A5A">
      <w:pPr>
        <w:pStyle w:val="Default"/>
        <w:jc w:val="cente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WYkres </w:t>
      </w:r>
      <w:r w:rsidR="00C0048F">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9 </w:t>
      </w: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B. </w:t>
      </w:r>
      <w:r w:rsidR="00CA04C8"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OFERTY</w:t>
      </w:r>
      <w:r w:rsidR="00D34A5A"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A04C8"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PRACY zgłoszone do PUP W</w:t>
      </w: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g PKD, podkarpackie</w:t>
      </w:r>
    </w:p>
    <w:p w:rsidR="00A200B5" w:rsidRPr="00E3422D" w:rsidRDefault="004216B9" w:rsidP="00A200B5">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pl-PL"/>
        </w:rPr>
        <w:drawing>
          <wp:anchor distT="0" distB="0" distL="114300" distR="114300" simplePos="0" relativeHeight="251850752" behindDoc="0" locked="0" layoutInCell="1" allowOverlap="1" wp14:anchorId="0DE6AE4B" wp14:editId="65B929A4">
            <wp:simplePos x="0" y="0"/>
            <wp:positionH relativeFrom="column">
              <wp:posOffset>210820</wp:posOffset>
            </wp:positionH>
            <wp:positionV relativeFrom="paragraph">
              <wp:posOffset>17145</wp:posOffset>
            </wp:positionV>
            <wp:extent cx="3084195" cy="1821815"/>
            <wp:effectExtent l="0" t="0" r="0" b="0"/>
            <wp:wrapSquare wrapText="bothSides"/>
            <wp:docPr id="717" name="Wykres 7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rsidR="0022572F">
        <w:rPr>
          <w:noProof/>
          <w:lang w:eastAsia="pl-PL"/>
        </w:rPr>
        <w:drawing>
          <wp:anchor distT="0" distB="0" distL="114300" distR="114300" simplePos="0" relativeHeight="251843584" behindDoc="1" locked="0" layoutInCell="1" allowOverlap="1" wp14:anchorId="26F26F59" wp14:editId="3DA661E7">
            <wp:simplePos x="0" y="0"/>
            <wp:positionH relativeFrom="column">
              <wp:posOffset>2916555</wp:posOffset>
            </wp:positionH>
            <wp:positionV relativeFrom="paragraph">
              <wp:posOffset>13970</wp:posOffset>
            </wp:positionV>
            <wp:extent cx="3084195" cy="1821815"/>
            <wp:effectExtent l="0" t="0" r="0" b="6985"/>
            <wp:wrapTight wrapText="bothSides">
              <wp:wrapPolygon edited="0">
                <wp:start x="9072" y="452"/>
                <wp:lineTo x="1201" y="903"/>
                <wp:lineTo x="1067" y="2484"/>
                <wp:lineTo x="4936" y="4517"/>
                <wp:lineTo x="4269" y="6098"/>
                <wp:lineTo x="3602" y="7905"/>
                <wp:lineTo x="3602" y="11745"/>
                <wp:lineTo x="1201" y="14229"/>
                <wp:lineTo x="1067" y="19650"/>
                <wp:lineTo x="17744" y="21457"/>
                <wp:lineTo x="18411" y="21457"/>
                <wp:lineTo x="19479" y="20779"/>
                <wp:lineTo x="19746" y="19198"/>
                <wp:lineTo x="19078" y="18972"/>
                <wp:lineTo x="17477" y="15359"/>
                <wp:lineTo x="18278" y="11745"/>
                <wp:lineTo x="18411" y="8131"/>
                <wp:lineTo x="17477" y="5647"/>
                <wp:lineTo x="17211" y="3840"/>
                <wp:lineTo x="13875" y="1355"/>
                <wp:lineTo x="12408" y="452"/>
                <wp:lineTo x="9072" y="452"/>
              </wp:wrapPolygon>
            </wp:wrapTight>
            <wp:docPr id="718" name="Wykres 7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p>
    <w:p w:rsidR="00A200B5" w:rsidRPr="00E3422D" w:rsidRDefault="00A200B5" w:rsidP="00A200B5">
      <w:pPr>
        <w:pStyle w:val="Default"/>
        <w:rPr>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93F05" w:rsidRPr="001612D3" w:rsidRDefault="00242C45" w:rsidP="00C87174">
      <w:pPr>
        <w:pStyle w:val="Default"/>
        <w:pBdr>
          <w:bottom w:val="single" w:sz="4" w:space="1" w:color="auto"/>
        </w:pBdr>
        <w:jc w:val="both"/>
        <w:rPr>
          <w:rFonts w:ascii="Arial Black" w:hAnsi="Arial Black"/>
          <w:b/>
          <w:bCs/>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1612D3">
        <w:rPr>
          <w:rFonts w:ascii="Arial Black" w:hAnsi="Arial Black"/>
          <w:b/>
          <w:bCs/>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242C45" w:rsidRPr="001612D3" w:rsidRDefault="00A93F05" w:rsidP="00242C45">
      <w:pPr>
        <w:pStyle w:val="Default"/>
        <w:spacing w:line="360" w:lineRule="auto"/>
        <w:jc w:val="both"/>
        <w:rPr>
          <w:bCs/>
          <w:sz w:val="18"/>
          <w:szCs w:val="18"/>
        </w:rPr>
      </w:pPr>
      <w:r w:rsidRPr="001612D3">
        <w:rPr>
          <w:bCs/>
          <w:sz w:val="18"/>
          <w:szCs w:val="18"/>
        </w:rPr>
        <w:t xml:space="preserve">(na podstawie </w:t>
      </w:r>
      <w:r w:rsidR="00807C86" w:rsidRPr="001612D3">
        <w:rPr>
          <w:bCs/>
          <w:sz w:val="18"/>
          <w:szCs w:val="18"/>
        </w:rPr>
        <w:t>t</w:t>
      </w:r>
      <w:r w:rsidRPr="001612D3">
        <w:rPr>
          <w:bCs/>
          <w:sz w:val="18"/>
          <w:szCs w:val="18"/>
        </w:rPr>
        <w:t>abeli 1</w:t>
      </w:r>
      <w:r w:rsidR="00797BAB" w:rsidRPr="001612D3">
        <w:rPr>
          <w:bCs/>
          <w:sz w:val="18"/>
          <w:szCs w:val="18"/>
        </w:rPr>
        <w:t>3</w:t>
      </w:r>
      <w:r w:rsidR="006B7938" w:rsidRPr="001612D3">
        <w:rPr>
          <w:bCs/>
          <w:sz w:val="18"/>
          <w:szCs w:val="18"/>
        </w:rPr>
        <w:t xml:space="preserve"> i wykresu </w:t>
      </w:r>
      <w:r w:rsidR="00C0048F">
        <w:rPr>
          <w:bCs/>
          <w:sz w:val="18"/>
          <w:szCs w:val="18"/>
        </w:rPr>
        <w:t>8</w:t>
      </w:r>
      <w:r w:rsidR="000E3ED0" w:rsidRPr="001612D3">
        <w:rPr>
          <w:bCs/>
          <w:sz w:val="18"/>
          <w:szCs w:val="18"/>
        </w:rPr>
        <w:t xml:space="preserve"> i </w:t>
      </w:r>
      <w:r w:rsidR="00C0048F">
        <w:rPr>
          <w:bCs/>
          <w:sz w:val="18"/>
          <w:szCs w:val="18"/>
        </w:rPr>
        <w:t>9 a, b</w:t>
      </w:r>
      <w:r w:rsidRPr="001612D3">
        <w:rPr>
          <w:bCs/>
          <w:sz w:val="18"/>
          <w:szCs w:val="18"/>
        </w:rPr>
        <w:t>)</w:t>
      </w:r>
    </w:p>
    <w:p w:rsidR="00345281" w:rsidRPr="00E3422D" w:rsidRDefault="00345281" w:rsidP="00315BB2">
      <w:pPr>
        <w:pStyle w:val="Default"/>
        <w:jc w:val="both"/>
        <w:rPr>
          <w:bCs/>
          <w:sz w:val="18"/>
          <w:szCs w:val="18"/>
          <w:highlight w:val="yellow"/>
        </w:rPr>
      </w:pPr>
    </w:p>
    <w:p w:rsidR="00345281" w:rsidRPr="00613E59" w:rsidRDefault="00345281" w:rsidP="00345281">
      <w:pPr>
        <w:pStyle w:val="Akapitzlist"/>
        <w:numPr>
          <w:ilvl w:val="0"/>
          <w:numId w:val="19"/>
        </w:numPr>
        <w:spacing w:after="0" w:line="360" w:lineRule="auto"/>
        <w:jc w:val="both"/>
        <w:rPr>
          <w:rFonts w:ascii="Times New Roman" w:hAnsi="Times New Roman" w:cs="Times New Roman"/>
          <w:bCs/>
          <w:sz w:val="24"/>
          <w:szCs w:val="24"/>
        </w:rPr>
      </w:pPr>
      <w:r w:rsidRPr="00613E59">
        <w:rPr>
          <w:rFonts w:ascii="Times New Roman" w:hAnsi="Times New Roman" w:cs="Times New Roman"/>
          <w:bCs/>
          <w:sz w:val="24"/>
          <w:szCs w:val="24"/>
        </w:rPr>
        <w:t>W 201</w:t>
      </w:r>
      <w:r w:rsidR="00613E59" w:rsidRPr="00613E59">
        <w:rPr>
          <w:rFonts w:ascii="Times New Roman" w:hAnsi="Times New Roman" w:cs="Times New Roman"/>
          <w:bCs/>
          <w:sz w:val="24"/>
          <w:szCs w:val="24"/>
        </w:rPr>
        <w:t>8</w:t>
      </w:r>
      <w:r w:rsidRPr="00613E59">
        <w:rPr>
          <w:rFonts w:ascii="Times New Roman" w:hAnsi="Times New Roman" w:cs="Times New Roman"/>
          <w:bCs/>
          <w:sz w:val="24"/>
          <w:szCs w:val="24"/>
        </w:rPr>
        <w:t xml:space="preserve"> r</w:t>
      </w:r>
      <w:r w:rsidR="00613E59" w:rsidRPr="00613E59">
        <w:rPr>
          <w:rFonts w:ascii="Times New Roman" w:hAnsi="Times New Roman" w:cs="Times New Roman"/>
          <w:bCs/>
          <w:sz w:val="24"/>
          <w:szCs w:val="24"/>
        </w:rPr>
        <w:t>oku</w:t>
      </w:r>
      <w:r w:rsidRPr="00613E59">
        <w:rPr>
          <w:rFonts w:ascii="Times New Roman" w:hAnsi="Times New Roman" w:cs="Times New Roman"/>
          <w:bCs/>
          <w:sz w:val="24"/>
          <w:szCs w:val="24"/>
        </w:rPr>
        <w:t xml:space="preserve"> w województwie pracowało ogółem 8</w:t>
      </w:r>
      <w:r w:rsidR="00613E59" w:rsidRPr="00613E59">
        <w:rPr>
          <w:rFonts w:ascii="Times New Roman" w:hAnsi="Times New Roman" w:cs="Times New Roman"/>
          <w:bCs/>
          <w:sz w:val="24"/>
          <w:szCs w:val="24"/>
        </w:rPr>
        <w:t>66</w:t>
      </w:r>
      <w:r w:rsidRPr="00613E59">
        <w:rPr>
          <w:rFonts w:ascii="Times New Roman" w:hAnsi="Times New Roman" w:cs="Times New Roman"/>
          <w:bCs/>
          <w:sz w:val="24"/>
          <w:szCs w:val="24"/>
        </w:rPr>
        <w:t xml:space="preserve"> 8</w:t>
      </w:r>
      <w:r w:rsidR="00613E59" w:rsidRPr="00613E59">
        <w:rPr>
          <w:rFonts w:ascii="Times New Roman" w:hAnsi="Times New Roman" w:cs="Times New Roman"/>
          <w:bCs/>
          <w:sz w:val="24"/>
          <w:szCs w:val="24"/>
        </w:rPr>
        <w:t>09</w:t>
      </w:r>
      <w:r w:rsidRPr="00613E59">
        <w:rPr>
          <w:rFonts w:ascii="Times New Roman" w:hAnsi="Times New Roman" w:cs="Times New Roman"/>
          <w:bCs/>
          <w:sz w:val="24"/>
          <w:szCs w:val="24"/>
        </w:rPr>
        <w:t xml:space="preserve"> osób, co stanowiło 5,</w:t>
      </w:r>
      <w:r w:rsidR="00613E59" w:rsidRPr="00613E59">
        <w:rPr>
          <w:rFonts w:ascii="Times New Roman" w:hAnsi="Times New Roman" w:cs="Times New Roman"/>
          <w:bCs/>
          <w:sz w:val="24"/>
          <w:szCs w:val="24"/>
        </w:rPr>
        <w:t>6</w:t>
      </w:r>
      <w:r w:rsidRPr="00613E59">
        <w:rPr>
          <w:rFonts w:ascii="Times New Roman" w:hAnsi="Times New Roman" w:cs="Times New Roman"/>
          <w:bCs/>
          <w:sz w:val="24"/>
          <w:szCs w:val="24"/>
        </w:rPr>
        <w:t xml:space="preserve"> % pracujących w Polsce (w </w:t>
      </w:r>
      <w:r w:rsidR="00613E59" w:rsidRPr="00613E59">
        <w:rPr>
          <w:rFonts w:ascii="Times New Roman" w:hAnsi="Times New Roman" w:cs="Times New Roman"/>
          <w:bCs/>
          <w:sz w:val="24"/>
          <w:szCs w:val="24"/>
        </w:rPr>
        <w:t>20</w:t>
      </w:r>
      <w:r w:rsidRPr="00613E59">
        <w:rPr>
          <w:rFonts w:ascii="Times New Roman" w:hAnsi="Times New Roman" w:cs="Times New Roman"/>
          <w:bCs/>
          <w:sz w:val="24"/>
          <w:szCs w:val="24"/>
        </w:rPr>
        <w:t>1</w:t>
      </w:r>
      <w:r w:rsidR="00613E59" w:rsidRPr="00613E59">
        <w:rPr>
          <w:rFonts w:ascii="Times New Roman" w:hAnsi="Times New Roman" w:cs="Times New Roman"/>
          <w:bCs/>
          <w:sz w:val="24"/>
          <w:szCs w:val="24"/>
        </w:rPr>
        <w:t>7</w:t>
      </w:r>
      <w:r w:rsidRPr="00613E59">
        <w:rPr>
          <w:rFonts w:ascii="Times New Roman" w:hAnsi="Times New Roman" w:cs="Times New Roman"/>
          <w:bCs/>
          <w:sz w:val="24"/>
          <w:szCs w:val="24"/>
        </w:rPr>
        <w:t xml:space="preserve"> r</w:t>
      </w:r>
      <w:r w:rsidR="00613E59" w:rsidRPr="00613E59">
        <w:rPr>
          <w:rFonts w:ascii="Times New Roman" w:hAnsi="Times New Roman" w:cs="Times New Roman"/>
          <w:bCs/>
          <w:sz w:val="24"/>
          <w:szCs w:val="24"/>
        </w:rPr>
        <w:t>oku</w:t>
      </w:r>
      <w:r w:rsidRPr="00613E59">
        <w:rPr>
          <w:rFonts w:ascii="Times New Roman" w:hAnsi="Times New Roman" w:cs="Times New Roman"/>
          <w:bCs/>
          <w:sz w:val="24"/>
          <w:szCs w:val="24"/>
        </w:rPr>
        <w:t xml:space="preserve"> – 5,</w:t>
      </w:r>
      <w:r w:rsidR="00613E59" w:rsidRPr="00613E59">
        <w:rPr>
          <w:rFonts w:ascii="Times New Roman" w:hAnsi="Times New Roman" w:cs="Times New Roman"/>
          <w:bCs/>
          <w:sz w:val="24"/>
          <w:szCs w:val="24"/>
        </w:rPr>
        <w:t>5</w:t>
      </w:r>
      <w:r w:rsidRPr="00613E59">
        <w:rPr>
          <w:rFonts w:ascii="Times New Roman" w:hAnsi="Times New Roman" w:cs="Times New Roman"/>
          <w:bCs/>
          <w:sz w:val="24"/>
          <w:szCs w:val="24"/>
        </w:rPr>
        <w:t xml:space="preserve"> %). Sektor prywatny kumulował większość pracujących </w:t>
      </w:r>
      <w:r w:rsidRPr="00613E59">
        <w:rPr>
          <w:rStyle w:val="Odwoanieprzypisudolnego"/>
          <w:rFonts w:ascii="Times New Roman" w:hAnsi="Times New Roman" w:cs="Times New Roman"/>
          <w:sz w:val="24"/>
          <w:szCs w:val="24"/>
        </w:rPr>
        <w:footnoteReference w:id="17"/>
      </w:r>
      <w:r w:rsidR="00AD6545">
        <w:rPr>
          <w:rFonts w:ascii="Times New Roman" w:hAnsi="Times New Roman" w:cs="Times New Roman"/>
          <w:bCs/>
          <w:sz w:val="24"/>
          <w:szCs w:val="24"/>
        </w:rPr>
        <w:t>,</w:t>
      </w:r>
    </w:p>
    <w:p w:rsidR="00540F25" w:rsidRPr="00613E59" w:rsidRDefault="00315BB2" w:rsidP="00CF0C76">
      <w:pPr>
        <w:pStyle w:val="Akapitzlist"/>
        <w:numPr>
          <w:ilvl w:val="0"/>
          <w:numId w:val="19"/>
        </w:numPr>
        <w:spacing w:after="0" w:line="360" w:lineRule="auto"/>
        <w:ind w:left="357" w:hanging="357"/>
        <w:jc w:val="both"/>
        <w:rPr>
          <w:rFonts w:ascii="Times New Roman" w:hAnsi="Times New Roman" w:cs="Times New Roman"/>
          <w:bCs/>
          <w:sz w:val="24"/>
          <w:szCs w:val="24"/>
        </w:rPr>
      </w:pPr>
      <w:r w:rsidRPr="00613E59">
        <w:rPr>
          <w:rFonts w:ascii="Times New Roman" w:hAnsi="Times New Roman" w:cs="Times New Roman"/>
          <w:bCs/>
          <w:sz w:val="24"/>
          <w:szCs w:val="24"/>
        </w:rPr>
        <w:t>N</w:t>
      </w:r>
      <w:r w:rsidR="00BA510A" w:rsidRPr="00613E59">
        <w:rPr>
          <w:rFonts w:ascii="Times New Roman" w:hAnsi="Times New Roman" w:cs="Times New Roman"/>
          <w:bCs/>
          <w:sz w:val="24"/>
          <w:szCs w:val="24"/>
        </w:rPr>
        <w:t>astąpił wzrost liczby osób pracujących</w:t>
      </w:r>
      <w:r w:rsidR="005838FE" w:rsidRPr="00613E59">
        <w:rPr>
          <w:rFonts w:ascii="Times New Roman" w:hAnsi="Times New Roman" w:cs="Times New Roman"/>
          <w:bCs/>
          <w:sz w:val="24"/>
          <w:szCs w:val="24"/>
        </w:rPr>
        <w:t xml:space="preserve"> </w:t>
      </w:r>
      <w:r w:rsidR="00BA510A" w:rsidRPr="00613E59">
        <w:rPr>
          <w:rFonts w:ascii="Times New Roman" w:hAnsi="Times New Roman" w:cs="Times New Roman"/>
          <w:bCs/>
          <w:sz w:val="24"/>
          <w:szCs w:val="24"/>
        </w:rPr>
        <w:t>w porównaniu do 201</w:t>
      </w:r>
      <w:r w:rsidR="00613E59" w:rsidRPr="00613E59">
        <w:rPr>
          <w:rFonts w:ascii="Times New Roman" w:hAnsi="Times New Roman" w:cs="Times New Roman"/>
          <w:bCs/>
          <w:sz w:val="24"/>
          <w:szCs w:val="24"/>
        </w:rPr>
        <w:t>7</w:t>
      </w:r>
      <w:r w:rsidR="00E503B0" w:rsidRPr="00613E59">
        <w:rPr>
          <w:rFonts w:ascii="Times New Roman" w:hAnsi="Times New Roman" w:cs="Times New Roman"/>
          <w:bCs/>
          <w:sz w:val="24"/>
          <w:szCs w:val="24"/>
        </w:rPr>
        <w:t> r</w:t>
      </w:r>
      <w:r w:rsidR="00613E59" w:rsidRPr="00613E59">
        <w:rPr>
          <w:rFonts w:ascii="Times New Roman" w:hAnsi="Times New Roman" w:cs="Times New Roman"/>
          <w:bCs/>
          <w:sz w:val="24"/>
          <w:szCs w:val="24"/>
        </w:rPr>
        <w:t>oku</w:t>
      </w:r>
      <w:r w:rsidR="005838FE" w:rsidRPr="00613E59">
        <w:rPr>
          <w:rFonts w:ascii="Times New Roman" w:hAnsi="Times New Roman" w:cs="Times New Roman"/>
          <w:bCs/>
          <w:sz w:val="24"/>
          <w:szCs w:val="24"/>
        </w:rPr>
        <w:t xml:space="preserve"> </w:t>
      </w:r>
      <w:r w:rsidR="00BA510A" w:rsidRPr="00613E59">
        <w:rPr>
          <w:rFonts w:ascii="Times New Roman" w:hAnsi="Times New Roman" w:cs="Times New Roman"/>
          <w:bCs/>
          <w:sz w:val="24"/>
          <w:szCs w:val="24"/>
        </w:rPr>
        <w:t>o </w:t>
      </w:r>
      <w:r w:rsidR="00613E59" w:rsidRPr="00613E59">
        <w:rPr>
          <w:rFonts w:ascii="Times New Roman" w:hAnsi="Times New Roman" w:cs="Times New Roman"/>
          <w:bCs/>
          <w:sz w:val="24"/>
          <w:szCs w:val="24"/>
        </w:rPr>
        <w:t>14</w:t>
      </w:r>
      <w:r w:rsidR="00BA510A" w:rsidRPr="00613E59">
        <w:rPr>
          <w:rFonts w:ascii="Times New Roman" w:hAnsi="Times New Roman" w:cs="Times New Roman"/>
          <w:bCs/>
          <w:sz w:val="24"/>
          <w:szCs w:val="24"/>
        </w:rPr>
        <w:t> </w:t>
      </w:r>
      <w:r w:rsidR="00613E59" w:rsidRPr="00613E59">
        <w:rPr>
          <w:rFonts w:ascii="Times New Roman" w:hAnsi="Times New Roman" w:cs="Times New Roman"/>
          <w:bCs/>
          <w:sz w:val="24"/>
          <w:szCs w:val="24"/>
        </w:rPr>
        <w:t>421</w:t>
      </w:r>
      <w:r w:rsidR="00BA510A" w:rsidRPr="00613E59">
        <w:rPr>
          <w:rFonts w:ascii="Times New Roman" w:hAnsi="Times New Roman" w:cs="Times New Roman"/>
          <w:bCs/>
          <w:sz w:val="24"/>
          <w:szCs w:val="24"/>
        </w:rPr>
        <w:t xml:space="preserve"> </w:t>
      </w:r>
      <w:r w:rsidR="003A537D" w:rsidRPr="00613E59">
        <w:rPr>
          <w:rFonts w:ascii="Times New Roman" w:hAnsi="Times New Roman" w:cs="Times New Roman"/>
          <w:bCs/>
          <w:sz w:val="24"/>
          <w:szCs w:val="24"/>
        </w:rPr>
        <w:t>os</w:t>
      </w:r>
      <w:r w:rsidR="00613E59" w:rsidRPr="00613E59">
        <w:rPr>
          <w:rFonts w:ascii="Times New Roman" w:hAnsi="Times New Roman" w:cs="Times New Roman"/>
          <w:bCs/>
          <w:sz w:val="24"/>
          <w:szCs w:val="24"/>
        </w:rPr>
        <w:t>ó</w:t>
      </w:r>
      <w:r w:rsidR="003A537D" w:rsidRPr="00613E59">
        <w:rPr>
          <w:rFonts w:ascii="Times New Roman" w:hAnsi="Times New Roman" w:cs="Times New Roman"/>
          <w:bCs/>
          <w:sz w:val="24"/>
          <w:szCs w:val="24"/>
        </w:rPr>
        <w:t xml:space="preserve">b </w:t>
      </w:r>
      <w:r w:rsidR="00BA510A" w:rsidRPr="00613E59">
        <w:rPr>
          <w:rFonts w:ascii="Times New Roman" w:hAnsi="Times New Roman" w:cs="Times New Roman"/>
          <w:bCs/>
          <w:sz w:val="24"/>
          <w:szCs w:val="24"/>
        </w:rPr>
        <w:t xml:space="preserve">tj. </w:t>
      </w:r>
      <w:r w:rsidR="00613E59" w:rsidRPr="00613E59">
        <w:rPr>
          <w:rFonts w:ascii="Times New Roman" w:hAnsi="Times New Roman" w:cs="Times New Roman"/>
          <w:bCs/>
          <w:sz w:val="24"/>
          <w:szCs w:val="24"/>
        </w:rPr>
        <w:t>1</w:t>
      </w:r>
      <w:r w:rsidR="00BA510A" w:rsidRPr="00613E59">
        <w:rPr>
          <w:rFonts w:ascii="Times New Roman" w:hAnsi="Times New Roman" w:cs="Times New Roman"/>
          <w:bCs/>
          <w:sz w:val="24"/>
          <w:szCs w:val="24"/>
        </w:rPr>
        <w:t>,</w:t>
      </w:r>
      <w:r w:rsidR="00613E59" w:rsidRPr="00613E59">
        <w:rPr>
          <w:rFonts w:ascii="Times New Roman" w:hAnsi="Times New Roman" w:cs="Times New Roman"/>
          <w:bCs/>
          <w:sz w:val="24"/>
          <w:szCs w:val="24"/>
        </w:rPr>
        <w:t>7</w:t>
      </w:r>
      <w:r w:rsidR="005838FE" w:rsidRPr="00613E59">
        <w:rPr>
          <w:rFonts w:ascii="Times New Roman" w:hAnsi="Times New Roman" w:cs="Times New Roman"/>
          <w:bCs/>
          <w:sz w:val="24"/>
          <w:szCs w:val="24"/>
        </w:rPr>
        <w:t> </w:t>
      </w:r>
      <w:r w:rsidR="00BA510A" w:rsidRPr="00613E59">
        <w:rPr>
          <w:rFonts w:ascii="Times New Roman" w:hAnsi="Times New Roman" w:cs="Times New Roman"/>
          <w:bCs/>
          <w:sz w:val="24"/>
          <w:szCs w:val="24"/>
        </w:rPr>
        <w:t>%</w:t>
      </w:r>
      <w:r w:rsidR="003A537D" w:rsidRPr="00613E59">
        <w:rPr>
          <w:rFonts w:ascii="Times New Roman" w:hAnsi="Times New Roman" w:cs="Times New Roman"/>
          <w:bCs/>
          <w:sz w:val="24"/>
          <w:szCs w:val="24"/>
        </w:rPr>
        <w:t xml:space="preserve">. </w:t>
      </w:r>
      <w:r w:rsidR="00BA510A" w:rsidRPr="00613E59">
        <w:rPr>
          <w:rFonts w:ascii="Times New Roman" w:hAnsi="Times New Roman" w:cs="Times New Roman"/>
          <w:bCs/>
          <w:sz w:val="24"/>
          <w:szCs w:val="24"/>
        </w:rPr>
        <w:t xml:space="preserve">Największy wzrost </w:t>
      </w:r>
      <w:r w:rsidR="00613E59">
        <w:rPr>
          <w:rFonts w:ascii="Times New Roman" w:hAnsi="Times New Roman" w:cs="Times New Roman"/>
          <w:bCs/>
          <w:sz w:val="24"/>
          <w:szCs w:val="24"/>
        </w:rPr>
        <w:t>odnotowano</w:t>
      </w:r>
      <w:r w:rsidR="00BA510A" w:rsidRPr="00613E59">
        <w:rPr>
          <w:rFonts w:ascii="Times New Roman" w:hAnsi="Times New Roman" w:cs="Times New Roman"/>
          <w:bCs/>
          <w:sz w:val="24"/>
          <w:szCs w:val="24"/>
        </w:rPr>
        <w:t xml:space="preserve"> w </w:t>
      </w:r>
      <w:r w:rsidR="00613E59" w:rsidRPr="00613E59">
        <w:rPr>
          <w:rFonts w:ascii="Times New Roman" w:hAnsi="Times New Roman" w:cs="Times New Roman"/>
          <w:bCs/>
          <w:sz w:val="24"/>
          <w:szCs w:val="24"/>
        </w:rPr>
        <w:t>budownictwie i w przetwórstwie przemysłowym</w:t>
      </w:r>
      <w:r w:rsidR="00924F6D" w:rsidRPr="00613E59">
        <w:rPr>
          <w:rFonts w:ascii="Times New Roman" w:hAnsi="Times New Roman" w:cs="Times New Roman"/>
          <w:bCs/>
          <w:sz w:val="24"/>
          <w:szCs w:val="24"/>
        </w:rPr>
        <w:t>,</w:t>
      </w:r>
    </w:p>
    <w:p w:rsidR="00CF0C76" w:rsidRPr="00AD6545" w:rsidRDefault="00BA510A" w:rsidP="00CF0C76">
      <w:pPr>
        <w:pStyle w:val="Akapitzlist"/>
        <w:numPr>
          <w:ilvl w:val="0"/>
          <w:numId w:val="19"/>
        </w:numPr>
        <w:spacing w:after="0" w:line="360" w:lineRule="auto"/>
        <w:ind w:left="357" w:hanging="357"/>
        <w:jc w:val="both"/>
        <w:rPr>
          <w:rFonts w:ascii="Times New Roman" w:hAnsi="Times New Roman" w:cs="Times New Roman"/>
          <w:bCs/>
          <w:sz w:val="24"/>
          <w:szCs w:val="24"/>
        </w:rPr>
      </w:pPr>
      <w:r w:rsidRPr="00AD6545">
        <w:rPr>
          <w:rFonts w:ascii="Times New Roman" w:hAnsi="Times New Roman" w:cs="Times New Roman"/>
          <w:bCs/>
          <w:sz w:val="24"/>
          <w:szCs w:val="24"/>
        </w:rPr>
        <w:t xml:space="preserve">Najwięcej osób pracujących odnotowano w rolnictwie (łącznie z leśnictwem, łowiectwem i rybactwem) </w:t>
      </w:r>
      <w:r w:rsidR="005838FE" w:rsidRPr="00AD6545">
        <w:rPr>
          <w:rFonts w:ascii="Times New Roman" w:hAnsi="Times New Roman" w:cs="Times New Roman"/>
          <w:bCs/>
          <w:sz w:val="24"/>
          <w:szCs w:val="24"/>
        </w:rPr>
        <w:t>i</w:t>
      </w:r>
      <w:r w:rsidRPr="00AD6545">
        <w:rPr>
          <w:rFonts w:ascii="Times New Roman" w:hAnsi="Times New Roman" w:cs="Times New Roman"/>
          <w:bCs/>
          <w:sz w:val="24"/>
          <w:szCs w:val="24"/>
        </w:rPr>
        <w:t xml:space="preserve"> w przetwórstwie przemysłowym</w:t>
      </w:r>
      <w:r w:rsidR="00AD6545" w:rsidRPr="00AD6545">
        <w:rPr>
          <w:rFonts w:ascii="Times New Roman" w:hAnsi="Times New Roman" w:cs="Times New Roman"/>
          <w:bCs/>
          <w:sz w:val="24"/>
          <w:szCs w:val="24"/>
        </w:rPr>
        <w:t> </w:t>
      </w:r>
      <w:r w:rsidR="00E606C8" w:rsidRPr="00AD6545">
        <w:rPr>
          <w:rStyle w:val="Odwoanieprzypisudolnego"/>
          <w:rFonts w:ascii="Times New Roman" w:hAnsi="Times New Roman" w:cs="Times New Roman"/>
          <w:bCs/>
          <w:sz w:val="24"/>
          <w:szCs w:val="24"/>
        </w:rPr>
        <w:footnoteReference w:id="18"/>
      </w:r>
      <w:r w:rsidRPr="00AD6545">
        <w:rPr>
          <w:rFonts w:ascii="Times New Roman" w:hAnsi="Times New Roman" w:cs="Times New Roman"/>
          <w:bCs/>
          <w:sz w:val="24"/>
          <w:szCs w:val="24"/>
        </w:rPr>
        <w:t>,</w:t>
      </w:r>
    </w:p>
    <w:p w:rsidR="00EF2BA2" w:rsidRPr="00EF2BA2" w:rsidRDefault="0073493F" w:rsidP="00CF0C76">
      <w:pPr>
        <w:pStyle w:val="Akapitzlist"/>
        <w:numPr>
          <w:ilvl w:val="0"/>
          <w:numId w:val="19"/>
        </w:numPr>
        <w:spacing w:after="0" w:line="360" w:lineRule="auto"/>
        <w:ind w:left="357" w:hanging="357"/>
        <w:jc w:val="both"/>
        <w:rPr>
          <w:rFonts w:ascii="Times New Roman" w:hAnsi="Times New Roman" w:cs="Times New Roman"/>
          <w:sz w:val="24"/>
          <w:szCs w:val="24"/>
        </w:rPr>
      </w:pPr>
      <w:r w:rsidRPr="00EF2BA2">
        <w:rPr>
          <w:rFonts w:ascii="Times New Roman" w:hAnsi="Times New Roman" w:cs="Times New Roman"/>
          <w:bCs/>
          <w:sz w:val="24"/>
          <w:szCs w:val="24"/>
        </w:rPr>
        <w:t>P</w:t>
      </w:r>
      <w:r w:rsidR="00BA510A" w:rsidRPr="00EF2BA2">
        <w:rPr>
          <w:rFonts w:ascii="Times New Roman" w:hAnsi="Times New Roman" w:cs="Times New Roman"/>
          <w:bCs/>
          <w:sz w:val="24"/>
          <w:szCs w:val="24"/>
        </w:rPr>
        <w:t>rzemysł</w:t>
      </w:r>
      <w:r w:rsidR="005838FE" w:rsidRPr="00EF2BA2">
        <w:rPr>
          <w:rFonts w:ascii="Times New Roman" w:hAnsi="Times New Roman" w:cs="Times New Roman"/>
          <w:bCs/>
          <w:sz w:val="24"/>
          <w:szCs w:val="24"/>
        </w:rPr>
        <w:t xml:space="preserve"> (w tym przetwórstwo przemysłowe) </w:t>
      </w:r>
      <w:r w:rsidR="00BA510A" w:rsidRPr="00EF2BA2">
        <w:rPr>
          <w:rFonts w:ascii="Times New Roman" w:hAnsi="Times New Roman" w:cs="Times New Roman"/>
          <w:bCs/>
          <w:sz w:val="24"/>
          <w:szCs w:val="24"/>
        </w:rPr>
        <w:t xml:space="preserve">i budownictwo skupiają </w:t>
      </w:r>
      <w:r w:rsidR="00EF2BA2" w:rsidRPr="00EF2BA2">
        <w:rPr>
          <w:rFonts w:ascii="Times New Roman" w:hAnsi="Times New Roman" w:cs="Times New Roman"/>
          <w:bCs/>
          <w:sz w:val="24"/>
          <w:szCs w:val="24"/>
        </w:rPr>
        <w:t>łącznie ponad</w:t>
      </w:r>
      <w:r w:rsidR="00BA510A" w:rsidRPr="00EF2BA2">
        <w:rPr>
          <w:rFonts w:ascii="Times New Roman" w:hAnsi="Times New Roman" w:cs="Times New Roman"/>
          <w:bCs/>
          <w:sz w:val="24"/>
          <w:szCs w:val="24"/>
        </w:rPr>
        <w:t xml:space="preserve"> ¼ pracujących</w:t>
      </w:r>
      <w:r w:rsidR="00EF2BA2" w:rsidRPr="00EF2BA2">
        <w:rPr>
          <w:rFonts w:ascii="Times New Roman" w:hAnsi="Times New Roman" w:cs="Times New Roman"/>
          <w:bCs/>
          <w:sz w:val="24"/>
          <w:szCs w:val="24"/>
        </w:rPr>
        <w:t> </w:t>
      </w:r>
      <w:r w:rsidR="00BA510A" w:rsidRPr="00EF2BA2">
        <w:rPr>
          <w:rStyle w:val="Odwoanieprzypisudolnego"/>
          <w:rFonts w:ascii="Times New Roman" w:hAnsi="Times New Roman" w:cs="Times New Roman"/>
          <w:bCs/>
          <w:sz w:val="24"/>
          <w:szCs w:val="24"/>
        </w:rPr>
        <w:footnoteReference w:id="19"/>
      </w:r>
      <w:r w:rsidR="00BA510A" w:rsidRPr="00EF2BA2">
        <w:rPr>
          <w:rFonts w:ascii="Times New Roman" w:hAnsi="Times New Roman" w:cs="Times New Roman"/>
          <w:bCs/>
          <w:sz w:val="24"/>
          <w:szCs w:val="24"/>
        </w:rPr>
        <w:t>,</w:t>
      </w:r>
    </w:p>
    <w:p w:rsidR="00242C45" w:rsidRPr="00EF2BA2" w:rsidRDefault="00BD2D95" w:rsidP="00CF0C76">
      <w:pPr>
        <w:pStyle w:val="Akapitzlist"/>
        <w:numPr>
          <w:ilvl w:val="0"/>
          <w:numId w:val="19"/>
        </w:numPr>
        <w:spacing w:after="0" w:line="360" w:lineRule="auto"/>
        <w:ind w:left="357" w:hanging="357"/>
        <w:jc w:val="both"/>
        <w:rPr>
          <w:rFonts w:ascii="Times New Roman" w:hAnsi="Times New Roman" w:cs="Times New Roman"/>
          <w:sz w:val="24"/>
          <w:szCs w:val="24"/>
        </w:rPr>
      </w:pPr>
      <w:r w:rsidRPr="00EF2BA2">
        <w:rPr>
          <w:rFonts w:ascii="Times New Roman" w:hAnsi="Times New Roman" w:cs="Times New Roman"/>
          <w:sz w:val="24"/>
          <w:szCs w:val="24"/>
        </w:rPr>
        <w:t>N</w:t>
      </w:r>
      <w:r w:rsidR="005838FE" w:rsidRPr="00EF2BA2">
        <w:rPr>
          <w:rFonts w:ascii="Times New Roman" w:hAnsi="Times New Roman" w:cs="Times New Roman"/>
          <w:sz w:val="24"/>
          <w:szCs w:val="24"/>
        </w:rPr>
        <w:t xml:space="preserve">ajniższy </w:t>
      </w:r>
      <w:r w:rsidR="0052432B" w:rsidRPr="00EF2BA2">
        <w:rPr>
          <w:rFonts w:ascii="Times New Roman" w:hAnsi="Times New Roman" w:cs="Times New Roman"/>
          <w:sz w:val="24"/>
          <w:szCs w:val="24"/>
        </w:rPr>
        <w:t xml:space="preserve">w </w:t>
      </w:r>
      <w:r w:rsidR="006C1541" w:rsidRPr="00EF2BA2">
        <w:rPr>
          <w:rFonts w:ascii="Times New Roman" w:hAnsi="Times New Roman" w:cs="Times New Roman"/>
          <w:sz w:val="24"/>
          <w:szCs w:val="24"/>
        </w:rPr>
        <w:t xml:space="preserve">Polsce </w:t>
      </w:r>
      <w:r w:rsidR="00242C45" w:rsidRPr="00EF2BA2">
        <w:rPr>
          <w:rFonts w:ascii="Times New Roman" w:hAnsi="Times New Roman" w:cs="Times New Roman"/>
          <w:sz w:val="24"/>
          <w:szCs w:val="24"/>
        </w:rPr>
        <w:t xml:space="preserve">udział </w:t>
      </w:r>
      <w:r w:rsidR="00F1012E" w:rsidRPr="00EF2BA2">
        <w:rPr>
          <w:rFonts w:ascii="Times New Roman" w:hAnsi="Times New Roman" w:cs="Times New Roman"/>
          <w:sz w:val="24"/>
          <w:szCs w:val="24"/>
        </w:rPr>
        <w:t xml:space="preserve">osób </w:t>
      </w:r>
      <w:r w:rsidR="00242C45" w:rsidRPr="00EF2BA2">
        <w:rPr>
          <w:rFonts w:ascii="Times New Roman" w:hAnsi="Times New Roman" w:cs="Times New Roman"/>
          <w:sz w:val="24"/>
          <w:szCs w:val="24"/>
        </w:rPr>
        <w:t>zatrudnionych</w:t>
      </w:r>
      <w:r w:rsidR="00AE5712" w:rsidRPr="00EF2BA2">
        <w:rPr>
          <w:rFonts w:ascii="Times New Roman" w:hAnsi="Times New Roman" w:cs="Times New Roman"/>
          <w:sz w:val="24"/>
          <w:szCs w:val="24"/>
        </w:rPr>
        <w:t xml:space="preserve"> w </w:t>
      </w:r>
      <w:r w:rsidR="00242C45" w:rsidRPr="00EF2BA2">
        <w:rPr>
          <w:rFonts w:ascii="Times New Roman" w:hAnsi="Times New Roman" w:cs="Times New Roman"/>
          <w:sz w:val="24"/>
          <w:szCs w:val="24"/>
        </w:rPr>
        <w:t>usługach</w:t>
      </w:r>
      <w:r w:rsidR="00784FDE" w:rsidRPr="00EF2BA2">
        <w:rPr>
          <w:rFonts w:ascii="Times New Roman" w:hAnsi="Times New Roman" w:cs="Times New Roman"/>
          <w:sz w:val="24"/>
          <w:szCs w:val="24"/>
        </w:rPr>
        <w:t> </w:t>
      </w:r>
      <w:r w:rsidR="00784FDE" w:rsidRPr="00EF2BA2">
        <w:rPr>
          <w:rStyle w:val="Odwoanieprzypisudolnego"/>
          <w:rFonts w:ascii="Times New Roman" w:hAnsi="Times New Roman" w:cs="Times New Roman"/>
          <w:sz w:val="24"/>
          <w:szCs w:val="24"/>
        </w:rPr>
        <w:footnoteReference w:id="20"/>
      </w:r>
      <w:r w:rsidR="00242C45" w:rsidRPr="00EF2BA2">
        <w:rPr>
          <w:rFonts w:ascii="Times New Roman" w:hAnsi="Times New Roman" w:cs="Times New Roman"/>
          <w:sz w:val="24"/>
          <w:szCs w:val="24"/>
        </w:rPr>
        <w:t>.</w:t>
      </w:r>
    </w:p>
    <w:p w:rsidR="00473912" w:rsidRPr="00F047B4" w:rsidRDefault="00AD036F" w:rsidP="00EE3609">
      <w:pPr>
        <w:pStyle w:val="Nagwek1"/>
        <w:spacing w:before="0" w:line="240" w:lineRule="auto"/>
        <w:jc w:val="center"/>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 w:name="_Toc52259924"/>
      <w:r w:rsidRPr="00F047B4">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Podkarpacki rynek pracy</w:t>
      </w:r>
      <w:r w:rsidR="00BD14F9" w:rsidRPr="00F047B4">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A11E10" w:rsidRPr="00F047B4">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w:t>
      </w:r>
      <w:r w:rsidR="00BD14F9" w:rsidRPr="00F047B4">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A11E10" w:rsidRPr="00F047B4">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półrocze </w:t>
      </w:r>
      <w:r w:rsidRPr="00F047B4">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00F047B4" w:rsidRPr="00F047B4">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bookmarkEnd w:id="9"/>
    </w:p>
    <w:p w:rsidR="00472375" w:rsidRDefault="00472375" w:rsidP="00325632">
      <w:pPr>
        <w:spacing w:after="0" w:line="240" w:lineRule="auto"/>
        <w:jc w:val="both"/>
        <w:rPr>
          <w:rFonts w:ascii="Times New Roman" w:hAnsi="Times New Roman" w:cs="Times New Roman"/>
          <w:sz w:val="16"/>
          <w:szCs w:val="16"/>
          <w:highlight w:val="yellow"/>
        </w:rPr>
      </w:pPr>
    </w:p>
    <w:p w:rsidR="00136D8A" w:rsidRPr="00325632" w:rsidRDefault="00136D8A" w:rsidP="00325632">
      <w:pPr>
        <w:spacing w:after="0" w:line="240" w:lineRule="auto"/>
        <w:jc w:val="both"/>
        <w:rPr>
          <w:rFonts w:ascii="Times New Roman" w:hAnsi="Times New Roman" w:cs="Times New Roman"/>
          <w:sz w:val="16"/>
          <w:szCs w:val="16"/>
          <w:highlight w:val="yellow"/>
        </w:rPr>
      </w:pPr>
    </w:p>
    <w:p w:rsidR="001773BA" w:rsidRPr="00325632" w:rsidRDefault="00F61179" w:rsidP="00461B21">
      <w:pPr>
        <w:spacing w:after="0"/>
        <w:ind w:firstLine="709"/>
        <w:jc w:val="both"/>
        <w:rPr>
          <w:rFonts w:ascii="Times New Roman" w:hAnsi="Times New Roman" w:cs="Times New Roman"/>
          <w:sz w:val="24"/>
          <w:szCs w:val="24"/>
          <w:highlight w:val="yellow"/>
          <w:u w:val="single"/>
        </w:rPr>
      </w:pPr>
      <w:r w:rsidRPr="00325632">
        <w:rPr>
          <w:rFonts w:ascii="Times New Roman" w:hAnsi="Times New Roman" w:cs="Times New Roman"/>
          <w:sz w:val="24"/>
          <w:szCs w:val="24"/>
        </w:rPr>
        <w:t xml:space="preserve">W województwie podkarpackim </w:t>
      </w:r>
      <w:r w:rsidR="00C519CA" w:rsidRPr="00325632">
        <w:rPr>
          <w:rFonts w:ascii="Times New Roman" w:hAnsi="Times New Roman" w:cs="Times New Roman"/>
          <w:sz w:val="24"/>
          <w:szCs w:val="24"/>
        </w:rPr>
        <w:t xml:space="preserve">wg stanu </w:t>
      </w:r>
      <w:r w:rsidRPr="00325632">
        <w:rPr>
          <w:rFonts w:ascii="Times New Roman" w:hAnsi="Times New Roman" w:cs="Times New Roman"/>
          <w:sz w:val="24"/>
          <w:szCs w:val="24"/>
        </w:rPr>
        <w:t>n</w:t>
      </w:r>
      <w:r w:rsidR="001773BA" w:rsidRPr="00325632">
        <w:rPr>
          <w:rFonts w:ascii="Times New Roman" w:hAnsi="Times New Roman" w:cs="Times New Roman"/>
          <w:sz w:val="24"/>
          <w:szCs w:val="24"/>
        </w:rPr>
        <w:t>a 3</w:t>
      </w:r>
      <w:r w:rsidR="0095049A" w:rsidRPr="00325632">
        <w:rPr>
          <w:rFonts w:ascii="Times New Roman" w:hAnsi="Times New Roman" w:cs="Times New Roman"/>
          <w:sz w:val="24"/>
          <w:szCs w:val="24"/>
        </w:rPr>
        <w:t>0</w:t>
      </w:r>
      <w:r w:rsidR="00006E96" w:rsidRPr="00325632">
        <w:rPr>
          <w:rFonts w:ascii="Times New Roman" w:hAnsi="Times New Roman" w:cs="Times New Roman"/>
          <w:sz w:val="24"/>
          <w:szCs w:val="24"/>
        </w:rPr>
        <w:t xml:space="preserve"> </w:t>
      </w:r>
      <w:r w:rsidR="0095049A" w:rsidRPr="00325632">
        <w:rPr>
          <w:rFonts w:ascii="Times New Roman" w:hAnsi="Times New Roman" w:cs="Times New Roman"/>
          <w:sz w:val="24"/>
          <w:szCs w:val="24"/>
        </w:rPr>
        <w:t>VI</w:t>
      </w:r>
      <w:r w:rsidR="00006E96" w:rsidRPr="00325632">
        <w:rPr>
          <w:rFonts w:ascii="Times New Roman" w:hAnsi="Times New Roman" w:cs="Times New Roman"/>
          <w:sz w:val="24"/>
          <w:szCs w:val="24"/>
        </w:rPr>
        <w:t xml:space="preserve"> </w:t>
      </w:r>
      <w:r w:rsidR="00E4465F" w:rsidRPr="00325632">
        <w:rPr>
          <w:rFonts w:ascii="Times New Roman" w:hAnsi="Times New Roman" w:cs="Times New Roman"/>
          <w:sz w:val="24"/>
          <w:szCs w:val="24"/>
        </w:rPr>
        <w:t>2020</w:t>
      </w:r>
      <w:r w:rsidR="001773BA" w:rsidRPr="00325632">
        <w:rPr>
          <w:rFonts w:ascii="Times New Roman" w:hAnsi="Times New Roman" w:cs="Times New Roman"/>
          <w:sz w:val="24"/>
          <w:szCs w:val="24"/>
        </w:rPr>
        <w:t xml:space="preserve"> r</w:t>
      </w:r>
      <w:r w:rsidR="00E4465F" w:rsidRPr="00325632">
        <w:rPr>
          <w:rFonts w:ascii="Times New Roman" w:hAnsi="Times New Roman" w:cs="Times New Roman"/>
          <w:sz w:val="24"/>
          <w:szCs w:val="24"/>
        </w:rPr>
        <w:t>oku</w:t>
      </w:r>
      <w:r w:rsidR="00AE5712" w:rsidRPr="00325632">
        <w:rPr>
          <w:rFonts w:ascii="Times New Roman" w:hAnsi="Times New Roman" w:cs="Times New Roman"/>
          <w:sz w:val="24"/>
          <w:szCs w:val="24"/>
        </w:rPr>
        <w:t xml:space="preserve"> </w:t>
      </w:r>
      <w:r w:rsidR="00325632" w:rsidRPr="00325632">
        <w:rPr>
          <w:rFonts w:ascii="Times New Roman" w:hAnsi="Times New Roman" w:cs="Times New Roman"/>
          <w:sz w:val="24"/>
          <w:szCs w:val="24"/>
        </w:rPr>
        <w:t xml:space="preserve">(w porównaniu do </w:t>
      </w:r>
      <w:r w:rsidRPr="00325632">
        <w:rPr>
          <w:rFonts w:ascii="Times New Roman" w:hAnsi="Times New Roman" w:cs="Times New Roman"/>
          <w:sz w:val="24"/>
          <w:szCs w:val="24"/>
        </w:rPr>
        <w:t>31</w:t>
      </w:r>
      <w:r w:rsidR="00006E96" w:rsidRPr="00325632">
        <w:rPr>
          <w:rFonts w:ascii="Times New Roman" w:hAnsi="Times New Roman" w:cs="Times New Roman"/>
          <w:sz w:val="24"/>
          <w:szCs w:val="24"/>
        </w:rPr>
        <w:t xml:space="preserve"> XII </w:t>
      </w:r>
      <w:r w:rsidR="00CE2469" w:rsidRPr="00325632">
        <w:rPr>
          <w:rFonts w:ascii="Times New Roman" w:hAnsi="Times New Roman" w:cs="Times New Roman"/>
          <w:sz w:val="24"/>
          <w:szCs w:val="24"/>
        </w:rPr>
        <w:t>20</w:t>
      </w:r>
      <w:r w:rsidRPr="00325632">
        <w:rPr>
          <w:rFonts w:ascii="Times New Roman" w:hAnsi="Times New Roman" w:cs="Times New Roman"/>
          <w:sz w:val="24"/>
          <w:szCs w:val="24"/>
        </w:rPr>
        <w:t>1</w:t>
      </w:r>
      <w:r w:rsidR="00325632" w:rsidRPr="00325632">
        <w:rPr>
          <w:rFonts w:ascii="Times New Roman" w:hAnsi="Times New Roman" w:cs="Times New Roman"/>
          <w:sz w:val="24"/>
          <w:szCs w:val="24"/>
        </w:rPr>
        <w:t>9 roku)</w:t>
      </w:r>
      <w:r w:rsidRPr="00325632">
        <w:rPr>
          <w:rFonts w:ascii="Times New Roman" w:hAnsi="Times New Roman" w:cs="Times New Roman"/>
          <w:sz w:val="24"/>
          <w:szCs w:val="24"/>
        </w:rPr>
        <w:t xml:space="preserve"> </w:t>
      </w:r>
      <w:r w:rsidR="001773BA" w:rsidRPr="00325632">
        <w:rPr>
          <w:rFonts w:ascii="Times New Roman" w:hAnsi="Times New Roman" w:cs="Times New Roman"/>
          <w:sz w:val="24"/>
          <w:szCs w:val="24"/>
        </w:rPr>
        <w:t xml:space="preserve">odnotowano </w:t>
      </w:r>
      <w:r w:rsidR="00325632" w:rsidRPr="00325632">
        <w:rPr>
          <w:rFonts w:ascii="Times New Roman" w:hAnsi="Times New Roman" w:cs="Times New Roman"/>
          <w:sz w:val="24"/>
          <w:szCs w:val="24"/>
          <w:u w:val="single"/>
        </w:rPr>
        <w:t>wzrost</w:t>
      </w:r>
      <w:r w:rsidR="001773BA" w:rsidRPr="00325632">
        <w:rPr>
          <w:rFonts w:ascii="Times New Roman" w:hAnsi="Times New Roman" w:cs="Times New Roman"/>
          <w:sz w:val="24"/>
          <w:szCs w:val="24"/>
          <w:u w:val="single"/>
        </w:rPr>
        <w:t xml:space="preserve"> liczby osób bezrobotnych</w:t>
      </w:r>
      <w:r w:rsidR="00AE5712" w:rsidRPr="00325632">
        <w:rPr>
          <w:rFonts w:ascii="Times New Roman" w:hAnsi="Times New Roman" w:cs="Times New Roman"/>
          <w:sz w:val="24"/>
          <w:szCs w:val="24"/>
          <w:u w:val="single"/>
        </w:rPr>
        <w:t xml:space="preserve"> o </w:t>
      </w:r>
      <w:r w:rsidR="00325632" w:rsidRPr="00325632">
        <w:rPr>
          <w:rFonts w:ascii="Times New Roman" w:hAnsi="Times New Roman" w:cs="Times New Roman"/>
          <w:sz w:val="24"/>
          <w:szCs w:val="24"/>
          <w:u w:val="single"/>
        </w:rPr>
        <w:t>10</w:t>
      </w:r>
      <w:r w:rsidRPr="00325632">
        <w:rPr>
          <w:rFonts w:ascii="Times New Roman" w:hAnsi="Times New Roman" w:cs="Times New Roman"/>
          <w:sz w:val="24"/>
          <w:szCs w:val="24"/>
          <w:u w:val="single"/>
        </w:rPr>
        <w:t> </w:t>
      </w:r>
      <w:r w:rsidR="00325632" w:rsidRPr="00325632">
        <w:rPr>
          <w:rFonts w:ascii="Times New Roman" w:hAnsi="Times New Roman" w:cs="Times New Roman"/>
          <w:sz w:val="24"/>
          <w:szCs w:val="24"/>
          <w:u w:val="single"/>
        </w:rPr>
        <w:t>704</w:t>
      </w:r>
      <w:r w:rsidRPr="00325632">
        <w:rPr>
          <w:rFonts w:ascii="Times New Roman" w:hAnsi="Times New Roman" w:cs="Times New Roman"/>
          <w:sz w:val="24"/>
          <w:szCs w:val="24"/>
          <w:u w:val="single"/>
        </w:rPr>
        <w:t xml:space="preserve"> osób</w:t>
      </w:r>
      <w:r w:rsidR="00AE5712" w:rsidRPr="00325632">
        <w:rPr>
          <w:rFonts w:ascii="Times New Roman" w:hAnsi="Times New Roman" w:cs="Times New Roman"/>
          <w:sz w:val="24"/>
          <w:szCs w:val="24"/>
          <w:u w:val="single"/>
        </w:rPr>
        <w:t xml:space="preserve"> </w:t>
      </w:r>
      <w:r w:rsidR="00003C2E" w:rsidRPr="00325632">
        <w:rPr>
          <w:rFonts w:ascii="Times New Roman" w:hAnsi="Times New Roman" w:cs="Times New Roman"/>
          <w:sz w:val="24"/>
          <w:szCs w:val="24"/>
          <w:u w:val="single"/>
        </w:rPr>
        <w:t>(</w:t>
      </w:r>
      <w:r w:rsidR="00325632" w:rsidRPr="00325632">
        <w:rPr>
          <w:rFonts w:ascii="Times New Roman" w:hAnsi="Times New Roman" w:cs="Times New Roman"/>
          <w:sz w:val="24"/>
          <w:szCs w:val="24"/>
          <w:u w:val="single"/>
        </w:rPr>
        <w:t>14</w:t>
      </w:r>
      <w:r w:rsidR="00003C2E" w:rsidRPr="00325632">
        <w:rPr>
          <w:rFonts w:ascii="Times New Roman" w:hAnsi="Times New Roman" w:cs="Times New Roman"/>
          <w:sz w:val="24"/>
          <w:szCs w:val="24"/>
          <w:u w:val="single"/>
        </w:rPr>
        <w:t>,</w:t>
      </w:r>
      <w:r w:rsidR="00325632" w:rsidRPr="00325632">
        <w:rPr>
          <w:rFonts w:ascii="Times New Roman" w:hAnsi="Times New Roman" w:cs="Times New Roman"/>
          <w:sz w:val="24"/>
          <w:szCs w:val="24"/>
          <w:u w:val="single"/>
        </w:rPr>
        <w:t>2</w:t>
      </w:r>
      <w:r w:rsidR="00003C2E" w:rsidRPr="00325632">
        <w:rPr>
          <w:rFonts w:ascii="Times New Roman" w:hAnsi="Times New Roman" w:cs="Times New Roman"/>
          <w:sz w:val="24"/>
          <w:szCs w:val="24"/>
          <w:u w:val="single"/>
        </w:rPr>
        <w:t xml:space="preserve"> </w:t>
      </w:r>
      <w:r w:rsidR="00003C2E" w:rsidRPr="00900C64">
        <w:rPr>
          <w:rFonts w:ascii="Times New Roman" w:hAnsi="Times New Roman" w:cs="Times New Roman"/>
          <w:sz w:val="24"/>
          <w:szCs w:val="24"/>
          <w:u w:val="single"/>
        </w:rPr>
        <w:t>%)</w:t>
      </w:r>
      <w:r w:rsidR="00C519CA" w:rsidRPr="00900C64">
        <w:rPr>
          <w:rFonts w:ascii="Times New Roman" w:hAnsi="Times New Roman" w:cs="Times New Roman"/>
          <w:sz w:val="24"/>
          <w:szCs w:val="24"/>
          <w:u w:val="single"/>
        </w:rPr>
        <w:t xml:space="preserve"> i</w:t>
      </w:r>
      <w:r w:rsidR="00003C2E" w:rsidRPr="00900C64">
        <w:rPr>
          <w:rFonts w:ascii="Times New Roman" w:hAnsi="Times New Roman" w:cs="Times New Roman"/>
          <w:sz w:val="24"/>
          <w:szCs w:val="24"/>
          <w:u w:val="single"/>
        </w:rPr>
        <w:t xml:space="preserve"> </w:t>
      </w:r>
      <w:r w:rsidRPr="00900C64">
        <w:rPr>
          <w:rFonts w:ascii="Times New Roman" w:hAnsi="Times New Roman" w:cs="Times New Roman"/>
          <w:sz w:val="24"/>
          <w:szCs w:val="24"/>
          <w:u w:val="single"/>
        </w:rPr>
        <w:t>stopy bezrobocia</w:t>
      </w:r>
      <w:r w:rsidR="00AE5712" w:rsidRPr="00900C64">
        <w:rPr>
          <w:rFonts w:ascii="Times New Roman" w:hAnsi="Times New Roman" w:cs="Times New Roman"/>
          <w:sz w:val="24"/>
          <w:szCs w:val="24"/>
          <w:u w:val="single"/>
        </w:rPr>
        <w:t xml:space="preserve"> o </w:t>
      </w:r>
      <w:r w:rsidR="00900C64" w:rsidRPr="00900C64">
        <w:rPr>
          <w:rFonts w:ascii="Times New Roman" w:hAnsi="Times New Roman" w:cs="Times New Roman"/>
          <w:sz w:val="24"/>
          <w:szCs w:val="24"/>
          <w:u w:val="single"/>
        </w:rPr>
        <w:t>1</w:t>
      </w:r>
      <w:r w:rsidRPr="00900C64">
        <w:rPr>
          <w:rFonts w:ascii="Times New Roman" w:hAnsi="Times New Roman" w:cs="Times New Roman"/>
          <w:sz w:val="24"/>
          <w:szCs w:val="24"/>
          <w:u w:val="single"/>
        </w:rPr>
        <w:t>,</w:t>
      </w:r>
      <w:r w:rsidR="00900C64" w:rsidRPr="00900C64">
        <w:rPr>
          <w:rFonts w:ascii="Times New Roman" w:hAnsi="Times New Roman" w:cs="Times New Roman"/>
          <w:sz w:val="24"/>
          <w:szCs w:val="24"/>
          <w:u w:val="single"/>
        </w:rPr>
        <w:t>1</w:t>
      </w:r>
      <w:r w:rsidR="007C037A" w:rsidRPr="00900C64">
        <w:rPr>
          <w:rFonts w:ascii="Times New Roman" w:hAnsi="Times New Roman" w:cs="Times New Roman"/>
          <w:sz w:val="24"/>
          <w:szCs w:val="24"/>
          <w:u w:val="single"/>
        </w:rPr>
        <w:t xml:space="preserve"> pkt. proc</w:t>
      </w:r>
      <w:r w:rsidRPr="00900C64">
        <w:rPr>
          <w:rFonts w:ascii="Times New Roman" w:hAnsi="Times New Roman" w:cs="Times New Roman"/>
          <w:sz w:val="24"/>
          <w:szCs w:val="24"/>
          <w:u w:val="single"/>
        </w:rPr>
        <w:t>.</w:t>
      </w:r>
    </w:p>
    <w:p w:rsidR="001773BA" w:rsidRPr="00E3422D" w:rsidRDefault="001773BA" w:rsidP="00006E96">
      <w:pPr>
        <w:pStyle w:val="Default"/>
        <w:jc w:val="both"/>
        <w:rPr>
          <w:bCs/>
          <w:sz w:val="16"/>
          <w:szCs w:val="16"/>
          <w:highlight w:val="yellow"/>
        </w:rPr>
      </w:pPr>
    </w:p>
    <w:p w:rsidR="0044394D" w:rsidRDefault="00325632" w:rsidP="00900C64">
      <w:pPr>
        <w:pStyle w:val="Bezodstpw"/>
        <w:ind w:left="1410" w:hanging="1410"/>
        <w:rPr>
          <w:highlight w:val="yellow"/>
        </w:rPr>
      </w:pPr>
      <w:r w:rsidRPr="00325632">
        <w:rPr>
          <w:noProof/>
          <w:lang w:eastAsia="pl-PL"/>
        </w:rPr>
        <w:drawing>
          <wp:inline distT="0" distB="0" distL="0" distR="0" wp14:anchorId="132CE2CF" wp14:editId="3C05ED6D">
            <wp:extent cx="5752531" cy="2504365"/>
            <wp:effectExtent l="0" t="0" r="63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2507377"/>
                    </a:xfrm>
                    <a:prstGeom prst="rect">
                      <a:avLst/>
                    </a:prstGeom>
                    <a:noFill/>
                    <a:ln>
                      <a:noFill/>
                    </a:ln>
                  </pic:spPr>
                </pic:pic>
              </a:graphicData>
            </a:graphic>
          </wp:inline>
        </w:drawing>
      </w:r>
    </w:p>
    <w:p w:rsidR="00EF2BA2" w:rsidRPr="00E3422D" w:rsidRDefault="00EF2BA2" w:rsidP="00900C64">
      <w:pPr>
        <w:pStyle w:val="Bezodstpw"/>
        <w:ind w:left="1410" w:hanging="1410"/>
        <w:rPr>
          <w:highlight w:val="yellow"/>
        </w:rPr>
      </w:pPr>
    </w:p>
    <w:p w:rsidR="0044394D" w:rsidRPr="00E3422D" w:rsidRDefault="00900C64" w:rsidP="0044394D">
      <w:pPr>
        <w:pStyle w:val="Default"/>
        <w:jc w:val="both"/>
        <w:rPr>
          <w:bCs/>
          <w:sz w:val="16"/>
          <w:szCs w:val="16"/>
          <w:highlight w:val="yellow"/>
        </w:rPr>
      </w:pPr>
      <w:r w:rsidRPr="00900C64">
        <w:rPr>
          <w:noProof/>
          <w:lang w:eastAsia="pl-PL"/>
        </w:rPr>
        <w:drawing>
          <wp:inline distT="0" distB="0" distL="0" distR="0" wp14:anchorId="6E5409FC" wp14:editId="290FF39F">
            <wp:extent cx="5759450" cy="4589846"/>
            <wp:effectExtent l="0" t="0" r="0" b="1270"/>
            <wp:docPr id="694" name="Obraz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450" cy="4589846"/>
                    </a:xfrm>
                    <a:prstGeom prst="rect">
                      <a:avLst/>
                    </a:prstGeom>
                    <a:noFill/>
                    <a:ln>
                      <a:noFill/>
                    </a:ln>
                  </pic:spPr>
                </pic:pic>
              </a:graphicData>
            </a:graphic>
          </wp:inline>
        </w:drawing>
      </w:r>
    </w:p>
    <w:p w:rsidR="00AF5B75" w:rsidRDefault="00AF5B75" w:rsidP="00AF5B75">
      <w:pPr>
        <w:pStyle w:val="Default"/>
        <w:rPr>
          <w:sz w:val="16"/>
          <w:szCs w:val="16"/>
          <w:highlight w:val="yellow"/>
        </w:rPr>
      </w:pPr>
    </w:p>
    <w:p w:rsidR="00EF2BA2" w:rsidRDefault="00EF2BA2" w:rsidP="00AF5B75">
      <w:pPr>
        <w:pStyle w:val="Default"/>
        <w:rPr>
          <w:sz w:val="16"/>
          <w:szCs w:val="16"/>
          <w:highlight w:val="yellow"/>
        </w:rPr>
      </w:pPr>
    </w:p>
    <w:p w:rsidR="00EF2BA2" w:rsidRDefault="00EF2BA2">
      <w:pPr>
        <w:rPr>
          <w:rFonts w:ascii="Times New Roman" w:hAnsi="Times New Roman" w:cs="Times New Roman"/>
          <w:color w:val="000000"/>
          <w:sz w:val="16"/>
          <w:szCs w:val="16"/>
          <w:highlight w:val="yellow"/>
        </w:rPr>
      </w:pPr>
      <w:r>
        <w:rPr>
          <w:sz w:val="16"/>
          <w:szCs w:val="16"/>
          <w:highlight w:val="yellow"/>
        </w:rPr>
        <w:br w:type="page"/>
      </w:r>
    </w:p>
    <w:p w:rsidR="009A1F42" w:rsidRPr="001612D3" w:rsidRDefault="00350C0B" w:rsidP="00F11191">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1612D3">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lastRenderedPageBreak/>
        <w:t>Wnioski</w:t>
      </w:r>
    </w:p>
    <w:p w:rsidR="008A2874" w:rsidRDefault="008A2874" w:rsidP="008A2874">
      <w:pPr>
        <w:pStyle w:val="Tekstpodstawowywcity"/>
        <w:spacing w:after="0" w:line="360" w:lineRule="auto"/>
        <w:ind w:left="0"/>
        <w:jc w:val="both"/>
        <w:rPr>
          <w:rFonts w:ascii="Times New Roman" w:hAnsi="Times New Roman" w:cs="Times New Roman"/>
          <w:szCs w:val="24"/>
        </w:rPr>
      </w:pPr>
      <w:r w:rsidRPr="001612D3">
        <w:rPr>
          <w:rFonts w:ascii="Times New Roman" w:hAnsi="Times New Roman" w:cs="Times New Roman"/>
          <w:szCs w:val="24"/>
        </w:rPr>
        <w:t>(na podstawie danych</w:t>
      </w:r>
      <w:r w:rsidR="00AE5712" w:rsidRPr="001612D3">
        <w:rPr>
          <w:rFonts w:ascii="Times New Roman" w:hAnsi="Times New Roman" w:cs="Times New Roman"/>
          <w:szCs w:val="24"/>
        </w:rPr>
        <w:t xml:space="preserve"> z </w:t>
      </w:r>
      <w:r w:rsidRPr="001612D3">
        <w:rPr>
          <w:rFonts w:ascii="Times New Roman" w:hAnsi="Times New Roman" w:cs="Times New Roman"/>
          <w:szCs w:val="24"/>
        </w:rPr>
        <w:t>Tabel</w:t>
      </w:r>
      <w:r w:rsidR="00350C0B" w:rsidRPr="001612D3">
        <w:rPr>
          <w:rFonts w:ascii="Times New Roman" w:hAnsi="Times New Roman" w:cs="Times New Roman"/>
          <w:szCs w:val="24"/>
        </w:rPr>
        <w:t xml:space="preserve">i </w:t>
      </w:r>
      <w:r w:rsidR="007C037A" w:rsidRPr="001612D3">
        <w:rPr>
          <w:rFonts w:ascii="Times New Roman" w:hAnsi="Times New Roman" w:cs="Times New Roman"/>
          <w:szCs w:val="24"/>
        </w:rPr>
        <w:t>I</w:t>
      </w:r>
      <w:r w:rsidR="00C47FB7" w:rsidRPr="001612D3">
        <w:rPr>
          <w:rFonts w:ascii="Times New Roman" w:hAnsi="Times New Roman" w:cs="Times New Roman"/>
          <w:szCs w:val="24"/>
        </w:rPr>
        <w:t xml:space="preserve"> oraz </w:t>
      </w:r>
      <w:r w:rsidRPr="001612D3">
        <w:rPr>
          <w:rFonts w:ascii="Times New Roman" w:hAnsi="Times New Roman" w:cs="Times New Roman"/>
          <w:szCs w:val="24"/>
        </w:rPr>
        <w:t xml:space="preserve">Tabeli </w:t>
      </w:r>
      <w:r w:rsidR="007C037A" w:rsidRPr="001612D3">
        <w:rPr>
          <w:rFonts w:ascii="Times New Roman" w:hAnsi="Times New Roman" w:cs="Times New Roman"/>
          <w:szCs w:val="24"/>
        </w:rPr>
        <w:t>II</w:t>
      </w:r>
      <w:r w:rsidRPr="001612D3">
        <w:rPr>
          <w:rFonts w:ascii="Times New Roman" w:hAnsi="Times New Roman" w:cs="Times New Roman"/>
          <w:szCs w:val="24"/>
        </w:rPr>
        <w:t>)</w:t>
      </w:r>
    </w:p>
    <w:p w:rsidR="000C4AA0" w:rsidRDefault="000C4AA0" w:rsidP="000C4AA0">
      <w:pPr>
        <w:pStyle w:val="Default"/>
        <w:rPr>
          <w:sz w:val="16"/>
          <w:szCs w:val="16"/>
          <w:highlight w:val="yellow"/>
        </w:rPr>
      </w:pPr>
    </w:p>
    <w:p w:rsidR="00D437FD" w:rsidRPr="00D437FD" w:rsidRDefault="00796F6E" w:rsidP="00D437FD">
      <w:pPr>
        <w:pStyle w:val="Default"/>
        <w:numPr>
          <w:ilvl w:val="0"/>
          <w:numId w:val="3"/>
        </w:numPr>
        <w:spacing w:line="360" w:lineRule="auto"/>
        <w:jc w:val="both"/>
      </w:pPr>
      <w:r w:rsidRPr="005E4ABD">
        <w:t>N</w:t>
      </w:r>
      <w:r w:rsidR="009A1F42" w:rsidRPr="005E4ABD">
        <w:t xml:space="preserve">ajwiększy </w:t>
      </w:r>
      <w:r w:rsidR="002B03E5" w:rsidRPr="005E4ABD">
        <w:t xml:space="preserve">procentowy </w:t>
      </w:r>
      <w:r w:rsidR="00D437FD" w:rsidRPr="005E4ABD">
        <w:t>wzrost</w:t>
      </w:r>
      <w:r w:rsidR="009A1F42" w:rsidRPr="005E4ABD">
        <w:t xml:space="preserve"> bezrobotnych odnotowano</w:t>
      </w:r>
      <w:r w:rsidR="00AE5712" w:rsidRPr="005E4ABD">
        <w:t xml:space="preserve"> w </w:t>
      </w:r>
      <w:r w:rsidR="009A1F42" w:rsidRPr="005E4ABD">
        <w:t xml:space="preserve">grupie osób </w:t>
      </w:r>
      <w:r w:rsidR="00D437FD" w:rsidRPr="005E4ABD">
        <w:t xml:space="preserve">zwolnionych z przyczyn zakładu pracy </w:t>
      </w:r>
      <w:r w:rsidR="002B03E5" w:rsidRPr="005E4ABD">
        <w:t>(</w:t>
      </w:r>
      <w:r w:rsidR="00D437FD" w:rsidRPr="005E4ABD">
        <w:t>wzrost o 49</w:t>
      </w:r>
      <w:r w:rsidR="009A1F42" w:rsidRPr="005E4ABD">
        <w:t>,</w:t>
      </w:r>
      <w:r w:rsidR="00D437FD" w:rsidRPr="005E4ABD">
        <w:t>7</w:t>
      </w:r>
      <w:r w:rsidR="00C519CA" w:rsidRPr="005E4ABD">
        <w:t> </w:t>
      </w:r>
      <w:r w:rsidR="00A25886">
        <w:t>proc.)</w:t>
      </w:r>
      <w:r w:rsidR="00D437FD" w:rsidRPr="005E4ABD">
        <w:t>, którego przyczyn można się dopatrywać w spadku koniunktury gospodarczej</w:t>
      </w:r>
      <w:r w:rsidR="005E4ABD" w:rsidRPr="005E4ABD">
        <w:t xml:space="preserve"> w niektórych segmentach rynku</w:t>
      </w:r>
      <w:r w:rsidR="005E4ABD">
        <w:t>,</w:t>
      </w:r>
      <w:r w:rsidR="005E4ABD" w:rsidRPr="005E4ABD">
        <w:t xml:space="preserve"> z powodu pandemii. Koniunktura d</w:t>
      </w:r>
      <w:r w:rsidR="00D437FD" w:rsidRPr="005E4ABD">
        <w:t>efiniuje poziom popytu w komunikacji pasażerskiej indywidualnej i</w:t>
      </w:r>
      <w:r w:rsidR="005E4ABD" w:rsidRPr="005E4ABD">
        <w:t> </w:t>
      </w:r>
      <w:r w:rsidR="00D437FD" w:rsidRPr="005E4ABD">
        <w:t>zbiorowej</w:t>
      </w:r>
      <w:r w:rsidR="005E4ABD" w:rsidRPr="005E4ABD">
        <w:t xml:space="preserve"> oraz poziom produkcji dla tych sektorów</w:t>
      </w:r>
      <w:r w:rsidR="00D437FD" w:rsidRPr="00D437FD">
        <w:t>.</w:t>
      </w:r>
    </w:p>
    <w:p w:rsidR="00206376" w:rsidRPr="001C02E9" w:rsidRDefault="00796F6E" w:rsidP="00160DBC">
      <w:pPr>
        <w:pStyle w:val="Default"/>
        <w:numPr>
          <w:ilvl w:val="0"/>
          <w:numId w:val="3"/>
        </w:numPr>
        <w:spacing w:line="360" w:lineRule="auto"/>
        <w:jc w:val="both"/>
      </w:pPr>
      <w:r w:rsidRPr="001C02E9">
        <w:t>W</w:t>
      </w:r>
      <w:r w:rsidR="00206376" w:rsidRPr="001C02E9">
        <w:t xml:space="preserve"> </w:t>
      </w:r>
      <w:r w:rsidR="00646F48" w:rsidRPr="001C02E9">
        <w:t xml:space="preserve">analizowanym półroczu </w:t>
      </w:r>
      <w:r w:rsidR="001C02E9" w:rsidRPr="001C02E9">
        <w:t>wzrost</w:t>
      </w:r>
      <w:r w:rsidR="00E47177" w:rsidRPr="001C02E9">
        <w:t xml:space="preserve"> liczby bezrobotnych odnotowano</w:t>
      </w:r>
      <w:r w:rsidR="00AE5712" w:rsidRPr="001C02E9">
        <w:t xml:space="preserve"> w </w:t>
      </w:r>
      <w:r w:rsidR="00E47177" w:rsidRPr="001C02E9">
        <w:t>każdym</w:t>
      </w:r>
      <w:r w:rsidR="00AE5712" w:rsidRPr="001C02E9">
        <w:t xml:space="preserve"> z </w:t>
      </w:r>
      <w:r w:rsidR="00206376" w:rsidRPr="001C02E9">
        <w:t xml:space="preserve">21 </w:t>
      </w:r>
      <w:r w:rsidR="00E47177" w:rsidRPr="001C02E9">
        <w:t>powiatów województwa</w:t>
      </w:r>
      <w:r w:rsidR="00AE5712" w:rsidRPr="001C02E9">
        <w:t xml:space="preserve"> i w </w:t>
      </w:r>
      <w:r w:rsidR="008349F4" w:rsidRPr="001C02E9">
        <w:t>4 miast</w:t>
      </w:r>
      <w:r w:rsidR="00206376" w:rsidRPr="001C02E9">
        <w:t>ach</w:t>
      </w:r>
      <w:r w:rsidR="008349F4" w:rsidRPr="001C02E9">
        <w:t xml:space="preserve"> na prawach powiatu</w:t>
      </w:r>
      <w:r w:rsidRPr="001C02E9">
        <w:t>.</w:t>
      </w:r>
    </w:p>
    <w:p w:rsidR="00860322" w:rsidRPr="00E3422D" w:rsidRDefault="00860322" w:rsidP="00860322">
      <w:pPr>
        <w:pStyle w:val="Default"/>
        <w:jc w:val="both"/>
        <w:rPr>
          <w:sz w:val="16"/>
          <w:szCs w:val="16"/>
          <w:highlight w:val="yellow"/>
        </w:rPr>
      </w:pPr>
    </w:p>
    <w:p w:rsidR="00726DAB" w:rsidRPr="00253302" w:rsidRDefault="0060344D"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 w:name="_Toc52259925"/>
      <w:r w:rsidRPr="00253302">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w:t>
      </w:r>
      <w:r w:rsidR="008349F4" w:rsidRPr="00253302">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łynność bezrobocia</w:t>
      </w:r>
      <w:bookmarkEnd w:id="10"/>
    </w:p>
    <w:p w:rsidR="00DD7495" w:rsidRPr="00E3422D" w:rsidRDefault="00DD7495" w:rsidP="00663CE5">
      <w:pPr>
        <w:pStyle w:val="Default"/>
        <w:jc w:val="both"/>
        <w:rPr>
          <w:sz w:val="16"/>
          <w:szCs w:val="16"/>
          <w:highlight w:val="yellow"/>
        </w:rPr>
      </w:pPr>
    </w:p>
    <w:p w:rsidR="0060344D" w:rsidRPr="00A200B5" w:rsidRDefault="002B3633" w:rsidP="00CE70F1">
      <w:pPr>
        <w:pStyle w:val="Default"/>
        <w:spacing w:line="360" w:lineRule="auto"/>
        <w:ind w:firstLine="708"/>
        <w:jc w:val="both"/>
      </w:pPr>
      <w:r w:rsidRPr="00A200B5">
        <w:t xml:space="preserve">Analizując </w:t>
      </w:r>
      <w:r w:rsidR="00AC38FF" w:rsidRPr="00A200B5">
        <w:t xml:space="preserve">zjawisko </w:t>
      </w:r>
      <w:r w:rsidR="002C7F55" w:rsidRPr="00A200B5">
        <w:t xml:space="preserve">okresowych </w:t>
      </w:r>
      <w:r w:rsidR="00AC38FF" w:rsidRPr="00A200B5">
        <w:t>fluktuacji t</w:t>
      </w:r>
      <w:r w:rsidR="002C7F55" w:rsidRPr="00A200B5">
        <w:t xml:space="preserve">akich </w:t>
      </w:r>
      <w:r w:rsidR="00AC38FF" w:rsidRPr="00A200B5">
        <w:t>j</w:t>
      </w:r>
      <w:r w:rsidR="002C7F55" w:rsidRPr="00A200B5">
        <w:t>ak</w:t>
      </w:r>
      <w:r w:rsidR="00AC38FF" w:rsidRPr="00A200B5">
        <w:t xml:space="preserve"> </w:t>
      </w:r>
      <w:r w:rsidRPr="00A200B5">
        <w:t>„napływ</w:t>
      </w:r>
      <w:r w:rsidR="002C7F55" w:rsidRPr="00A200B5">
        <w:t>y</w:t>
      </w:r>
      <w:r w:rsidRPr="00A200B5">
        <w:t>”</w:t>
      </w:r>
      <w:r w:rsidR="00AE5712" w:rsidRPr="00A200B5">
        <w:t xml:space="preserve"> i </w:t>
      </w:r>
      <w:r w:rsidRPr="00A200B5">
        <w:t>„odpływ</w:t>
      </w:r>
      <w:r w:rsidR="002C7F55" w:rsidRPr="00A200B5">
        <w:t>y</w:t>
      </w:r>
      <w:r w:rsidRPr="00A200B5">
        <w:t>” osób bezrobotnych zarejestrowanych</w:t>
      </w:r>
      <w:r w:rsidR="0092230C" w:rsidRPr="00A200B5">
        <w:t xml:space="preserve"> </w:t>
      </w:r>
      <w:r w:rsidR="00AE5712" w:rsidRPr="00A200B5">
        <w:t>w</w:t>
      </w:r>
      <w:r w:rsidR="0092230C" w:rsidRPr="00A200B5">
        <w:t xml:space="preserve"> </w:t>
      </w:r>
      <w:r w:rsidR="00A200B5">
        <w:t xml:space="preserve">powiatowych </w:t>
      </w:r>
      <w:r w:rsidRPr="00A200B5">
        <w:t>urzędach pracy należy stwierdzić, ż</w:t>
      </w:r>
      <w:r w:rsidR="00AC38FF" w:rsidRPr="00A200B5">
        <w:t>e</w:t>
      </w:r>
      <w:r w:rsidR="00AE5712" w:rsidRPr="00A200B5">
        <w:t xml:space="preserve"> w </w:t>
      </w:r>
      <w:r w:rsidR="000F5952" w:rsidRPr="00A200B5">
        <w:t xml:space="preserve">okresie </w:t>
      </w:r>
      <w:r w:rsidR="00A47AD3" w:rsidRPr="00A200B5">
        <w:t>6</w:t>
      </w:r>
      <w:r w:rsidRPr="00A200B5">
        <w:t xml:space="preserve"> miesi</w:t>
      </w:r>
      <w:r w:rsidR="000F5952" w:rsidRPr="00A200B5">
        <w:t>ęcy 20</w:t>
      </w:r>
      <w:r w:rsidR="00A200B5" w:rsidRPr="00A200B5">
        <w:t>20</w:t>
      </w:r>
      <w:r w:rsidRPr="00A200B5">
        <w:t xml:space="preserve"> r</w:t>
      </w:r>
      <w:r w:rsidR="00A200B5" w:rsidRPr="00A200B5">
        <w:t>oku</w:t>
      </w:r>
      <w:r w:rsidR="00AE5712" w:rsidRPr="00A200B5">
        <w:t xml:space="preserve"> w </w:t>
      </w:r>
      <w:r w:rsidR="009D2364" w:rsidRPr="00A200B5">
        <w:t xml:space="preserve">województwie podkarpackim </w:t>
      </w:r>
      <w:r w:rsidRPr="00A200B5">
        <w:t xml:space="preserve">zarejestrowało się ogółem </w:t>
      </w:r>
      <w:r w:rsidR="007A2A35" w:rsidRPr="002B7268">
        <w:t>5</w:t>
      </w:r>
      <w:r w:rsidR="002B7268" w:rsidRPr="002B7268">
        <w:t>0</w:t>
      </w:r>
      <w:r w:rsidR="00796F6E" w:rsidRPr="002B7268">
        <w:t> </w:t>
      </w:r>
      <w:r w:rsidR="002B7268" w:rsidRPr="002B7268">
        <w:t>082</w:t>
      </w:r>
      <w:r w:rsidRPr="002B7268">
        <w:t xml:space="preserve"> bezrobotnych</w:t>
      </w:r>
      <w:r w:rsidR="00AE5712" w:rsidRPr="002B7268">
        <w:t xml:space="preserve"> </w:t>
      </w:r>
      <w:r w:rsidR="007C037A" w:rsidRPr="002B7268">
        <w:t>(</w:t>
      </w:r>
      <w:r w:rsidR="005423FA" w:rsidRPr="002B7268">
        <w:t>dla porównania</w:t>
      </w:r>
      <w:r w:rsidR="00A200B5" w:rsidRPr="002B7268">
        <w:t xml:space="preserve"> </w:t>
      </w:r>
      <w:r w:rsidR="00AE5712" w:rsidRPr="002B7268">
        <w:t>w</w:t>
      </w:r>
      <w:r w:rsidR="00A200B5" w:rsidRPr="002B7268">
        <w:t xml:space="preserve"> </w:t>
      </w:r>
      <w:r w:rsidR="005423FA" w:rsidRPr="002B7268">
        <w:t>I</w:t>
      </w:r>
      <w:r w:rsidR="00A200B5" w:rsidRPr="002B7268">
        <w:t xml:space="preserve"> </w:t>
      </w:r>
      <w:r w:rsidR="005423FA" w:rsidRPr="002B7268">
        <w:t>półroczu 20</w:t>
      </w:r>
      <w:r w:rsidRPr="002B7268">
        <w:t>1</w:t>
      </w:r>
      <w:r w:rsidR="00A200B5" w:rsidRPr="002B7268">
        <w:t>9</w:t>
      </w:r>
      <w:r w:rsidR="007C037A" w:rsidRPr="002B7268">
        <w:t xml:space="preserve"> r</w:t>
      </w:r>
      <w:r w:rsidR="00A200B5" w:rsidRPr="002B7268">
        <w:t>oku</w:t>
      </w:r>
      <w:r w:rsidRPr="002B7268">
        <w:t xml:space="preserve"> </w:t>
      </w:r>
      <w:r w:rsidR="0060344D" w:rsidRPr="002B7268">
        <w:t xml:space="preserve">grupa ta stanowiła </w:t>
      </w:r>
      <w:r w:rsidR="00BE11AB" w:rsidRPr="002B7268">
        <w:t>5</w:t>
      </w:r>
      <w:r w:rsidR="00A200B5" w:rsidRPr="002B7268">
        <w:t>2</w:t>
      </w:r>
      <w:r w:rsidR="0060344D" w:rsidRPr="002B7268">
        <w:t> </w:t>
      </w:r>
      <w:r w:rsidR="00A200B5" w:rsidRPr="002B7268">
        <w:t>164</w:t>
      </w:r>
      <w:r w:rsidR="0060344D" w:rsidRPr="00A200B5">
        <w:t xml:space="preserve"> os</w:t>
      </w:r>
      <w:r w:rsidR="00A200B5">
        <w:t>o</w:t>
      </w:r>
      <w:r w:rsidR="0060344D" w:rsidRPr="00A200B5">
        <w:t>b</w:t>
      </w:r>
      <w:r w:rsidR="00A200B5">
        <w:t>y)</w:t>
      </w:r>
      <w:r w:rsidR="0060344D" w:rsidRPr="00A200B5">
        <w:t>.</w:t>
      </w:r>
    </w:p>
    <w:p w:rsidR="00983640" w:rsidRPr="00E3422D" w:rsidRDefault="00983640" w:rsidP="00983640">
      <w:pPr>
        <w:pStyle w:val="Default"/>
        <w:rPr>
          <w:sz w:val="16"/>
          <w:szCs w:val="16"/>
          <w:highlight w:val="yellow"/>
        </w:rPr>
      </w:pPr>
    </w:p>
    <w:p w:rsidR="0081673A" w:rsidRPr="00E3422D" w:rsidRDefault="002B7268" w:rsidP="0037683D">
      <w:pPr>
        <w:pStyle w:val="Bezodstpw"/>
        <w:rPr>
          <w:rFonts w:ascii="Times New Roman" w:hAnsi="Times New Roman" w:cs="Times New Roman"/>
          <w:highlight w:val="yellow"/>
        </w:rPr>
      </w:pPr>
      <w:r w:rsidRPr="002B7268">
        <w:rPr>
          <w:noProof/>
          <w:lang w:eastAsia="pl-PL"/>
        </w:rPr>
        <w:drawing>
          <wp:inline distT="0" distB="0" distL="0" distR="0" wp14:anchorId="16F48BB7" wp14:editId="3EA0AE2B">
            <wp:extent cx="5759450" cy="2961514"/>
            <wp:effectExtent l="0" t="0" r="0" b="0"/>
            <wp:docPr id="719" name="Obraz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9450" cy="2961514"/>
                    </a:xfrm>
                    <a:prstGeom prst="rect">
                      <a:avLst/>
                    </a:prstGeom>
                    <a:noFill/>
                    <a:ln>
                      <a:noFill/>
                    </a:ln>
                  </pic:spPr>
                </pic:pic>
              </a:graphicData>
            </a:graphic>
          </wp:inline>
        </w:drawing>
      </w:r>
    </w:p>
    <w:p w:rsidR="00BE11AB" w:rsidRPr="00E3422D" w:rsidRDefault="00BE11AB">
      <w:pPr>
        <w:rPr>
          <w:rFonts w:ascii="Times New Roman" w:hAnsi="Times New Roman" w:cs="Times New Roman"/>
          <w:sz w:val="16"/>
          <w:szCs w:val="16"/>
          <w:highlight w:val="yellow"/>
        </w:rPr>
      </w:pPr>
      <w:r w:rsidRPr="00E3422D">
        <w:rPr>
          <w:rFonts w:ascii="Times New Roman" w:hAnsi="Times New Roman" w:cs="Times New Roman"/>
          <w:sz w:val="16"/>
          <w:szCs w:val="16"/>
          <w:highlight w:val="yellow"/>
        </w:rPr>
        <w:br w:type="page"/>
      </w:r>
    </w:p>
    <w:p w:rsidR="00BE11AB" w:rsidRPr="00E3422D" w:rsidRDefault="002B7268" w:rsidP="00BE11AB">
      <w:pPr>
        <w:pStyle w:val="Bezodstpw"/>
        <w:rPr>
          <w:rFonts w:ascii="Times New Roman" w:hAnsi="Times New Roman" w:cs="Times New Roman"/>
          <w:sz w:val="16"/>
          <w:szCs w:val="16"/>
          <w:highlight w:val="yellow"/>
        </w:rPr>
      </w:pPr>
      <w:r w:rsidRPr="002B7268">
        <w:rPr>
          <w:noProof/>
          <w:lang w:eastAsia="pl-PL"/>
        </w:rPr>
        <w:lastRenderedPageBreak/>
        <w:drawing>
          <wp:inline distT="0" distB="0" distL="0" distR="0" wp14:anchorId="334AC5CC" wp14:editId="5692F4B5">
            <wp:extent cx="5759450" cy="6334738"/>
            <wp:effectExtent l="0" t="0" r="0" b="9525"/>
            <wp:docPr id="720" name="Obraz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9450" cy="6334738"/>
                    </a:xfrm>
                    <a:prstGeom prst="rect">
                      <a:avLst/>
                    </a:prstGeom>
                    <a:noFill/>
                    <a:ln>
                      <a:noFill/>
                    </a:ln>
                  </pic:spPr>
                </pic:pic>
              </a:graphicData>
            </a:graphic>
          </wp:inline>
        </w:drawing>
      </w:r>
    </w:p>
    <w:p w:rsidR="00BE11AB" w:rsidRPr="00E3422D" w:rsidRDefault="00BE11AB" w:rsidP="00BE11AB">
      <w:pPr>
        <w:pStyle w:val="Bezodstpw"/>
        <w:rPr>
          <w:rFonts w:ascii="Times New Roman" w:hAnsi="Times New Roman" w:cs="Times New Roman"/>
          <w:sz w:val="16"/>
          <w:szCs w:val="16"/>
          <w:highlight w:val="yellow"/>
        </w:rPr>
      </w:pPr>
    </w:p>
    <w:p w:rsidR="008A2874" w:rsidRPr="002B7268" w:rsidRDefault="0081673A" w:rsidP="00150999">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2B7268">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8A2874" w:rsidRPr="002B7268" w:rsidRDefault="008A2874" w:rsidP="008A2874">
      <w:pPr>
        <w:pStyle w:val="Tekstpodstawowywcity"/>
        <w:spacing w:after="0" w:line="360" w:lineRule="auto"/>
        <w:ind w:left="0"/>
        <w:jc w:val="both"/>
        <w:rPr>
          <w:rFonts w:ascii="Times New Roman" w:hAnsi="Times New Roman" w:cs="Times New Roman"/>
          <w:sz w:val="18"/>
          <w:szCs w:val="18"/>
        </w:rPr>
      </w:pPr>
      <w:r w:rsidRPr="002B7268">
        <w:rPr>
          <w:rFonts w:ascii="Times New Roman" w:hAnsi="Times New Roman" w:cs="Times New Roman"/>
          <w:sz w:val="18"/>
          <w:szCs w:val="18"/>
        </w:rPr>
        <w:t>(na podstawie danych</w:t>
      </w:r>
      <w:r w:rsidR="00AE5712" w:rsidRPr="002B7268">
        <w:rPr>
          <w:rFonts w:ascii="Times New Roman" w:hAnsi="Times New Roman" w:cs="Times New Roman"/>
          <w:sz w:val="18"/>
          <w:szCs w:val="18"/>
        </w:rPr>
        <w:t xml:space="preserve"> z </w:t>
      </w:r>
      <w:r w:rsidR="000F5952" w:rsidRPr="002B7268">
        <w:rPr>
          <w:rFonts w:ascii="Times New Roman" w:hAnsi="Times New Roman" w:cs="Times New Roman"/>
          <w:sz w:val="18"/>
          <w:szCs w:val="18"/>
        </w:rPr>
        <w:t>t</w:t>
      </w:r>
      <w:r w:rsidRPr="002B7268">
        <w:rPr>
          <w:rFonts w:ascii="Times New Roman" w:hAnsi="Times New Roman" w:cs="Times New Roman"/>
          <w:sz w:val="18"/>
          <w:szCs w:val="18"/>
        </w:rPr>
        <w:t>ab</w:t>
      </w:r>
      <w:r w:rsidR="000F5952" w:rsidRPr="002B7268">
        <w:rPr>
          <w:rFonts w:ascii="Times New Roman" w:hAnsi="Times New Roman" w:cs="Times New Roman"/>
          <w:sz w:val="18"/>
          <w:szCs w:val="18"/>
        </w:rPr>
        <w:t>.</w:t>
      </w:r>
      <w:r w:rsidRPr="002B7268">
        <w:rPr>
          <w:rFonts w:ascii="Times New Roman" w:hAnsi="Times New Roman" w:cs="Times New Roman"/>
          <w:sz w:val="18"/>
          <w:szCs w:val="18"/>
        </w:rPr>
        <w:t xml:space="preserve"> </w:t>
      </w:r>
      <w:r w:rsidR="009F4374" w:rsidRPr="002B7268">
        <w:rPr>
          <w:rFonts w:ascii="Times New Roman" w:hAnsi="Times New Roman" w:cs="Times New Roman"/>
          <w:sz w:val="18"/>
          <w:szCs w:val="18"/>
        </w:rPr>
        <w:t>III</w:t>
      </w:r>
      <w:r w:rsidR="00AE5712" w:rsidRPr="002B7268">
        <w:rPr>
          <w:rFonts w:ascii="Times New Roman" w:hAnsi="Times New Roman" w:cs="Times New Roman"/>
          <w:sz w:val="18"/>
          <w:szCs w:val="18"/>
        </w:rPr>
        <w:t xml:space="preserve"> i </w:t>
      </w:r>
      <w:r w:rsidR="000F5952" w:rsidRPr="002B7268">
        <w:rPr>
          <w:rFonts w:ascii="Times New Roman" w:hAnsi="Times New Roman" w:cs="Times New Roman"/>
          <w:sz w:val="18"/>
          <w:szCs w:val="18"/>
        </w:rPr>
        <w:t>tab.</w:t>
      </w:r>
      <w:r w:rsidRPr="002B7268">
        <w:rPr>
          <w:rFonts w:ascii="Times New Roman" w:hAnsi="Times New Roman" w:cs="Times New Roman"/>
          <w:sz w:val="18"/>
          <w:szCs w:val="18"/>
        </w:rPr>
        <w:t xml:space="preserve"> </w:t>
      </w:r>
      <w:r w:rsidR="009F4374" w:rsidRPr="002B7268">
        <w:rPr>
          <w:rFonts w:ascii="Times New Roman" w:hAnsi="Times New Roman" w:cs="Times New Roman"/>
          <w:sz w:val="18"/>
          <w:szCs w:val="18"/>
        </w:rPr>
        <w:t>IV</w:t>
      </w:r>
      <w:r w:rsidR="0081673A" w:rsidRPr="002B7268">
        <w:rPr>
          <w:rFonts w:ascii="Times New Roman" w:hAnsi="Times New Roman" w:cs="Times New Roman"/>
          <w:sz w:val="18"/>
          <w:szCs w:val="18"/>
        </w:rPr>
        <w:t>)</w:t>
      </w:r>
    </w:p>
    <w:p w:rsidR="009D2364" w:rsidRPr="00D04B7B" w:rsidRDefault="0081673A" w:rsidP="00160DBC">
      <w:pPr>
        <w:pStyle w:val="Default"/>
        <w:numPr>
          <w:ilvl w:val="0"/>
          <w:numId w:val="1"/>
        </w:numPr>
        <w:spacing w:line="360" w:lineRule="auto"/>
        <w:jc w:val="both"/>
      </w:pPr>
      <w:r w:rsidRPr="00D04B7B">
        <w:t>Z</w:t>
      </w:r>
      <w:r w:rsidR="009D2364" w:rsidRPr="00D04B7B">
        <w:t>arejestrowan</w:t>
      </w:r>
      <w:r w:rsidR="004F0AE9" w:rsidRPr="00D04B7B">
        <w:t>o</w:t>
      </w:r>
      <w:r w:rsidR="009D2364" w:rsidRPr="00D04B7B">
        <w:t xml:space="preserve"> </w:t>
      </w:r>
      <w:r w:rsidR="000F5952" w:rsidRPr="00D04B7B">
        <w:t xml:space="preserve">w PUP po raz pierwszy </w:t>
      </w:r>
      <w:r w:rsidR="00D04B7B" w:rsidRPr="00D04B7B">
        <w:t>7</w:t>
      </w:r>
      <w:r w:rsidR="000F5952" w:rsidRPr="00D04B7B">
        <w:t> </w:t>
      </w:r>
      <w:r w:rsidR="00D04B7B" w:rsidRPr="00D04B7B">
        <w:t>769</w:t>
      </w:r>
      <w:r w:rsidR="000F5952" w:rsidRPr="00D04B7B">
        <w:t xml:space="preserve"> </w:t>
      </w:r>
      <w:r w:rsidR="00BE24D2" w:rsidRPr="00D04B7B">
        <w:t xml:space="preserve">osób </w:t>
      </w:r>
      <w:r w:rsidR="000F5952" w:rsidRPr="00D04B7B">
        <w:t xml:space="preserve">bezrobotnych </w:t>
      </w:r>
      <w:r w:rsidR="009D2364" w:rsidRPr="00D04B7B">
        <w:t>(</w:t>
      </w:r>
      <w:r w:rsidR="00637955" w:rsidRPr="00D04B7B">
        <w:t xml:space="preserve">tj. </w:t>
      </w:r>
      <w:r w:rsidR="000F5952" w:rsidRPr="00D04B7B">
        <w:t>1</w:t>
      </w:r>
      <w:r w:rsidR="00BE24D2" w:rsidRPr="00D04B7B">
        <w:t>5</w:t>
      </w:r>
      <w:r w:rsidR="009D2364" w:rsidRPr="00D04B7B">
        <w:t>,</w:t>
      </w:r>
      <w:r w:rsidR="00D04B7B" w:rsidRPr="00D04B7B">
        <w:t>5</w:t>
      </w:r>
      <w:r w:rsidR="00637955" w:rsidRPr="00D04B7B">
        <w:t xml:space="preserve"> </w:t>
      </w:r>
      <w:r w:rsidR="009D2364" w:rsidRPr="00D04B7B">
        <w:t>%</w:t>
      </w:r>
      <w:r w:rsidR="004F0AE9" w:rsidRPr="00D04B7B">
        <w:t xml:space="preserve"> ogółu </w:t>
      </w:r>
      <w:r w:rsidR="00BE24D2" w:rsidRPr="00D04B7B">
        <w:t xml:space="preserve">tzw. „napływu” osób </w:t>
      </w:r>
      <w:r w:rsidR="004F0AE9" w:rsidRPr="00D04B7B">
        <w:t>bezrobotnych</w:t>
      </w:r>
      <w:r w:rsidR="00BE24D2" w:rsidRPr="00D04B7B">
        <w:t xml:space="preserve"> do ewidencji PUP</w:t>
      </w:r>
      <w:r w:rsidR="009D2364" w:rsidRPr="00D04B7B">
        <w:t>)</w:t>
      </w:r>
      <w:r w:rsidRPr="00D04B7B">
        <w:t>.</w:t>
      </w:r>
    </w:p>
    <w:p w:rsidR="009D2364" w:rsidRPr="00D04B7B" w:rsidRDefault="00BE24D2" w:rsidP="00160DBC">
      <w:pPr>
        <w:pStyle w:val="Default"/>
        <w:numPr>
          <w:ilvl w:val="0"/>
          <w:numId w:val="1"/>
        </w:numPr>
        <w:spacing w:line="360" w:lineRule="auto"/>
        <w:jc w:val="both"/>
      </w:pPr>
      <w:r w:rsidRPr="00D04B7B">
        <w:t>Jednakże w</w:t>
      </w:r>
      <w:r w:rsidR="009D2364" w:rsidRPr="00D04B7B">
        <w:t xml:space="preserve">iększość </w:t>
      </w:r>
      <w:r w:rsidR="00637955" w:rsidRPr="00D04B7B">
        <w:t xml:space="preserve">rejestracji </w:t>
      </w:r>
      <w:r w:rsidR="00AE5712" w:rsidRPr="00D04B7B">
        <w:t>w </w:t>
      </w:r>
      <w:r w:rsidR="009D2364" w:rsidRPr="00D04B7B">
        <w:t xml:space="preserve">PUP </w:t>
      </w:r>
      <w:r w:rsidRPr="00D04B7B">
        <w:t xml:space="preserve">stanowią </w:t>
      </w:r>
      <w:r w:rsidR="009D2364" w:rsidRPr="00D04B7B">
        <w:t xml:space="preserve">osoby powracające do </w:t>
      </w:r>
      <w:r w:rsidR="00637955" w:rsidRPr="00D04B7B">
        <w:t xml:space="preserve">bezrobocia już </w:t>
      </w:r>
      <w:r w:rsidR="009D2364" w:rsidRPr="00D04B7B">
        <w:t>po raz kolejny</w:t>
      </w:r>
      <w:r w:rsidR="00637955" w:rsidRPr="00D04B7B">
        <w:t xml:space="preserve"> (od 1990 roku)</w:t>
      </w:r>
      <w:r w:rsidR="009D2364" w:rsidRPr="00D04B7B">
        <w:t xml:space="preserve"> –</w:t>
      </w:r>
      <w:r w:rsidR="00D04B7B">
        <w:t xml:space="preserve"> 42 313 </w:t>
      </w:r>
      <w:r w:rsidR="009D2364" w:rsidRPr="00D04B7B">
        <w:t>os</w:t>
      </w:r>
      <w:r w:rsidR="00D04B7B">
        <w:t>ó</w:t>
      </w:r>
      <w:r w:rsidR="009D2364" w:rsidRPr="00D04B7B">
        <w:t>b (</w:t>
      </w:r>
      <w:r w:rsidR="00637955" w:rsidRPr="00D04B7B">
        <w:t>tj.</w:t>
      </w:r>
      <w:r w:rsidR="00D04B7B">
        <w:t> 84</w:t>
      </w:r>
      <w:r w:rsidR="009D2364" w:rsidRPr="00D04B7B">
        <w:t>,</w:t>
      </w:r>
      <w:r w:rsidR="00D04B7B">
        <w:t>5 </w:t>
      </w:r>
      <w:r w:rsidR="009D2364" w:rsidRPr="00D04B7B">
        <w:t>%</w:t>
      </w:r>
      <w:r w:rsidR="00637955" w:rsidRPr="00D04B7B">
        <w:t xml:space="preserve"> ogółu</w:t>
      </w:r>
      <w:r w:rsidR="009D2364" w:rsidRPr="00D04B7B">
        <w:t>)</w:t>
      </w:r>
      <w:r w:rsidR="0081673A" w:rsidRPr="00D04B7B">
        <w:t>.</w:t>
      </w:r>
    </w:p>
    <w:p w:rsidR="009D2364" w:rsidRPr="00D04B7B" w:rsidRDefault="0081673A" w:rsidP="00160DBC">
      <w:pPr>
        <w:pStyle w:val="Default"/>
        <w:numPr>
          <w:ilvl w:val="0"/>
          <w:numId w:val="1"/>
        </w:numPr>
        <w:spacing w:line="360" w:lineRule="auto"/>
        <w:jc w:val="both"/>
      </w:pPr>
      <w:r w:rsidRPr="00D04B7B">
        <w:t>P</w:t>
      </w:r>
      <w:r w:rsidR="009D2364" w:rsidRPr="00D04B7B">
        <w:t xml:space="preserve">owtórne rejestracje dotyczyły głównie tych osób, które po okresie krótkotrwałego zatrudnienia (w tym subsydiowanego z Funduszu Pracy) powracały do ewidencji urzędów pracy, gdyż pracodawcy nie dysponowali </w:t>
      </w:r>
      <w:r w:rsidR="000F5952" w:rsidRPr="00D04B7B">
        <w:t>możliwościami trwałego zatrudnienia</w:t>
      </w:r>
      <w:r w:rsidRPr="00D04B7B">
        <w:t>.</w:t>
      </w:r>
    </w:p>
    <w:p w:rsidR="009D2364" w:rsidRPr="00BF222A" w:rsidRDefault="0081673A" w:rsidP="00286B69">
      <w:pPr>
        <w:pStyle w:val="Default"/>
        <w:numPr>
          <w:ilvl w:val="0"/>
          <w:numId w:val="1"/>
        </w:numPr>
        <w:spacing w:line="360" w:lineRule="auto"/>
        <w:jc w:val="both"/>
      </w:pPr>
      <w:r w:rsidRPr="00BF222A">
        <w:lastRenderedPageBreak/>
        <w:t>B</w:t>
      </w:r>
      <w:r w:rsidR="009D2364" w:rsidRPr="00BF222A">
        <w:t xml:space="preserve">ezrobotni </w:t>
      </w:r>
      <w:r w:rsidR="00286B69" w:rsidRPr="00BF222A">
        <w:t xml:space="preserve">rejestrujący się w PUP </w:t>
      </w:r>
      <w:r w:rsidR="009D2364" w:rsidRPr="00BF222A">
        <w:t xml:space="preserve">po okresie </w:t>
      </w:r>
      <w:r w:rsidR="00286B69" w:rsidRPr="00BF222A">
        <w:t xml:space="preserve">subsydiowanej </w:t>
      </w:r>
      <w:r w:rsidR="009D2364" w:rsidRPr="00BF222A">
        <w:t>aktywizacji</w:t>
      </w:r>
      <w:r w:rsidR="00286B69" w:rsidRPr="00BF222A">
        <w:t xml:space="preserve"> (tj. po pracach interwencyjnych, robotach publicznych, stażu, odbyciu przygotowania zawodowego dorosłych, szkoleniu i pracach społecznie użytecznych) </w:t>
      </w:r>
      <w:r w:rsidR="009D2364" w:rsidRPr="00BF222A">
        <w:t xml:space="preserve">stanowili </w:t>
      </w:r>
      <w:r w:rsidR="0019168A" w:rsidRPr="00BF222A">
        <w:t>3</w:t>
      </w:r>
      <w:r w:rsidR="0037683D" w:rsidRPr="00BF222A">
        <w:t xml:space="preserve"> </w:t>
      </w:r>
      <w:r w:rsidR="00BF222A" w:rsidRPr="00BF222A">
        <w:t>629</w:t>
      </w:r>
      <w:r w:rsidR="009D2364" w:rsidRPr="00BF222A">
        <w:t xml:space="preserve"> osób (</w:t>
      </w:r>
      <w:r w:rsidR="0019168A" w:rsidRPr="00BF222A">
        <w:t>7,</w:t>
      </w:r>
      <w:r w:rsidR="00BF222A" w:rsidRPr="00BF222A">
        <w:t>2</w:t>
      </w:r>
      <w:r w:rsidR="0037683D" w:rsidRPr="00BF222A">
        <w:t xml:space="preserve"> </w:t>
      </w:r>
      <w:r w:rsidR="009D2364" w:rsidRPr="00BF222A">
        <w:t>%</w:t>
      </w:r>
      <w:r w:rsidR="0019168A" w:rsidRPr="00BF222A">
        <w:t xml:space="preserve"> „napływu”</w:t>
      </w:r>
      <w:r w:rsidR="009D2364" w:rsidRPr="00BF222A">
        <w:t>)</w:t>
      </w:r>
      <w:r w:rsidRPr="00BF222A">
        <w:t>.</w:t>
      </w:r>
    </w:p>
    <w:p w:rsidR="00726DAB" w:rsidRPr="00BF222A" w:rsidRDefault="00160A4B" w:rsidP="00160DBC">
      <w:pPr>
        <w:pStyle w:val="Default"/>
        <w:numPr>
          <w:ilvl w:val="0"/>
          <w:numId w:val="1"/>
        </w:numPr>
        <w:spacing w:line="360" w:lineRule="auto"/>
        <w:jc w:val="both"/>
      </w:pPr>
      <w:r w:rsidRPr="00BF222A">
        <w:t xml:space="preserve">Spadek odnotowano </w:t>
      </w:r>
      <w:r w:rsidR="00BF222A" w:rsidRPr="00BF222A">
        <w:t>zarówno</w:t>
      </w:r>
      <w:r w:rsidR="00C63CA9" w:rsidRPr="00BF222A">
        <w:t xml:space="preserve"> </w:t>
      </w:r>
      <w:r w:rsidRPr="00BF222A">
        <w:t>w</w:t>
      </w:r>
      <w:r w:rsidR="00F33452" w:rsidRPr="00BF222A">
        <w:t xml:space="preserve"> grupie osób rejestrujących się po raz</w:t>
      </w:r>
      <w:r w:rsidR="00C63CA9" w:rsidRPr="00BF222A">
        <w:t xml:space="preserve"> kolejny</w:t>
      </w:r>
      <w:r w:rsidR="00F33452" w:rsidRPr="00BF222A">
        <w:t xml:space="preserve"> </w:t>
      </w:r>
      <w:r w:rsidRPr="00BF222A">
        <w:t>(</w:t>
      </w:r>
      <w:r w:rsidR="00AE5712" w:rsidRPr="00BF222A">
        <w:t>o</w:t>
      </w:r>
      <w:r w:rsidR="0037683D" w:rsidRPr="00BF222A">
        <w:t xml:space="preserve"> </w:t>
      </w:r>
      <w:r w:rsidR="00BF222A" w:rsidRPr="00BF222A">
        <w:t xml:space="preserve">1 555) jak i </w:t>
      </w:r>
      <w:r w:rsidR="00C63CA9" w:rsidRPr="00BF222A">
        <w:t xml:space="preserve">po raz </w:t>
      </w:r>
      <w:r w:rsidR="00BF222A" w:rsidRPr="00BF222A">
        <w:t>pierwszy</w:t>
      </w:r>
      <w:r w:rsidR="00C63CA9" w:rsidRPr="00BF222A">
        <w:t xml:space="preserve"> </w:t>
      </w:r>
      <w:r w:rsidR="00BF222A" w:rsidRPr="00BF222A">
        <w:t>(</w:t>
      </w:r>
      <w:r w:rsidR="00C63CA9" w:rsidRPr="00BF222A">
        <w:t xml:space="preserve">o </w:t>
      </w:r>
      <w:r w:rsidR="00BF222A" w:rsidRPr="00BF222A">
        <w:t>527</w:t>
      </w:r>
      <w:r w:rsidR="00C63CA9" w:rsidRPr="00BF222A">
        <w:t xml:space="preserve"> osób</w:t>
      </w:r>
      <w:r w:rsidR="00BF222A" w:rsidRPr="00BF222A">
        <w:t>)</w:t>
      </w:r>
      <w:r w:rsidR="00C63CA9" w:rsidRPr="00BF222A">
        <w:t xml:space="preserve">. </w:t>
      </w:r>
      <w:r w:rsidRPr="00BF222A">
        <w:t xml:space="preserve"> </w:t>
      </w:r>
    </w:p>
    <w:p w:rsidR="00A267FE" w:rsidRPr="00E3422D" w:rsidRDefault="00A267FE" w:rsidP="004B48C5">
      <w:pPr>
        <w:pStyle w:val="Default"/>
        <w:spacing w:line="360" w:lineRule="auto"/>
        <w:jc w:val="both"/>
        <w:rPr>
          <w:sz w:val="16"/>
          <w:szCs w:val="16"/>
          <w:highlight w:val="yellow"/>
        </w:rPr>
      </w:pPr>
    </w:p>
    <w:p w:rsidR="00726DAB" w:rsidRPr="00BF222A" w:rsidRDefault="00DD7495"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 w:name="_Toc52259926"/>
      <w:r w:rsidRPr="00BF222A">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w:t>
      </w:r>
      <w:r w:rsidR="007A2A35" w:rsidRPr="00BF222A">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rzyczyny </w:t>
      </w:r>
      <w:r w:rsidR="00983640" w:rsidRPr="00BF222A">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7A2A35" w:rsidRPr="00BF222A">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w:t>
      </w:r>
      <w:r w:rsidR="00726DAB" w:rsidRPr="00BF222A">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w:t>
      </w:r>
      <w:r w:rsidR="007A2A35" w:rsidRPr="00BF222A">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pływu </w:t>
      </w:r>
      <w:r w:rsidR="00983640" w:rsidRPr="00BF222A">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7A2A35" w:rsidRPr="00BF222A">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bezrobotnych</w:t>
      </w:r>
      <w:bookmarkEnd w:id="11"/>
    </w:p>
    <w:p w:rsidR="00726DAB" w:rsidRPr="00E3422D" w:rsidRDefault="00726DAB" w:rsidP="00CE70F1">
      <w:pPr>
        <w:pStyle w:val="Default"/>
        <w:spacing w:line="360" w:lineRule="auto"/>
        <w:jc w:val="both"/>
        <w:rPr>
          <w:sz w:val="16"/>
          <w:szCs w:val="16"/>
          <w:highlight w:val="yellow"/>
        </w:rPr>
      </w:pPr>
    </w:p>
    <w:p w:rsidR="007036E5" w:rsidRPr="002E5367" w:rsidRDefault="007036E5" w:rsidP="00CE70F1">
      <w:pPr>
        <w:pStyle w:val="Default"/>
        <w:spacing w:line="360" w:lineRule="auto"/>
        <w:ind w:firstLine="708"/>
        <w:jc w:val="both"/>
      </w:pPr>
      <w:r w:rsidRPr="00A267FE">
        <w:t>„Odpływ” osób</w:t>
      </w:r>
      <w:r w:rsidR="00AE5712" w:rsidRPr="00A267FE">
        <w:t xml:space="preserve"> z</w:t>
      </w:r>
      <w:r w:rsidR="00AE1A63" w:rsidRPr="00A267FE">
        <w:t xml:space="preserve"> </w:t>
      </w:r>
      <w:r w:rsidRPr="00A267FE">
        <w:t>rejestr</w:t>
      </w:r>
      <w:r w:rsidR="00AE1A63" w:rsidRPr="00A267FE">
        <w:t>u</w:t>
      </w:r>
      <w:r w:rsidRPr="00A267FE">
        <w:t xml:space="preserve"> </w:t>
      </w:r>
      <w:r w:rsidR="00CE70F1" w:rsidRPr="00A267FE">
        <w:t>powiatowych urzędów pracy</w:t>
      </w:r>
      <w:r w:rsidRPr="00A267FE">
        <w:t xml:space="preserve"> może wiązać się</w:t>
      </w:r>
      <w:r w:rsidR="00AE5712" w:rsidRPr="00A267FE">
        <w:t xml:space="preserve"> z </w:t>
      </w:r>
      <w:r w:rsidRPr="00A267FE">
        <w:t xml:space="preserve">całkowitym wyrejestrowaniem </w:t>
      </w:r>
      <w:r w:rsidR="00AE1A63" w:rsidRPr="00A267FE">
        <w:t xml:space="preserve">tj. </w:t>
      </w:r>
      <w:r w:rsidRPr="00A267FE">
        <w:t>utratą statusu osoby bezrobotnej –</w:t>
      </w:r>
      <w:r w:rsidR="00AE5712" w:rsidRPr="00A267FE">
        <w:t xml:space="preserve"> z </w:t>
      </w:r>
      <w:r w:rsidRPr="00A267FE">
        <w:t xml:space="preserve">powodu podjęcia pracy lub </w:t>
      </w:r>
      <w:r w:rsidR="00C5262B" w:rsidRPr="00A267FE">
        <w:t xml:space="preserve">może </w:t>
      </w:r>
      <w:r w:rsidR="00325773" w:rsidRPr="002E5367">
        <w:t xml:space="preserve">nastąpić z </w:t>
      </w:r>
      <w:r w:rsidRPr="002E5367">
        <w:t xml:space="preserve">innego powodu </w:t>
      </w:r>
      <w:r w:rsidR="00C5262B" w:rsidRPr="002E5367">
        <w:t>jak</w:t>
      </w:r>
      <w:r w:rsidRPr="002E5367">
        <w:t xml:space="preserve"> podjęcie </w:t>
      </w:r>
      <w:r w:rsidR="00373E8B" w:rsidRPr="002E5367">
        <w:t>zatrudnienia</w:t>
      </w:r>
      <w:r w:rsidR="00AE1A63" w:rsidRPr="002E5367">
        <w:t xml:space="preserve">. Przyczyną odpływu może również </w:t>
      </w:r>
      <w:r w:rsidR="002E5367">
        <w:t>zostać</w:t>
      </w:r>
      <w:r w:rsidR="00AE1A63" w:rsidRPr="00E3422D">
        <w:rPr>
          <w:highlight w:val="yellow"/>
        </w:rPr>
        <w:t xml:space="preserve"> </w:t>
      </w:r>
      <w:r w:rsidR="00AE1A63" w:rsidRPr="002E5367">
        <w:t xml:space="preserve">tzw. </w:t>
      </w:r>
      <w:r w:rsidRPr="002E5367">
        <w:t>wyłączenie</w:t>
      </w:r>
      <w:r w:rsidR="00AE5712" w:rsidRPr="002E5367">
        <w:t xml:space="preserve"> </w:t>
      </w:r>
      <w:r w:rsidRPr="002E5367">
        <w:t>z</w:t>
      </w:r>
      <w:r w:rsidR="00C5262B" w:rsidRPr="002E5367">
        <w:t xml:space="preserve"> </w:t>
      </w:r>
      <w:r w:rsidRPr="002E5367">
        <w:t>powodu udziału</w:t>
      </w:r>
      <w:r w:rsidR="00AE5712" w:rsidRPr="002E5367">
        <w:t xml:space="preserve"> w </w:t>
      </w:r>
      <w:r w:rsidR="00AE1A63" w:rsidRPr="002E5367">
        <w:t xml:space="preserve">subsydiowanych </w:t>
      </w:r>
      <w:r w:rsidRPr="002E5367">
        <w:t>formach aktywizacji zawodowej, które nie powodują utraty statusu osoby bezrobotnej</w:t>
      </w:r>
      <w:r w:rsidR="002E5367" w:rsidRPr="002E5367">
        <w:t xml:space="preserve"> – </w:t>
      </w:r>
      <w:r w:rsidR="00AE1A63" w:rsidRPr="002E5367">
        <w:t>w sensie prawnym</w:t>
      </w:r>
      <w:r w:rsidRPr="002E5367">
        <w:t>.</w:t>
      </w:r>
      <w:r w:rsidR="003E584D">
        <w:t xml:space="preserve"> </w:t>
      </w:r>
      <w:r w:rsidR="00C31034" w:rsidRPr="002E5367">
        <w:t>W</w:t>
      </w:r>
      <w:r w:rsidR="00AE5712" w:rsidRPr="002E5367">
        <w:t> </w:t>
      </w:r>
      <w:r w:rsidRPr="002E5367">
        <w:t xml:space="preserve">okresie </w:t>
      </w:r>
      <w:r w:rsidR="000C1EA2" w:rsidRPr="002E5367">
        <w:t>6</w:t>
      </w:r>
      <w:r w:rsidRPr="002E5367">
        <w:t xml:space="preserve"> m</w:t>
      </w:r>
      <w:r w:rsidR="00C5262B" w:rsidRPr="002E5367">
        <w:t>-</w:t>
      </w:r>
      <w:r w:rsidRPr="002E5367">
        <w:t>cy 20</w:t>
      </w:r>
      <w:r w:rsidR="002E5367" w:rsidRPr="002E5367">
        <w:t>20</w:t>
      </w:r>
      <w:r w:rsidRPr="002E5367">
        <w:t xml:space="preserve"> </w:t>
      </w:r>
      <w:r w:rsidR="00C5262B" w:rsidRPr="002E5367">
        <w:t>r</w:t>
      </w:r>
      <w:r w:rsidR="002E5367" w:rsidRPr="002E5367">
        <w:t>oku</w:t>
      </w:r>
      <w:r w:rsidR="00C5262B" w:rsidRPr="002E5367">
        <w:t xml:space="preserve"> </w:t>
      </w:r>
      <w:r w:rsidR="00AE5712" w:rsidRPr="002E5367">
        <w:t>w </w:t>
      </w:r>
      <w:r w:rsidRPr="002E5367">
        <w:t xml:space="preserve">województwie podkarpackim nastąpił „odpływ” </w:t>
      </w:r>
      <w:r w:rsidR="002E5367" w:rsidRPr="002E5367">
        <w:t>39 378</w:t>
      </w:r>
      <w:r w:rsidRPr="002E5367">
        <w:t xml:space="preserve"> bezrobotnych</w:t>
      </w:r>
      <w:r w:rsidR="008A2874" w:rsidRPr="002E5367">
        <w:t>.</w:t>
      </w:r>
      <w:r w:rsidR="00AE5712" w:rsidRPr="002E5367">
        <w:t xml:space="preserve"> </w:t>
      </w:r>
      <w:r w:rsidR="00C31034" w:rsidRPr="002E5367">
        <w:t>W</w:t>
      </w:r>
      <w:r w:rsidR="00C5262B" w:rsidRPr="002E5367">
        <w:t> </w:t>
      </w:r>
      <w:r w:rsidR="000C1EA2" w:rsidRPr="002E5367">
        <w:t>I</w:t>
      </w:r>
      <w:r w:rsidR="00C5262B" w:rsidRPr="002E5367">
        <w:t> </w:t>
      </w:r>
      <w:r w:rsidR="000C1EA2" w:rsidRPr="002E5367">
        <w:t xml:space="preserve">półroczu </w:t>
      </w:r>
      <w:r w:rsidRPr="002E5367">
        <w:t>201</w:t>
      </w:r>
      <w:r w:rsidR="002E5367" w:rsidRPr="002E5367">
        <w:t>9</w:t>
      </w:r>
      <w:r w:rsidRPr="002E5367">
        <w:t xml:space="preserve"> </w:t>
      </w:r>
      <w:r w:rsidR="00091EAF" w:rsidRPr="002E5367">
        <w:t>r</w:t>
      </w:r>
      <w:r w:rsidR="002E5367" w:rsidRPr="002E5367">
        <w:t>oku</w:t>
      </w:r>
      <w:r w:rsidR="00091EAF" w:rsidRPr="002E5367">
        <w:t xml:space="preserve"> </w:t>
      </w:r>
      <w:r w:rsidR="00D107AF" w:rsidRPr="002E5367">
        <w:t>–</w:t>
      </w:r>
      <w:r w:rsidRPr="002E5367">
        <w:t xml:space="preserve"> </w:t>
      </w:r>
      <w:r w:rsidR="00D107AF" w:rsidRPr="002E5367">
        <w:t>6</w:t>
      </w:r>
      <w:r w:rsidR="002E5367" w:rsidRPr="002E5367">
        <w:t>0</w:t>
      </w:r>
      <w:r w:rsidR="00FA1DBB" w:rsidRPr="002E5367">
        <w:t xml:space="preserve"> </w:t>
      </w:r>
      <w:r w:rsidR="002E5367" w:rsidRPr="002E5367">
        <w:t>413</w:t>
      </w:r>
      <w:r w:rsidRPr="002E5367">
        <w:t xml:space="preserve"> os</w:t>
      </w:r>
      <w:r w:rsidR="00D107AF" w:rsidRPr="002E5367">
        <w:t>ó</w:t>
      </w:r>
      <w:r w:rsidRPr="002E5367">
        <w:t>b.</w:t>
      </w:r>
    </w:p>
    <w:p w:rsidR="00D107AF" w:rsidRPr="00E3422D" w:rsidRDefault="00C30742" w:rsidP="00D107AF">
      <w:pPr>
        <w:pStyle w:val="Default"/>
        <w:spacing w:line="360" w:lineRule="auto"/>
        <w:jc w:val="both"/>
        <w:rPr>
          <w:sz w:val="16"/>
          <w:szCs w:val="16"/>
          <w:highlight w:val="yellow"/>
        </w:rPr>
      </w:pPr>
      <w:r w:rsidRPr="00C30742">
        <w:rPr>
          <w:noProof/>
          <w:lang w:eastAsia="pl-PL"/>
        </w:rPr>
        <w:drawing>
          <wp:inline distT="0" distB="0" distL="0" distR="0" wp14:anchorId="42A03AAC" wp14:editId="17F7B566">
            <wp:extent cx="5759450" cy="4463150"/>
            <wp:effectExtent l="0" t="0" r="0" b="0"/>
            <wp:docPr id="721" name="Obraz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9450" cy="4463150"/>
                    </a:xfrm>
                    <a:prstGeom prst="rect">
                      <a:avLst/>
                    </a:prstGeom>
                    <a:noFill/>
                    <a:ln>
                      <a:noFill/>
                    </a:ln>
                  </pic:spPr>
                </pic:pic>
              </a:graphicData>
            </a:graphic>
          </wp:inline>
        </w:drawing>
      </w:r>
    </w:p>
    <w:p w:rsidR="00D107AF" w:rsidRPr="00E3422D" w:rsidRDefault="00D107AF">
      <w:pPr>
        <w:rPr>
          <w:rFonts w:ascii="Times New Roman" w:hAnsi="Times New Roman" w:cs="Times New Roman"/>
          <w:color w:val="000000"/>
          <w:sz w:val="16"/>
          <w:szCs w:val="16"/>
          <w:highlight w:val="yellow"/>
        </w:rPr>
      </w:pPr>
      <w:r w:rsidRPr="00E3422D">
        <w:rPr>
          <w:sz w:val="16"/>
          <w:szCs w:val="16"/>
          <w:highlight w:val="yellow"/>
        </w:rPr>
        <w:br w:type="page"/>
      </w:r>
    </w:p>
    <w:p w:rsidR="004E5215" w:rsidRPr="00E3422D" w:rsidRDefault="00C30742">
      <w:pPr>
        <w:rPr>
          <w:rFonts w:ascii="Times New Roman" w:hAnsi="Times New Roman" w:cs="Times New Roman"/>
          <w:color w:val="000000"/>
          <w:sz w:val="16"/>
          <w:szCs w:val="16"/>
          <w:highlight w:val="yellow"/>
        </w:rPr>
      </w:pPr>
      <w:r w:rsidRPr="00C30742">
        <w:rPr>
          <w:noProof/>
          <w:lang w:eastAsia="pl-PL"/>
        </w:rPr>
        <w:lastRenderedPageBreak/>
        <w:drawing>
          <wp:inline distT="0" distB="0" distL="0" distR="0" wp14:anchorId="3994FA0C" wp14:editId="23497A60">
            <wp:extent cx="5759450" cy="717550"/>
            <wp:effectExtent l="0" t="0" r="0" b="6350"/>
            <wp:docPr id="722" name="Obraz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83915" cy="720598"/>
                    </a:xfrm>
                    <a:prstGeom prst="rect">
                      <a:avLst/>
                    </a:prstGeom>
                    <a:noFill/>
                    <a:ln>
                      <a:noFill/>
                    </a:ln>
                  </pic:spPr>
                </pic:pic>
              </a:graphicData>
            </a:graphic>
          </wp:inline>
        </w:drawing>
      </w:r>
      <w:r w:rsidRPr="00C30742">
        <w:rPr>
          <w:noProof/>
          <w:lang w:eastAsia="pl-PL"/>
        </w:rPr>
        <w:drawing>
          <wp:inline distT="0" distB="0" distL="0" distR="0" wp14:anchorId="7155B175" wp14:editId="7F85D6FA">
            <wp:extent cx="5759450" cy="7041697"/>
            <wp:effectExtent l="0" t="0" r="0" b="6985"/>
            <wp:docPr id="724" name="Obraz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9450" cy="7041697"/>
                    </a:xfrm>
                    <a:prstGeom prst="rect">
                      <a:avLst/>
                    </a:prstGeom>
                    <a:noFill/>
                    <a:ln>
                      <a:noFill/>
                    </a:ln>
                  </pic:spPr>
                </pic:pic>
              </a:graphicData>
            </a:graphic>
          </wp:inline>
        </w:drawing>
      </w:r>
      <w:r w:rsidR="004E5215" w:rsidRPr="00E3422D">
        <w:rPr>
          <w:rFonts w:ascii="Times New Roman" w:hAnsi="Times New Roman" w:cs="Times New Roman"/>
          <w:color w:val="000000"/>
          <w:sz w:val="16"/>
          <w:szCs w:val="16"/>
          <w:highlight w:val="yellow"/>
        </w:rPr>
        <w:br w:type="page"/>
      </w:r>
    </w:p>
    <w:p w:rsidR="00C30742" w:rsidRDefault="00C30742" w:rsidP="000C1EA2">
      <w:pPr>
        <w:spacing w:after="0" w:line="240" w:lineRule="auto"/>
        <w:rPr>
          <w:rFonts w:ascii="Times New Roman" w:hAnsi="Times New Roman" w:cs="Times New Roman"/>
          <w:color w:val="000000"/>
          <w:sz w:val="16"/>
          <w:szCs w:val="16"/>
        </w:rPr>
      </w:pPr>
      <w:r w:rsidRPr="00C30742">
        <w:rPr>
          <w:noProof/>
          <w:lang w:eastAsia="pl-PL"/>
        </w:rPr>
        <w:lastRenderedPageBreak/>
        <w:drawing>
          <wp:anchor distT="0" distB="0" distL="114300" distR="114300" simplePos="0" relativeHeight="251844608" behindDoc="1" locked="0" layoutInCell="1" allowOverlap="1" wp14:anchorId="0B7A1479" wp14:editId="657020A0">
            <wp:simplePos x="0" y="0"/>
            <wp:positionH relativeFrom="column">
              <wp:posOffset>1905</wp:posOffset>
            </wp:positionH>
            <wp:positionV relativeFrom="paragraph">
              <wp:posOffset>-51435</wp:posOffset>
            </wp:positionV>
            <wp:extent cx="5759450" cy="3288665"/>
            <wp:effectExtent l="0" t="0" r="0" b="6985"/>
            <wp:wrapTight wrapText="bothSides">
              <wp:wrapPolygon edited="0">
                <wp:start x="0" y="0"/>
                <wp:lineTo x="0" y="21521"/>
                <wp:lineTo x="21505" y="21521"/>
                <wp:lineTo x="21505" y="0"/>
                <wp:lineTo x="0" y="0"/>
              </wp:wrapPolygon>
            </wp:wrapTight>
            <wp:docPr id="725" name="Obraz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9450" cy="3288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0742" w:rsidRDefault="00C30742" w:rsidP="000C1EA2">
      <w:pPr>
        <w:spacing w:after="0" w:line="240" w:lineRule="auto"/>
        <w:rPr>
          <w:rFonts w:ascii="Times New Roman" w:hAnsi="Times New Roman" w:cs="Times New Roman"/>
          <w:color w:val="000000"/>
          <w:sz w:val="16"/>
          <w:szCs w:val="16"/>
        </w:rPr>
      </w:pPr>
    </w:p>
    <w:p w:rsidR="000C1EA2" w:rsidRPr="00E3422D" w:rsidRDefault="000C1EA2" w:rsidP="000C1EA2">
      <w:pPr>
        <w:spacing w:after="0" w:line="240" w:lineRule="auto"/>
        <w:rPr>
          <w:rFonts w:ascii="Times New Roman" w:hAnsi="Times New Roman" w:cs="Times New Roman"/>
          <w:color w:val="000000"/>
          <w:sz w:val="16"/>
          <w:szCs w:val="16"/>
          <w:highlight w:val="yellow"/>
        </w:rPr>
      </w:pPr>
    </w:p>
    <w:p w:rsidR="00E41479" w:rsidRPr="00E3422D" w:rsidRDefault="00C30742">
      <w:pPr>
        <w:rPr>
          <w:highlight w:val="yellow"/>
        </w:rPr>
      </w:pPr>
      <w:r w:rsidRPr="00C30742">
        <w:rPr>
          <w:noProof/>
          <w:lang w:eastAsia="pl-PL"/>
        </w:rPr>
        <w:drawing>
          <wp:inline distT="0" distB="0" distL="0" distR="0" wp14:anchorId="473A1722" wp14:editId="1A965AC1">
            <wp:extent cx="5759450" cy="4977586"/>
            <wp:effectExtent l="0" t="0" r="0" b="0"/>
            <wp:docPr id="726" name="Obraz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9450" cy="4977586"/>
                    </a:xfrm>
                    <a:prstGeom prst="rect">
                      <a:avLst/>
                    </a:prstGeom>
                    <a:noFill/>
                    <a:ln>
                      <a:noFill/>
                    </a:ln>
                  </pic:spPr>
                </pic:pic>
              </a:graphicData>
            </a:graphic>
          </wp:inline>
        </w:drawing>
      </w:r>
      <w:r w:rsidR="00E41479" w:rsidRPr="00E3422D">
        <w:rPr>
          <w:highlight w:val="yellow"/>
        </w:rPr>
        <w:br w:type="page"/>
      </w:r>
    </w:p>
    <w:p w:rsidR="00726DAB" w:rsidRPr="00C30742" w:rsidRDefault="008233CF" w:rsidP="00CE022F">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C30742">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lastRenderedPageBreak/>
        <w:t>Wnioski</w:t>
      </w:r>
    </w:p>
    <w:p w:rsidR="008A2874" w:rsidRPr="00C30742" w:rsidRDefault="008A2874" w:rsidP="008A2874">
      <w:pPr>
        <w:pStyle w:val="Tekstpodstawowywcity"/>
        <w:spacing w:after="0" w:line="360" w:lineRule="auto"/>
        <w:ind w:left="0"/>
        <w:jc w:val="both"/>
        <w:rPr>
          <w:rFonts w:ascii="Times New Roman" w:hAnsi="Times New Roman" w:cs="Times New Roman"/>
          <w:sz w:val="18"/>
          <w:szCs w:val="18"/>
        </w:rPr>
      </w:pPr>
      <w:r w:rsidRPr="00C30742">
        <w:rPr>
          <w:rFonts w:ascii="Times New Roman" w:hAnsi="Times New Roman" w:cs="Times New Roman"/>
          <w:sz w:val="18"/>
          <w:szCs w:val="18"/>
        </w:rPr>
        <w:t>(na podstawie danych</w:t>
      </w:r>
      <w:r w:rsidR="00AE5712" w:rsidRPr="00C30742">
        <w:rPr>
          <w:rFonts w:ascii="Times New Roman" w:hAnsi="Times New Roman" w:cs="Times New Roman"/>
          <w:sz w:val="18"/>
          <w:szCs w:val="18"/>
        </w:rPr>
        <w:t xml:space="preserve"> z </w:t>
      </w:r>
      <w:r w:rsidR="000A7638" w:rsidRPr="00C30742">
        <w:rPr>
          <w:rFonts w:ascii="Times New Roman" w:hAnsi="Times New Roman" w:cs="Times New Roman"/>
          <w:sz w:val="18"/>
          <w:szCs w:val="18"/>
        </w:rPr>
        <w:t>t</w:t>
      </w:r>
      <w:r w:rsidRPr="00C30742">
        <w:rPr>
          <w:rFonts w:ascii="Times New Roman" w:hAnsi="Times New Roman" w:cs="Times New Roman"/>
          <w:sz w:val="18"/>
          <w:szCs w:val="18"/>
        </w:rPr>
        <w:t>ab</w:t>
      </w:r>
      <w:r w:rsidR="00DA16B5" w:rsidRPr="00C30742">
        <w:rPr>
          <w:rFonts w:ascii="Times New Roman" w:hAnsi="Times New Roman" w:cs="Times New Roman"/>
          <w:sz w:val="18"/>
          <w:szCs w:val="18"/>
        </w:rPr>
        <w:t>.</w:t>
      </w:r>
      <w:r w:rsidRPr="00C30742">
        <w:rPr>
          <w:rFonts w:ascii="Times New Roman" w:hAnsi="Times New Roman" w:cs="Times New Roman"/>
          <w:sz w:val="18"/>
          <w:szCs w:val="18"/>
        </w:rPr>
        <w:t xml:space="preserve"> </w:t>
      </w:r>
      <w:r w:rsidR="000A7638" w:rsidRPr="00C30742">
        <w:rPr>
          <w:rFonts w:ascii="Times New Roman" w:hAnsi="Times New Roman" w:cs="Times New Roman"/>
          <w:sz w:val="18"/>
          <w:szCs w:val="18"/>
        </w:rPr>
        <w:t>V, VI, VII</w:t>
      </w:r>
      <w:r w:rsidR="008233CF" w:rsidRPr="00C30742">
        <w:rPr>
          <w:rFonts w:ascii="Times New Roman" w:hAnsi="Times New Roman" w:cs="Times New Roman"/>
          <w:sz w:val="18"/>
          <w:szCs w:val="18"/>
        </w:rPr>
        <w:t>)</w:t>
      </w:r>
    </w:p>
    <w:p w:rsidR="00983640" w:rsidRPr="00E3422D" w:rsidRDefault="00983640" w:rsidP="00983640">
      <w:pPr>
        <w:pStyle w:val="Default"/>
        <w:rPr>
          <w:sz w:val="16"/>
          <w:szCs w:val="16"/>
          <w:highlight w:val="yellow"/>
        </w:rPr>
      </w:pPr>
    </w:p>
    <w:p w:rsidR="00E14AA5" w:rsidRPr="00C14689" w:rsidRDefault="00C14689" w:rsidP="00160DBC">
      <w:pPr>
        <w:pStyle w:val="Default"/>
        <w:numPr>
          <w:ilvl w:val="0"/>
          <w:numId w:val="1"/>
        </w:numPr>
        <w:spacing w:line="360" w:lineRule="auto"/>
        <w:jc w:val="both"/>
        <w:rPr>
          <w:color w:val="000000" w:themeColor="text1"/>
        </w:rPr>
      </w:pPr>
      <w:r w:rsidRPr="00C14689">
        <w:rPr>
          <w:color w:val="000000" w:themeColor="text1"/>
        </w:rPr>
        <w:t>23</w:t>
      </w:r>
      <w:r w:rsidR="00E14AA5" w:rsidRPr="00C14689">
        <w:rPr>
          <w:color w:val="000000" w:themeColor="text1"/>
        </w:rPr>
        <w:t> </w:t>
      </w:r>
      <w:r w:rsidRPr="00C14689">
        <w:rPr>
          <w:color w:val="000000" w:themeColor="text1"/>
        </w:rPr>
        <w:t>9</w:t>
      </w:r>
      <w:r w:rsidR="003B48E9" w:rsidRPr="00C14689">
        <w:rPr>
          <w:color w:val="000000" w:themeColor="text1"/>
        </w:rPr>
        <w:t>5</w:t>
      </w:r>
      <w:r w:rsidRPr="00C14689">
        <w:rPr>
          <w:color w:val="000000" w:themeColor="text1"/>
        </w:rPr>
        <w:t>2</w:t>
      </w:r>
      <w:r w:rsidR="00E14AA5" w:rsidRPr="00C14689">
        <w:rPr>
          <w:color w:val="000000" w:themeColor="text1"/>
        </w:rPr>
        <w:t xml:space="preserve"> </w:t>
      </w:r>
      <w:r w:rsidR="00DA16B5" w:rsidRPr="00C14689">
        <w:rPr>
          <w:color w:val="000000" w:themeColor="text1"/>
        </w:rPr>
        <w:t xml:space="preserve">bezrobotnych </w:t>
      </w:r>
      <w:r w:rsidR="00E14AA5" w:rsidRPr="00C14689">
        <w:rPr>
          <w:color w:val="000000" w:themeColor="text1"/>
        </w:rPr>
        <w:t>(</w:t>
      </w:r>
      <w:r w:rsidR="00DA16B5" w:rsidRPr="00C14689">
        <w:rPr>
          <w:color w:val="000000" w:themeColor="text1"/>
        </w:rPr>
        <w:t xml:space="preserve">tj. </w:t>
      </w:r>
      <w:r w:rsidRPr="00C14689">
        <w:rPr>
          <w:color w:val="000000" w:themeColor="text1"/>
        </w:rPr>
        <w:t>60</w:t>
      </w:r>
      <w:r w:rsidR="00E14AA5" w:rsidRPr="00C14689">
        <w:rPr>
          <w:color w:val="000000" w:themeColor="text1"/>
        </w:rPr>
        <w:t>,</w:t>
      </w:r>
      <w:r w:rsidRPr="00C14689">
        <w:rPr>
          <w:color w:val="000000" w:themeColor="text1"/>
        </w:rPr>
        <w:t>8</w:t>
      </w:r>
      <w:r w:rsidR="003B48E9" w:rsidRPr="00C14689">
        <w:rPr>
          <w:color w:val="000000" w:themeColor="text1"/>
        </w:rPr>
        <w:t xml:space="preserve"> </w:t>
      </w:r>
      <w:r w:rsidR="00E14AA5" w:rsidRPr="00C14689">
        <w:rPr>
          <w:color w:val="000000" w:themeColor="text1"/>
        </w:rPr>
        <w:t>%</w:t>
      </w:r>
      <w:r w:rsidR="00DA16B5" w:rsidRPr="00C14689">
        <w:rPr>
          <w:color w:val="000000" w:themeColor="text1"/>
        </w:rPr>
        <w:t xml:space="preserve"> ogółu wyrejestrowanych</w:t>
      </w:r>
      <w:r w:rsidR="00E14AA5" w:rsidRPr="00C14689">
        <w:rPr>
          <w:color w:val="000000" w:themeColor="text1"/>
        </w:rPr>
        <w:t xml:space="preserve">) </w:t>
      </w:r>
      <w:r w:rsidR="00DA16B5" w:rsidRPr="00C14689">
        <w:rPr>
          <w:color w:val="000000" w:themeColor="text1"/>
        </w:rPr>
        <w:t>wyłączono z ewidencji PUP</w:t>
      </w:r>
      <w:r w:rsidR="00AE5712" w:rsidRPr="00C14689">
        <w:rPr>
          <w:color w:val="000000" w:themeColor="text1"/>
        </w:rPr>
        <w:t xml:space="preserve"> z </w:t>
      </w:r>
      <w:r w:rsidR="00E14AA5" w:rsidRPr="00C14689">
        <w:rPr>
          <w:color w:val="000000" w:themeColor="text1"/>
        </w:rPr>
        <w:t>powodu podjęcia pracy</w:t>
      </w:r>
      <w:r w:rsidR="001F1808" w:rsidRPr="00C14689">
        <w:rPr>
          <w:color w:val="000000" w:themeColor="text1"/>
        </w:rPr>
        <w:t xml:space="preserve">, a w tym </w:t>
      </w:r>
      <w:r w:rsidR="003B48E9" w:rsidRPr="00C14689">
        <w:rPr>
          <w:color w:val="000000" w:themeColor="text1"/>
        </w:rPr>
        <w:t>2</w:t>
      </w:r>
      <w:r w:rsidRPr="00C14689">
        <w:rPr>
          <w:color w:val="000000" w:themeColor="text1"/>
        </w:rPr>
        <w:t>0</w:t>
      </w:r>
      <w:r w:rsidR="001F1808" w:rsidRPr="00C14689">
        <w:rPr>
          <w:color w:val="000000" w:themeColor="text1"/>
        </w:rPr>
        <w:t> </w:t>
      </w:r>
      <w:r w:rsidRPr="00C14689">
        <w:rPr>
          <w:color w:val="000000" w:themeColor="text1"/>
        </w:rPr>
        <w:t>380</w:t>
      </w:r>
      <w:r w:rsidR="001F1808" w:rsidRPr="00C14689">
        <w:rPr>
          <w:color w:val="000000" w:themeColor="text1"/>
        </w:rPr>
        <w:t xml:space="preserve"> </w:t>
      </w:r>
      <w:r w:rsidR="003B48E9" w:rsidRPr="00C14689">
        <w:rPr>
          <w:color w:val="000000" w:themeColor="text1"/>
        </w:rPr>
        <w:t>bezrobotnych</w:t>
      </w:r>
      <w:r w:rsidR="001F1808" w:rsidRPr="00C14689">
        <w:rPr>
          <w:color w:val="000000" w:themeColor="text1"/>
        </w:rPr>
        <w:t xml:space="preserve"> podjęło pracę niesubsydiowaną</w:t>
      </w:r>
      <w:r w:rsidR="00DA16B5" w:rsidRPr="00C14689">
        <w:rPr>
          <w:color w:val="000000" w:themeColor="text1"/>
        </w:rPr>
        <w:t xml:space="preserve"> (</w:t>
      </w:r>
      <w:r w:rsidRPr="00C14689">
        <w:rPr>
          <w:color w:val="000000" w:themeColor="text1"/>
        </w:rPr>
        <w:t>5</w:t>
      </w:r>
      <w:r w:rsidR="006467FD" w:rsidRPr="00C14689">
        <w:rPr>
          <w:color w:val="000000" w:themeColor="text1"/>
        </w:rPr>
        <w:t>1</w:t>
      </w:r>
      <w:r w:rsidR="00DA16B5" w:rsidRPr="00C14689">
        <w:rPr>
          <w:color w:val="000000" w:themeColor="text1"/>
        </w:rPr>
        <w:t>,</w:t>
      </w:r>
      <w:r w:rsidRPr="00C14689">
        <w:rPr>
          <w:color w:val="000000" w:themeColor="text1"/>
        </w:rPr>
        <w:t>8</w:t>
      </w:r>
      <w:r w:rsidR="003B48E9" w:rsidRPr="00C14689">
        <w:rPr>
          <w:color w:val="000000" w:themeColor="text1"/>
        </w:rPr>
        <w:t xml:space="preserve"> </w:t>
      </w:r>
      <w:r w:rsidR="00DA16B5" w:rsidRPr="00C14689">
        <w:rPr>
          <w:color w:val="000000" w:themeColor="text1"/>
        </w:rPr>
        <w:t>%)</w:t>
      </w:r>
      <w:r w:rsidR="001F1808" w:rsidRPr="00C14689">
        <w:rPr>
          <w:color w:val="000000" w:themeColor="text1"/>
        </w:rPr>
        <w:t>,</w:t>
      </w:r>
    </w:p>
    <w:p w:rsidR="00AC0B8B" w:rsidRPr="00C14689" w:rsidRDefault="00AC0B8B" w:rsidP="003D2973">
      <w:pPr>
        <w:pStyle w:val="Default"/>
        <w:numPr>
          <w:ilvl w:val="0"/>
          <w:numId w:val="1"/>
        </w:numPr>
        <w:spacing w:line="360" w:lineRule="auto"/>
        <w:jc w:val="both"/>
      </w:pPr>
      <w:r w:rsidRPr="00C14689">
        <w:t>W grupie osób, które wyrejestrowały się</w:t>
      </w:r>
      <w:r w:rsidR="00AE5712" w:rsidRPr="00C14689">
        <w:t xml:space="preserve"> z </w:t>
      </w:r>
      <w:r w:rsidRPr="00C14689">
        <w:t>powodu podjęcia pracy</w:t>
      </w:r>
      <w:r w:rsidR="008B7684" w:rsidRPr="00C14689">
        <w:t xml:space="preserve"> – </w:t>
      </w:r>
      <w:r w:rsidRPr="00C14689">
        <w:t xml:space="preserve">większość stanowiły osoby </w:t>
      </w:r>
      <w:r w:rsidR="00BD2900" w:rsidRPr="00C14689">
        <w:t xml:space="preserve">już </w:t>
      </w:r>
      <w:r w:rsidRPr="00C14689">
        <w:t>poprzednio pracujące</w:t>
      </w:r>
      <w:r w:rsidR="00BD2900" w:rsidRPr="00C14689">
        <w:t>.</w:t>
      </w:r>
      <w:r w:rsidR="00B6403E" w:rsidRPr="00C14689">
        <w:t xml:space="preserve"> </w:t>
      </w:r>
      <w:r w:rsidR="003D2973" w:rsidRPr="00C14689">
        <w:t xml:space="preserve">Spadki </w:t>
      </w:r>
      <w:r w:rsidR="00C14689">
        <w:t xml:space="preserve">w podjęciach pracy </w:t>
      </w:r>
      <w:r w:rsidR="003D2973" w:rsidRPr="00C14689">
        <w:t>nastąpiły zarówno wśród poprzednio pracujących jak i dotychczas nie pracujących.</w:t>
      </w:r>
      <w:r w:rsidR="00C14689" w:rsidRPr="00C14689">
        <w:t xml:space="preserve"> </w:t>
      </w:r>
    </w:p>
    <w:p w:rsidR="00E14AA5" w:rsidRPr="00C14689" w:rsidRDefault="004A5E1F" w:rsidP="00160DBC">
      <w:pPr>
        <w:pStyle w:val="Default"/>
        <w:numPr>
          <w:ilvl w:val="0"/>
          <w:numId w:val="1"/>
        </w:numPr>
        <w:spacing w:line="360" w:lineRule="auto"/>
        <w:jc w:val="both"/>
      </w:pPr>
      <w:r w:rsidRPr="00C14689">
        <w:t xml:space="preserve">Wśród bezrobotnych podejmujących pracę </w:t>
      </w:r>
      <w:r w:rsidR="00C31034" w:rsidRPr="00C14689">
        <w:t>–</w:t>
      </w:r>
      <w:r w:rsidR="00E14AA5" w:rsidRPr="00C14689">
        <w:t xml:space="preserve"> </w:t>
      </w:r>
      <w:r w:rsidR="00C14689" w:rsidRPr="00C14689">
        <w:t xml:space="preserve">3 572 bezrobotnych </w:t>
      </w:r>
      <w:r w:rsidR="00B224AD" w:rsidRPr="00C14689">
        <w:t xml:space="preserve">tj. </w:t>
      </w:r>
      <w:r w:rsidR="00C14689" w:rsidRPr="00C14689">
        <w:t>9</w:t>
      </w:r>
      <w:r w:rsidR="00B224AD" w:rsidRPr="00C14689">
        <w:t>,</w:t>
      </w:r>
      <w:r w:rsidR="00E30446" w:rsidRPr="00C14689">
        <w:t>1</w:t>
      </w:r>
      <w:r w:rsidR="00EC223A" w:rsidRPr="00C14689">
        <w:t xml:space="preserve"> </w:t>
      </w:r>
      <w:r w:rsidR="00B224AD" w:rsidRPr="00C14689">
        <w:t>%</w:t>
      </w:r>
      <w:r w:rsidR="00AB63E5" w:rsidRPr="00C14689">
        <w:t xml:space="preserve"> </w:t>
      </w:r>
      <w:r w:rsidR="00C14689" w:rsidRPr="00C14689">
        <w:t xml:space="preserve">ogółu odpływu </w:t>
      </w:r>
      <w:r w:rsidRPr="00C14689">
        <w:t xml:space="preserve">podejmowało zatrudnienie </w:t>
      </w:r>
      <w:r w:rsidR="00AE5712" w:rsidRPr="00C14689">
        <w:t>w</w:t>
      </w:r>
      <w:r w:rsidRPr="00C14689">
        <w:t xml:space="preserve"> </w:t>
      </w:r>
      <w:r w:rsidR="00E14AA5" w:rsidRPr="00C14689">
        <w:t>ramach prac subsydiowan</w:t>
      </w:r>
      <w:r w:rsidRPr="00C14689">
        <w:t>ych</w:t>
      </w:r>
      <w:r w:rsidR="00B224AD" w:rsidRPr="00C14689">
        <w:t xml:space="preserve"> </w:t>
      </w:r>
      <w:r w:rsidR="00E14AA5" w:rsidRPr="00C14689">
        <w:t>ze środków publicznych</w:t>
      </w:r>
      <w:r w:rsidR="001F1808" w:rsidRPr="00C14689">
        <w:t xml:space="preserve">. </w:t>
      </w:r>
    </w:p>
    <w:p w:rsidR="00AB63E5" w:rsidRPr="00B60635" w:rsidRDefault="007D7E92" w:rsidP="00B224AD">
      <w:pPr>
        <w:pStyle w:val="Default"/>
        <w:numPr>
          <w:ilvl w:val="0"/>
          <w:numId w:val="1"/>
        </w:numPr>
        <w:spacing w:line="360" w:lineRule="auto"/>
        <w:jc w:val="both"/>
      </w:pPr>
      <w:r w:rsidRPr="00B60635">
        <w:t>N</w:t>
      </w:r>
      <w:r w:rsidR="00AB63E5" w:rsidRPr="00B60635">
        <w:t xml:space="preserve">ajwyższą </w:t>
      </w:r>
      <w:r w:rsidR="00EC223A" w:rsidRPr="00B60635">
        <w:t xml:space="preserve">ilość </w:t>
      </w:r>
      <w:r w:rsidR="00AB63E5" w:rsidRPr="00B60635">
        <w:t>zatrudni</w:t>
      </w:r>
      <w:r w:rsidR="00EC223A" w:rsidRPr="00B60635">
        <w:t xml:space="preserve">onych w wyniku </w:t>
      </w:r>
      <w:r w:rsidR="00AB63E5" w:rsidRPr="00B60635">
        <w:t>subsydi</w:t>
      </w:r>
      <w:r w:rsidR="00EC223A" w:rsidRPr="00B60635">
        <w:t>ów</w:t>
      </w:r>
      <w:r w:rsidR="00AB63E5" w:rsidRPr="00B60635">
        <w:t xml:space="preserve"> </w:t>
      </w:r>
      <w:r w:rsidR="000F02A8" w:rsidRPr="00B60635">
        <w:t>kumulowały</w:t>
      </w:r>
      <w:r w:rsidR="00AB63E5" w:rsidRPr="00B60635">
        <w:t xml:space="preserve"> </w:t>
      </w:r>
      <w:r w:rsidR="000F02A8" w:rsidRPr="00B60635">
        <w:t>prace interwencyjne – (</w:t>
      </w:r>
      <w:r w:rsidR="00974326" w:rsidRPr="00B60635">
        <w:t>1 </w:t>
      </w:r>
      <w:r w:rsidR="00E30446" w:rsidRPr="00B60635">
        <w:t>3</w:t>
      </w:r>
      <w:r w:rsidR="00974326" w:rsidRPr="00B60635">
        <w:t>84</w:t>
      </w:r>
      <w:r w:rsidR="000F02A8" w:rsidRPr="00B60635">
        <w:t>),</w:t>
      </w:r>
      <w:r w:rsidR="00E30446" w:rsidRPr="00B60635">
        <w:t xml:space="preserve"> </w:t>
      </w:r>
      <w:r w:rsidR="00EC223A" w:rsidRPr="00B60635">
        <w:t>rob</w:t>
      </w:r>
      <w:r w:rsidR="00E30446" w:rsidRPr="00B60635">
        <w:t>o</w:t>
      </w:r>
      <w:r w:rsidR="00EC223A" w:rsidRPr="00B60635">
        <w:t>t</w:t>
      </w:r>
      <w:r w:rsidR="00E30446" w:rsidRPr="00B60635">
        <w:t>y</w:t>
      </w:r>
      <w:r w:rsidR="00EC223A" w:rsidRPr="00B60635">
        <w:t xml:space="preserve"> publiczn</w:t>
      </w:r>
      <w:r w:rsidR="00E30446" w:rsidRPr="00B60635">
        <w:t>e</w:t>
      </w:r>
      <w:r w:rsidR="00EC223A" w:rsidRPr="00B60635">
        <w:t xml:space="preserve"> (</w:t>
      </w:r>
      <w:r w:rsidR="00B60635" w:rsidRPr="00B60635">
        <w:t>668</w:t>
      </w:r>
      <w:r w:rsidR="00EC223A" w:rsidRPr="00B60635">
        <w:t>),</w:t>
      </w:r>
      <w:r w:rsidR="00E30446" w:rsidRPr="00B60635">
        <w:t xml:space="preserve"> </w:t>
      </w:r>
      <w:r w:rsidR="000F02A8" w:rsidRPr="00B60635">
        <w:t xml:space="preserve">dotacje na </w:t>
      </w:r>
      <w:r w:rsidR="00E30446" w:rsidRPr="00B60635">
        <w:t xml:space="preserve">utworzenie </w:t>
      </w:r>
      <w:r w:rsidR="000F02A8" w:rsidRPr="00B60635">
        <w:t>własnej działalności gospodarczej (</w:t>
      </w:r>
      <w:r w:rsidR="00B60635" w:rsidRPr="00B60635">
        <w:t>441</w:t>
      </w:r>
      <w:r w:rsidR="000F02A8" w:rsidRPr="00B60635">
        <w:t>)</w:t>
      </w:r>
      <w:r w:rsidR="00E30446" w:rsidRPr="00B60635">
        <w:t xml:space="preserve"> oraz podjęcia pracy w firmach – realizowane w ramach refundacji kosztów zatrudnienia osoby bezrobotnej (</w:t>
      </w:r>
      <w:r w:rsidR="00B60635" w:rsidRPr="00B60635">
        <w:t>542</w:t>
      </w:r>
      <w:r w:rsidR="00E30446" w:rsidRPr="00B60635">
        <w:t xml:space="preserve">). </w:t>
      </w:r>
    </w:p>
    <w:p w:rsidR="00E12B19" w:rsidRPr="00E12B19" w:rsidRDefault="009B1FC4" w:rsidP="00F04F15">
      <w:pPr>
        <w:pStyle w:val="Default"/>
        <w:numPr>
          <w:ilvl w:val="0"/>
          <w:numId w:val="1"/>
        </w:numPr>
        <w:spacing w:line="360" w:lineRule="auto"/>
        <w:jc w:val="both"/>
      </w:pPr>
      <w:r w:rsidRPr="00E12B19">
        <w:t xml:space="preserve">Wśród nowych form wprowadzonych </w:t>
      </w:r>
      <w:r w:rsidR="00F04F15" w:rsidRPr="00E12B19">
        <w:t>nowelą ustawy o promocji zatrudnienia i instytucjach rynku pracy z 2014 r. (</w:t>
      </w:r>
      <w:r w:rsidR="00E12B19" w:rsidRPr="00E12B19">
        <w:t>tzw.</w:t>
      </w:r>
      <w:r w:rsidR="00F04F15" w:rsidRPr="00E12B19">
        <w:t xml:space="preserve"> </w:t>
      </w:r>
      <w:r w:rsidR="00E12B19" w:rsidRPr="00E12B19">
        <w:t>„</w:t>
      </w:r>
      <w:r w:rsidR="00F04F15" w:rsidRPr="00E12B19">
        <w:t>bony</w:t>
      </w:r>
      <w:r w:rsidR="00E12B19" w:rsidRPr="00E12B19">
        <w:t>”</w:t>
      </w:r>
      <w:r w:rsidR="00F04F15" w:rsidRPr="00E12B19">
        <w:t>) bezrobotni najchętniej korzystają z</w:t>
      </w:r>
      <w:r w:rsidR="00E12B19" w:rsidRPr="00E12B19">
        <w:t> </w:t>
      </w:r>
      <w:r w:rsidR="00F04F15" w:rsidRPr="00E12B19">
        <w:t xml:space="preserve">podjęcia pracy poza miejscem zamieszkania w ramach bonu na zasiedlenie </w:t>
      </w:r>
      <w:r w:rsidR="007608A5" w:rsidRPr="00E12B19">
        <w:t>(</w:t>
      </w:r>
      <w:r w:rsidR="00E12B19" w:rsidRPr="00E12B19">
        <w:t>374</w:t>
      </w:r>
      <w:r w:rsidR="00F04F15" w:rsidRPr="00E12B19">
        <w:t xml:space="preserve"> osób</w:t>
      </w:r>
      <w:r w:rsidR="000F02A8" w:rsidRPr="00E12B19">
        <w:t xml:space="preserve"> tj. </w:t>
      </w:r>
      <w:r w:rsidR="00E12B19" w:rsidRPr="00E12B19">
        <w:t>0</w:t>
      </w:r>
      <w:r w:rsidR="001F1808" w:rsidRPr="00E12B19">
        <w:t>,</w:t>
      </w:r>
      <w:r w:rsidR="00E12B19" w:rsidRPr="00E12B19">
        <w:t>9</w:t>
      </w:r>
      <w:r w:rsidR="007B6B23" w:rsidRPr="00E12B19">
        <w:t xml:space="preserve"> </w:t>
      </w:r>
      <w:r w:rsidR="001F1808" w:rsidRPr="00E12B19">
        <w:t>%</w:t>
      </w:r>
      <w:r w:rsidR="00963A5C" w:rsidRPr="00E12B19">
        <w:t xml:space="preserve"> ogółu</w:t>
      </w:r>
      <w:r w:rsidR="001F1808" w:rsidRPr="00E12B19">
        <w:t>)</w:t>
      </w:r>
      <w:r w:rsidR="00F04F15" w:rsidRPr="00E12B19">
        <w:t>.</w:t>
      </w:r>
    </w:p>
    <w:p w:rsidR="00983640" w:rsidRPr="00E12B19" w:rsidRDefault="00F04F15" w:rsidP="00F04F15">
      <w:pPr>
        <w:pStyle w:val="Default"/>
        <w:numPr>
          <w:ilvl w:val="0"/>
          <w:numId w:val="1"/>
        </w:numPr>
        <w:spacing w:line="360" w:lineRule="auto"/>
        <w:jc w:val="both"/>
      </w:pPr>
      <w:r w:rsidRPr="00E12B19">
        <w:t xml:space="preserve">Inne podjęcia pracy subsydiowanej to </w:t>
      </w:r>
      <w:r w:rsidR="00E12B19" w:rsidRPr="00E12B19">
        <w:t>95</w:t>
      </w:r>
      <w:r w:rsidRPr="00E12B19">
        <w:t xml:space="preserve"> bezrobotnych tj. 0,</w:t>
      </w:r>
      <w:r w:rsidR="00E12B19" w:rsidRPr="00E12B19">
        <w:t>2</w:t>
      </w:r>
      <w:r w:rsidRPr="00E12B19">
        <w:t xml:space="preserve"> % ogółu </w:t>
      </w:r>
      <w:r w:rsidR="000F09BD" w:rsidRPr="00E12B19">
        <w:rPr>
          <w:rStyle w:val="Odwoanieprzypisudolnego"/>
        </w:rPr>
        <w:footnoteReference w:id="21"/>
      </w:r>
      <w:r w:rsidR="001F1808" w:rsidRPr="00E12B19">
        <w:t>.</w:t>
      </w:r>
    </w:p>
    <w:p w:rsidR="00AB63E5" w:rsidRPr="00E12B19" w:rsidRDefault="00E12B19" w:rsidP="00160DBC">
      <w:pPr>
        <w:pStyle w:val="Default"/>
        <w:numPr>
          <w:ilvl w:val="0"/>
          <w:numId w:val="1"/>
        </w:numPr>
        <w:spacing w:line="360" w:lineRule="auto"/>
        <w:jc w:val="both"/>
      </w:pPr>
      <w:r w:rsidRPr="00E12B19">
        <w:t>1</w:t>
      </w:r>
      <w:r w:rsidR="0071127B" w:rsidRPr="00E12B19">
        <w:t>2</w:t>
      </w:r>
      <w:r w:rsidR="00D443BB" w:rsidRPr="00E12B19">
        <w:t> </w:t>
      </w:r>
      <w:r w:rsidR="0071127B" w:rsidRPr="00E12B19">
        <w:t>1</w:t>
      </w:r>
      <w:r w:rsidRPr="00E12B19">
        <w:t>77</w:t>
      </w:r>
      <w:r w:rsidR="00D443BB" w:rsidRPr="00E12B19">
        <w:t xml:space="preserve"> </w:t>
      </w:r>
      <w:r w:rsidR="00963A5C" w:rsidRPr="00E12B19">
        <w:t xml:space="preserve">osób </w:t>
      </w:r>
      <w:r w:rsidR="00D443BB" w:rsidRPr="00E12B19">
        <w:t>(</w:t>
      </w:r>
      <w:r w:rsidR="007D7E92" w:rsidRPr="00E12B19">
        <w:t>3</w:t>
      </w:r>
      <w:r w:rsidRPr="00E12B19">
        <w:t>0</w:t>
      </w:r>
      <w:r w:rsidR="007D7E92" w:rsidRPr="00E12B19">
        <w:t>,</w:t>
      </w:r>
      <w:r w:rsidRPr="00E12B19">
        <w:t>9</w:t>
      </w:r>
      <w:r w:rsidR="007B6B23" w:rsidRPr="00E12B19">
        <w:t xml:space="preserve"> </w:t>
      </w:r>
      <w:r w:rsidR="00D443BB" w:rsidRPr="00E12B19">
        <w:t>%</w:t>
      </w:r>
      <w:r w:rsidR="001F1808" w:rsidRPr="00E12B19">
        <w:t xml:space="preserve"> ogółu bezrobotnych</w:t>
      </w:r>
      <w:r w:rsidR="00D443BB" w:rsidRPr="00E12B19">
        <w:t>) wyrejestrowało się</w:t>
      </w:r>
      <w:r w:rsidR="00AE5712" w:rsidRPr="00E12B19">
        <w:t xml:space="preserve"> z </w:t>
      </w:r>
      <w:r w:rsidR="00D443BB" w:rsidRPr="00E12B19">
        <w:t xml:space="preserve">innego powodu </w:t>
      </w:r>
      <w:r w:rsidR="001F1808" w:rsidRPr="00E12B19">
        <w:t>jak</w:t>
      </w:r>
      <w:r w:rsidR="00D443BB" w:rsidRPr="00E12B19">
        <w:t xml:space="preserve"> podjęcie pracy</w:t>
      </w:r>
      <w:r w:rsidR="007D7E92" w:rsidRPr="00E12B19">
        <w:t>.</w:t>
      </w:r>
    </w:p>
    <w:p w:rsidR="00D443BB" w:rsidRPr="00583E47" w:rsidRDefault="007D7E92" w:rsidP="00160DBC">
      <w:pPr>
        <w:pStyle w:val="Default"/>
        <w:numPr>
          <w:ilvl w:val="0"/>
          <w:numId w:val="1"/>
        </w:numPr>
        <w:spacing w:line="360" w:lineRule="auto"/>
        <w:jc w:val="both"/>
      </w:pPr>
      <w:r w:rsidRPr="00583E47">
        <w:t>W</w:t>
      </w:r>
      <w:r w:rsidR="00D443BB" w:rsidRPr="00583E47">
        <w:t>śród innych powodów wyrejestrowań najczęstszym był</w:t>
      </w:r>
      <w:r w:rsidR="002E2123" w:rsidRPr="00583E47">
        <w:t>y</w:t>
      </w:r>
      <w:r w:rsidR="00D443BB" w:rsidRPr="00583E47">
        <w:t xml:space="preserve"> niepotwierdzenie przez bezrobotnych gotowości do podjęcia pracy</w:t>
      </w:r>
      <w:r w:rsidR="002E2123" w:rsidRPr="00583E47">
        <w:t xml:space="preserve"> (</w:t>
      </w:r>
      <w:r w:rsidR="00583E47" w:rsidRPr="00583E47">
        <w:t>4</w:t>
      </w:r>
      <w:r w:rsidR="00F72A23" w:rsidRPr="00583E47">
        <w:t> </w:t>
      </w:r>
      <w:r w:rsidR="00583E47" w:rsidRPr="00583E47">
        <w:t>279</w:t>
      </w:r>
      <w:r w:rsidR="00F72A23" w:rsidRPr="00583E47">
        <w:t xml:space="preserve"> </w:t>
      </w:r>
      <w:r w:rsidR="00D443BB" w:rsidRPr="00583E47">
        <w:t>osób)</w:t>
      </w:r>
      <w:r w:rsidR="007B6B23" w:rsidRPr="00583E47">
        <w:t xml:space="preserve"> i</w:t>
      </w:r>
      <w:r w:rsidR="002E2123" w:rsidRPr="00583E47">
        <w:t xml:space="preserve"> dobrowolna rezygnacja </w:t>
      </w:r>
      <w:r w:rsidRPr="00583E47">
        <w:t>ze statusu bezrobotnego (</w:t>
      </w:r>
      <w:r w:rsidR="00583E47" w:rsidRPr="00583E47">
        <w:t>3</w:t>
      </w:r>
      <w:r w:rsidR="0047612C">
        <w:t> </w:t>
      </w:r>
      <w:r w:rsidR="00495E6A" w:rsidRPr="00583E47">
        <w:t>1</w:t>
      </w:r>
      <w:r w:rsidR="00583E47" w:rsidRPr="00583E47">
        <w:t>93</w:t>
      </w:r>
      <w:r w:rsidR="0047612C">
        <w:t xml:space="preserve"> osoby</w:t>
      </w:r>
      <w:r w:rsidRPr="00583E47">
        <w:t>).</w:t>
      </w:r>
    </w:p>
    <w:p w:rsidR="00D443BB" w:rsidRPr="0047612C" w:rsidRDefault="0047612C" w:rsidP="00160DBC">
      <w:pPr>
        <w:pStyle w:val="Default"/>
        <w:numPr>
          <w:ilvl w:val="0"/>
          <w:numId w:val="1"/>
        </w:numPr>
        <w:spacing w:line="360" w:lineRule="auto"/>
        <w:jc w:val="both"/>
      </w:pPr>
      <w:r w:rsidRPr="0047612C">
        <w:t>3</w:t>
      </w:r>
      <w:r w:rsidR="00221BB6" w:rsidRPr="0047612C">
        <w:t> </w:t>
      </w:r>
      <w:r w:rsidRPr="0047612C">
        <w:t>249</w:t>
      </w:r>
      <w:r w:rsidR="00221BB6" w:rsidRPr="0047612C">
        <w:t xml:space="preserve"> (</w:t>
      </w:r>
      <w:r w:rsidRPr="0047612C">
        <w:t>8</w:t>
      </w:r>
      <w:r w:rsidR="000E555F" w:rsidRPr="0047612C">
        <w:t>,</w:t>
      </w:r>
      <w:r w:rsidRPr="0047612C">
        <w:t>3 </w:t>
      </w:r>
      <w:r w:rsidR="00221BB6" w:rsidRPr="0047612C">
        <w:t xml:space="preserve">%) </w:t>
      </w:r>
      <w:r w:rsidR="006A3B2F" w:rsidRPr="0047612C">
        <w:t>osób</w:t>
      </w:r>
      <w:r w:rsidR="00221BB6" w:rsidRPr="0047612C">
        <w:t xml:space="preserve"> zostało wyłączonych</w:t>
      </w:r>
      <w:r w:rsidR="006A3B2F" w:rsidRPr="0047612C">
        <w:t xml:space="preserve"> </w:t>
      </w:r>
      <w:r w:rsidR="00AE5712" w:rsidRPr="0047612C">
        <w:t>z</w:t>
      </w:r>
      <w:r w:rsidR="006A3B2F" w:rsidRPr="0047612C">
        <w:t xml:space="preserve"> </w:t>
      </w:r>
      <w:r w:rsidR="00221BB6" w:rsidRPr="0047612C">
        <w:t>ewidencji</w:t>
      </w:r>
      <w:r w:rsidR="006A3B2F" w:rsidRPr="0047612C">
        <w:t xml:space="preserve"> </w:t>
      </w:r>
      <w:r w:rsidR="00AE5712" w:rsidRPr="0047612C">
        <w:t>z</w:t>
      </w:r>
      <w:r w:rsidR="006A3B2F" w:rsidRPr="0047612C">
        <w:t xml:space="preserve"> </w:t>
      </w:r>
      <w:r w:rsidR="00221BB6" w:rsidRPr="0047612C">
        <w:t>powodu udziału</w:t>
      </w:r>
      <w:r w:rsidR="00AE5712" w:rsidRPr="0047612C">
        <w:t xml:space="preserve"> w </w:t>
      </w:r>
      <w:r w:rsidR="00221BB6" w:rsidRPr="0047612C">
        <w:t>formach aktywizacji zawodowej nie powodujących utraty statusu bezrobotnych</w:t>
      </w:r>
      <w:r w:rsidR="007D7E92" w:rsidRPr="0047612C">
        <w:t>.</w:t>
      </w:r>
    </w:p>
    <w:p w:rsidR="00221BB6" w:rsidRPr="0019549C" w:rsidRDefault="007D7E92" w:rsidP="00160DBC">
      <w:pPr>
        <w:pStyle w:val="Default"/>
        <w:numPr>
          <w:ilvl w:val="0"/>
          <w:numId w:val="1"/>
        </w:numPr>
        <w:spacing w:line="360" w:lineRule="auto"/>
        <w:jc w:val="both"/>
      </w:pPr>
      <w:r w:rsidRPr="0019549C">
        <w:lastRenderedPageBreak/>
        <w:t>W</w:t>
      </w:r>
      <w:r w:rsidR="00221BB6" w:rsidRPr="0019549C">
        <w:t>śród powodów wyłączeń</w:t>
      </w:r>
      <w:r w:rsidR="00322A3E" w:rsidRPr="0019549C">
        <w:t xml:space="preserve"> </w:t>
      </w:r>
      <w:r w:rsidR="00221BB6" w:rsidRPr="0019549C">
        <w:t>bez utraty statusu</w:t>
      </w:r>
      <w:r w:rsidR="00322A3E" w:rsidRPr="0019549C">
        <w:t xml:space="preserve"> </w:t>
      </w:r>
      <w:r w:rsidR="00221BB6" w:rsidRPr="0019549C">
        <w:t>najczęstsze były staże (</w:t>
      </w:r>
      <w:r w:rsidR="0019549C" w:rsidRPr="0019549C">
        <w:t>2</w:t>
      </w:r>
      <w:r w:rsidR="00221BB6" w:rsidRPr="0019549C">
        <w:t> </w:t>
      </w:r>
      <w:r w:rsidR="000E555F" w:rsidRPr="0019549C">
        <w:t>4</w:t>
      </w:r>
      <w:r w:rsidR="0019549C" w:rsidRPr="0019549C">
        <w:t>65</w:t>
      </w:r>
      <w:r w:rsidR="00221BB6" w:rsidRPr="0019549C">
        <w:t>), szkolenia (</w:t>
      </w:r>
      <w:r w:rsidR="0019549C" w:rsidRPr="0019549C">
        <w:t>3</w:t>
      </w:r>
      <w:r w:rsidR="000E555F" w:rsidRPr="0019549C">
        <w:t>4</w:t>
      </w:r>
      <w:r w:rsidR="0019549C" w:rsidRPr="0019549C">
        <w:t>5</w:t>
      </w:r>
      <w:r w:rsidR="00221BB6" w:rsidRPr="0019549C">
        <w:t>)</w:t>
      </w:r>
      <w:r w:rsidR="00322A3E" w:rsidRPr="0019549C">
        <w:t xml:space="preserve"> i rozpoczęcia pracy społecznie użytecznej </w:t>
      </w:r>
      <w:r w:rsidR="00221BB6" w:rsidRPr="0019549C">
        <w:t>(</w:t>
      </w:r>
      <w:r w:rsidR="000E555F" w:rsidRPr="0019549C">
        <w:t>4</w:t>
      </w:r>
      <w:r w:rsidR="0019549C" w:rsidRPr="0019549C">
        <w:t>39</w:t>
      </w:r>
      <w:r w:rsidR="00221BB6" w:rsidRPr="0019549C">
        <w:t>)</w:t>
      </w:r>
      <w:r w:rsidRPr="0019549C">
        <w:t>.</w:t>
      </w:r>
    </w:p>
    <w:p w:rsidR="00983640" w:rsidRDefault="00983640" w:rsidP="00411857">
      <w:pPr>
        <w:pStyle w:val="Bezodstpw"/>
        <w:jc w:val="both"/>
        <w:rPr>
          <w:rFonts w:ascii="Times New Roman" w:hAnsi="Times New Roman" w:cs="Times New Roman"/>
          <w:sz w:val="16"/>
          <w:szCs w:val="16"/>
          <w:highlight w:val="yellow"/>
        </w:rPr>
      </w:pPr>
    </w:p>
    <w:p w:rsidR="003E584D" w:rsidRPr="00E3422D" w:rsidRDefault="003E584D" w:rsidP="00411857">
      <w:pPr>
        <w:pStyle w:val="Bezodstpw"/>
        <w:jc w:val="both"/>
        <w:rPr>
          <w:rFonts w:ascii="Times New Roman" w:hAnsi="Times New Roman" w:cs="Times New Roman"/>
          <w:sz w:val="16"/>
          <w:szCs w:val="16"/>
          <w:highlight w:val="yellow"/>
        </w:rPr>
      </w:pPr>
    </w:p>
    <w:p w:rsidR="000A2DBD" w:rsidRPr="003E584D" w:rsidRDefault="000A2DBD"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 w:name="_Toc52259927"/>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Bezrobotni</w:t>
      </w:r>
      <w:r w:rsidR="00AE5712"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z </w:t>
      </w:r>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prawem do zasiłku</w:t>
      </w:r>
      <w:bookmarkEnd w:id="12"/>
    </w:p>
    <w:p w:rsidR="00983640" w:rsidRDefault="00983640" w:rsidP="00411857">
      <w:pPr>
        <w:pStyle w:val="Bezodstpw"/>
        <w:jc w:val="both"/>
        <w:rPr>
          <w:rFonts w:ascii="Times New Roman" w:hAnsi="Times New Roman" w:cs="Times New Roman"/>
          <w:sz w:val="16"/>
          <w:szCs w:val="16"/>
          <w:highlight w:val="yellow"/>
        </w:rPr>
      </w:pPr>
    </w:p>
    <w:p w:rsidR="003E584D" w:rsidRPr="00E3422D" w:rsidRDefault="003E584D" w:rsidP="00411857">
      <w:pPr>
        <w:pStyle w:val="Bezodstpw"/>
        <w:jc w:val="both"/>
        <w:rPr>
          <w:rFonts w:ascii="Times New Roman" w:hAnsi="Times New Roman" w:cs="Times New Roman"/>
          <w:sz w:val="16"/>
          <w:szCs w:val="16"/>
          <w:highlight w:val="yellow"/>
        </w:rPr>
      </w:pPr>
    </w:p>
    <w:p w:rsidR="003B48E9" w:rsidRDefault="00C0048F" w:rsidP="003A0772">
      <w:pPr>
        <w:pStyle w:val="Default"/>
        <w:spacing w:line="360" w:lineRule="auto"/>
        <w:ind w:firstLine="709"/>
        <w:jc w:val="both"/>
      </w:pPr>
      <w:r w:rsidRPr="00193BE3">
        <w:rPr>
          <w:noProof/>
          <w:lang w:eastAsia="pl-PL"/>
        </w:rPr>
        <w:drawing>
          <wp:anchor distT="0" distB="0" distL="114300" distR="114300" simplePos="0" relativeHeight="251859968" behindDoc="1" locked="0" layoutInCell="1" allowOverlap="1" wp14:anchorId="7E7224A2" wp14:editId="7BF44ACB">
            <wp:simplePos x="0" y="0"/>
            <wp:positionH relativeFrom="column">
              <wp:posOffset>1270</wp:posOffset>
            </wp:positionH>
            <wp:positionV relativeFrom="paragraph">
              <wp:posOffset>1045845</wp:posOffset>
            </wp:positionV>
            <wp:extent cx="5759450" cy="1668780"/>
            <wp:effectExtent l="0" t="0" r="0" b="7620"/>
            <wp:wrapSquare wrapText="bothSides"/>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9450" cy="1668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0048F">
        <w:drawing>
          <wp:anchor distT="0" distB="0" distL="114300" distR="114300" simplePos="0" relativeHeight="251858944" behindDoc="1" locked="0" layoutInCell="1" allowOverlap="1" wp14:anchorId="11163C89" wp14:editId="1D1D0C6B">
            <wp:simplePos x="0" y="0"/>
            <wp:positionH relativeFrom="column">
              <wp:posOffset>45720</wp:posOffset>
            </wp:positionH>
            <wp:positionV relativeFrom="paragraph">
              <wp:posOffset>664845</wp:posOffset>
            </wp:positionV>
            <wp:extent cx="5759450" cy="332740"/>
            <wp:effectExtent l="0" t="0" r="0" b="0"/>
            <wp:wrapSquare wrapText="bothSides"/>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9450" cy="332740"/>
                    </a:xfrm>
                    <a:prstGeom prst="rect">
                      <a:avLst/>
                    </a:prstGeom>
                    <a:noFill/>
                    <a:ln>
                      <a:noFill/>
                    </a:ln>
                  </pic:spPr>
                </pic:pic>
              </a:graphicData>
            </a:graphic>
            <wp14:sizeRelH relativeFrom="page">
              <wp14:pctWidth>0</wp14:pctWidth>
            </wp14:sizeRelH>
            <wp14:sizeRelV relativeFrom="page">
              <wp14:pctHeight>0</wp14:pctHeight>
            </wp14:sizeRelV>
          </wp:anchor>
        </w:drawing>
      </w:r>
      <w:r w:rsidR="00587A87" w:rsidRPr="00BC6128">
        <w:t>W</w:t>
      </w:r>
      <w:r w:rsidR="00A65AF3" w:rsidRPr="00BC6128">
        <w:t>śród ogółu bezrobotnych</w:t>
      </w:r>
      <w:r w:rsidR="00AE5712" w:rsidRPr="00BC6128">
        <w:t xml:space="preserve"> w </w:t>
      </w:r>
      <w:r w:rsidR="000258C5" w:rsidRPr="00BC6128">
        <w:t xml:space="preserve">województwie podkarpackim </w:t>
      </w:r>
      <w:r w:rsidR="00273E11" w:rsidRPr="00BC6128">
        <w:t xml:space="preserve">prawo do </w:t>
      </w:r>
      <w:r w:rsidR="00A65AF3" w:rsidRPr="00BC6128">
        <w:t xml:space="preserve">pobierania </w:t>
      </w:r>
      <w:r w:rsidR="00273E11" w:rsidRPr="00BC6128">
        <w:t xml:space="preserve">zasiłku dla bezrobotnych </w:t>
      </w:r>
      <w:r w:rsidR="00BC6128">
        <w:t xml:space="preserve">na dzień </w:t>
      </w:r>
      <w:r w:rsidR="000258C5" w:rsidRPr="00BC6128">
        <w:t>3</w:t>
      </w:r>
      <w:r w:rsidR="004A4E30" w:rsidRPr="00BC6128">
        <w:t>0</w:t>
      </w:r>
      <w:r w:rsidR="006A3B2F" w:rsidRPr="00BC6128">
        <w:t xml:space="preserve"> </w:t>
      </w:r>
      <w:r w:rsidR="004A4E30" w:rsidRPr="00BC6128">
        <w:t>czerwca 20</w:t>
      </w:r>
      <w:r w:rsidR="00BC6128" w:rsidRPr="00BC6128">
        <w:t>20</w:t>
      </w:r>
      <w:r w:rsidR="00AE5712" w:rsidRPr="00BC6128">
        <w:t> r</w:t>
      </w:r>
      <w:r w:rsidR="00BC6128" w:rsidRPr="00BC6128">
        <w:t>oku</w:t>
      </w:r>
      <w:r w:rsidR="000258C5" w:rsidRPr="00BC6128">
        <w:t xml:space="preserve"> </w:t>
      </w:r>
      <w:r w:rsidR="00A65AF3" w:rsidRPr="00BC6128">
        <w:t>posiadało</w:t>
      </w:r>
      <w:r w:rsidR="00273E11" w:rsidRPr="00BC6128">
        <w:t xml:space="preserve"> </w:t>
      </w:r>
      <w:r w:rsidR="00E17ECC" w:rsidRPr="00BC6128">
        <w:t>1</w:t>
      </w:r>
      <w:r w:rsidR="00BC6128" w:rsidRPr="00BC6128">
        <w:t>4</w:t>
      </w:r>
      <w:r w:rsidR="00E17ECC" w:rsidRPr="00BC6128">
        <w:t xml:space="preserve"> </w:t>
      </w:r>
      <w:r w:rsidR="00BC6128" w:rsidRPr="00BC6128">
        <w:t>791</w:t>
      </w:r>
      <w:r w:rsidR="00E17ECC" w:rsidRPr="00BC6128">
        <w:t xml:space="preserve"> </w:t>
      </w:r>
      <w:r w:rsidR="00273E11" w:rsidRPr="00BC6128">
        <w:t>osób</w:t>
      </w:r>
      <w:r w:rsidR="00636188" w:rsidRPr="00BC6128">
        <w:t>.</w:t>
      </w:r>
    </w:p>
    <w:p w:rsidR="007F50C7" w:rsidRPr="00E3422D" w:rsidRDefault="007F50C7" w:rsidP="007F50C7">
      <w:pPr>
        <w:pStyle w:val="Default"/>
        <w:jc w:val="both"/>
        <w:rPr>
          <w:sz w:val="16"/>
          <w:szCs w:val="16"/>
          <w:highlight w:val="yellow"/>
        </w:rPr>
      </w:pPr>
    </w:p>
    <w:p w:rsidR="00DD4FBC" w:rsidRPr="00E3422D" w:rsidRDefault="00193BE3" w:rsidP="007F50C7">
      <w:pPr>
        <w:pStyle w:val="Default"/>
        <w:spacing w:line="360" w:lineRule="auto"/>
        <w:jc w:val="both"/>
        <w:rPr>
          <w:sz w:val="16"/>
          <w:szCs w:val="16"/>
          <w:highlight w:val="yellow"/>
        </w:rPr>
      </w:pPr>
      <w:r w:rsidRPr="00193BE3">
        <w:rPr>
          <w:noProof/>
          <w:lang w:eastAsia="pl-PL"/>
        </w:rPr>
        <w:drawing>
          <wp:inline distT="0" distB="0" distL="0" distR="0" wp14:anchorId="0D8A437D" wp14:editId="0C4BD300">
            <wp:extent cx="5759450" cy="4471007"/>
            <wp:effectExtent l="0" t="0" r="0" b="635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9450" cy="4471007"/>
                    </a:xfrm>
                    <a:prstGeom prst="rect">
                      <a:avLst/>
                    </a:prstGeom>
                    <a:noFill/>
                    <a:ln>
                      <a:noFill/>
                    </a:ln>
                  </pic:spPr>
                </pic:pic>
              </a:graphicData>
            </a:graphic>
          </wp:inline>
        </w:drawing>
      </w:r>
      <w:r w:rsidR="00DD4FBC" w:rsidRPr="00E3422D">
        <w:rPr>
          <w:sz w:val="16"/>
          <w:szCs w:val="16"/>
          <w:highlight w:val="yellow"/>
        </w:rPr>
        <w:br w:type="page"/>
      </w:r>
    </w:p>
    <w:p w:rsidR="000258C5" w:rsidRPr="003E584D" w:rsidRDefault="00636188" w:rsidP="00452A1B">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3E584D">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lastRenderedPageBreak/>
        <w:t>Wnioski</w:t>
      </w:r>
    </w:p>
    <w:p w:rsidR="008A2874" w:rsidRPr="003E584D" w:rsidRDefault="008A2874" w:rsidP="00452A1B">
      <w:pPr>
        <w:pStyle w:val="Tekstpodstawowywcity"/>
        <w:spacing w:after="0" w:line="240" w:lineRule="auto"/>
        <w:ind w:left="0"/>
        <w:jc w:val="both"/>
        <w:rPr>
          <w:rFonts w:ascii="Times New Roman" w:hAnsi="Times New Roman" w:cs="Times New Roman"/>
          <w:sz w:val="18"/>
          <w:szCs w:val="18"/>
        </w:rPr>
      </w:pPr>
      <w:r w:rsidRPr="003E584D">
        <w:rPr>
          <w:rFonts w:ascii="Times New Roman" w:hAnsi="Times New Roman" w:cs="Times New Roman"/>
          <w:sz w:val="18"/>
          <w:szCs w:val="18"/>
        </w:rPr>
        <w:t>(na podstawie danych</w:t>
      </w:r>
      <w:r w:rsidR="00AE5712" w:rsidRPr="003E584D">
        <w:rPr>
          <w:rFonts w:ascii="Times New Roman" w:hAnsi="Times New Roman" w:cs="Times New Roman"/>
          <w:sz w:val="18"/>
          <w:szCs w:val="18"/>
        </w:rPr>
        <w:t xml:space="preserve"> z </w:t>
      </w:r>
      <w:r w:rsidR="00452A1B" w:rsidRPr="003E584D">
        <w:rPr>
          <w:rFonts w:ascii="Times New Roman" w:hAnsi="Times New Roman" w:cs="Times New Roman"/>
          <w:sz w:val="18"/>
          <w:szCs w:val="18"/>
        </w:rPr>
        <w:t>t</w:t>
      </w:r>
      <w:r w:rsidRPr="003E584D">
        <w:rPr>
          <w:rFonts w:ascii="Times New Roman" w:hAnsi="Times New Roman" w:cs="Times New Roman"/>
          <w:sz w:val="18"/>
          <w:szCs w:val="18"/>
        </w:rPr>
        <w:t xml:space="preserve">abeli </w:t>
      </w:r>
      <w:r w:rsidR="00452A1B" w:rsidRPr="003E584D">
        <w:rPr>
          <w:rFonts w:ascii="Times New Roman" w:hAnsi="Times New Roman" w:cs="Times New Roman"/>
          <w:sz w:val="18"/>
          <w:szCs w:val="18"/>
        </w:rPr>
        <w:t>VIII</w:t>
      </w:r>
      <w:r w:rsidR="00636188" w:rsidRPr="003E584D">
        <w:rPr>
          <w:rFonts w:ascii="Times New Roman" w:hAnsi="Times New Roman" w:cs="Times New Roman"/>
          <w:sz w:val="18"/>
          <w:szCs w:val="18"/>
        </w:rPr>
        <w:t>)</w:t>
      </w:r>
    </w:p>
    <w:p w:rsidR="00DD4FBC" w:rsidRPr="00E3422D" w:rsidRDefault="00DD4FBC" w:rsidP="00AE4A73">
      <w:pPr>
        <w:pStyle w:val="Default"/>
        <w:jc w:val="both"/>
        <w:rPr>
          <w:sz w:val="16"/>
          <w:szCs w:val="16"/>
          <w:highlight w:val="yellow"/>
          <w:u w:val="single"/>
        </w:rPr>
      </w:pPr>
    </w:p>
    <w:p w:rsidR="000258C5" w:rsidRPr="00272CAA" w:rsidRDefault="00636188" w:rsidP="00160DBC">
      <w:pPr>
        <w:pStyle w:val="Default"/>
        <w:numPr>
          <w:ilvl w:val="0"/>
          <w:numId w:val="1"/>
        </w:numPr>
        <w:spacing w:line="360" w:lineRule="auto"/>
        <w:jc w:val="both"/>
        <w:rPr>
          <w:u w:val="single"/>
        </w:rPr>
      </w:pPr>
      <w:r w:rsidRPr="00272CAA">
        <w:t>W</w:t>
      </w:r>
      <w:r w:rsidR="000258C5" w:rsidRPr="00272CAA">
        <w:t xml:space="preserve"> porównaniu do </w:t>
      </w:r>
      <w:r w:rsidR="00BC2477" w:rsidRPr="00272CAA">
        <w:t xml:space="preserve">analogicznego stanu </w:t>
      </w:r>
      <w:r w:rsidR="00272CAA" w:rsidRPr="00272CAA">
        <w:t xml:space="preserve">z roku ubiegłego </w:t>
      </w:r>
      <w:r w:rsidR="000258C5" w:rsidRPr="00272CAA">
        <w:t>(</w:t>
      </w:r>
      <w:r w:rsidR="00BC2477" w:rsidRPr="00272CAA">
        <w:t>11</w:t>
      </w:r>
      <w:r w:rsidR="000258C5" w:rsidRPr="00272CAA">
        <w:t> </w:t>
      </w:r>
      <w:r w:rsidR="00EA46B8" w:rsidRPr="00272CAA">
        <w:t>2</w:t>
      </w:r>
      <w:r w:rsidR="00272CAA" w:rsidRPr="00272CAA">
        <w:t>8</w:t>
      </w:r>
      <w:r w:rsidR="00EA46B8" w:rsidRPr="00272CAA">
        <w:t>1</w:t>
      </w:r>
      <w:r w:rsidR="000258C5" w:rsidRPr="00272CAA">
        <w:t xml:space="preserve">) liczba zasiłkobiorców </w:t>
      </w:r>
      <w:r w:rsidR="00EA46B8" w:rsidRPr="00272CAA">
        <w:t xml:space="preserve">wzrosła </w:t>
      </w:r>
      <w:r w:rsidR="00AE5712" w:rsidRPr="00272CAA">
        <w:t>o </w:t>
      </w:r>
      <w:r w:rsidR="00272CAA" w:rsidRPr="00272CAA">
        <w:t>3 510</w:t>
      </w:r>
      <w:r w:rsidR="004E6AE1" w:rsidRPr="00272CAA">
        <w:t> </w:t>
      </w:r>
      <w:r w:rsidR="000258C5" w:rsidRPr="00272CAA">
        <w:t>os</w:t>
      </w:r>
      <w:r w:rsidR="00FE08D7" w:rsidRPr="00272CAA">
        <w:t>ó</w:t>
      </w:r>
      <w:r w:rsidR="000258C5" w:rsidRPr="00272CAA">
        <w:t>b</w:t>
      </w:r>
      <w:r w:rsidR="001278BA" w:rsidRPr="00272CAA">
        <w:t xml:space="preserve"> (</w:t>
      </w:r>
      <w:r w:rsidR="00272CAA" w:rsidRPr="00272CAA">
        <w:t>31</w:t>
      </w:r>
      <w:r w:rsidR="00FE08D7" w:rsidRPr="00272CAA">
        <w:t>,</w:t>
      </w:r>
      <w:r w:rsidR="00272CAA" w:rsidRPr="00272CAA">
        <w:t>1</w:t>
      </w:r>
      <w:r w:rsidR="00BC2477" w:rsidRPr="00272CAA">
        <w:t xml:space="preserve"> </w:t>
      </w:r>
      <w:r w:rsidR="001278BA" w:rsidRPr="00272CAA">
        <w:t>%)</w:t>
      </w:r>
      <w:r w:rsidRPr="00272CAA">
        <w:t>.</w:t>
      </w:r>
    </w:p>
    <w:p w:rsidR="00272CAA" w:rsidRPr="00272CAA" w:rsidRDefault="00272CAA" w:rsidP="00272CAA"/>
    <w:p w:rsidR="008A2874" w:rsidRPr="003E584D" w:rsidRDefault="003950BA"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 w:name="_Toc52259928"/>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Bezrobotni w</w:t>
      </w:r>
      <w:r w:rsidR="002D64E5"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g</w:t>
      </w:r>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wieku</w:t>
      </w:r>
      <w:bookmarkEnd w:id="13"/>
    </w:p>
    <w:p w:rsidR="00272CAA" w:rsidRDefault="00272CAA" w:rsidP="00AF5B75">
      <w:pPr>
        <w:pStyle w:val="Default"/>
        <w:rPr>
          <w:noProof/>
          <w:sz w:val="18"/>
          <w:szCs w:val="18"/>
          <w:lang w:eastAsia="pl-PL"/>
        </w:rPr>
      </w:pPr>
    </w:p>
    <w:p w:rsidR="00272CAA" w:rsidRPr="00272CAA" w:rsidRDefault="00272CAA" w:rsidP="00AF5B75">
      <w:pPr>
        <w:pStyle w:val="Default"/>
        <w:rPr>
          <w:noProof/>
          <w:sz w:val="18"/>
          <w:szCs w:val="18"/>
          <w:highlight w:val="yellow"/>
          <w:lang w:eastAsia="pl-PL"/>
        </w:rPr>
      </w:pPr>
    </w:p>
    <w:p w:rsidR="00272CAA" w:rsidRPr="00272CAA" w:rsidRDefault="003C34E3" w:rsidP="00AF5B75">
      <w:pPr>
        <w:pStyle w:val="Default"/>
        <w:rPr>
          <w:sz w:val="18"/>
          <w:szCs w:val="18"/>
          <w:highlight w:val="yellow"/>
        </w:rPr>
      </w:pPr>
      <w:r w:rsidRPr="00272CAA">
        <w:rPr>
          <w:noProof/>
          <w:lang w:eastAsia="pl-PL"/>
        </w:rPr>
        <w:drawing>
          <wp:anchor distT="0" distB="0" distL="114300" distR="114300" simplePos="0" relativeHeight="251845632" behindDoc="0" locked="0" layoutInCell="1" allowOverlap="1" wp14:anchorId="020481F3" wp14:editId="01F9EFF8">
            <wp:simplePos x="0" y="0"/>
            <wp:positionH relativeFrom="column">
              <wp:posOffset>414020</wp:posOffset>
            </wp:positionH>
            <wp:positionV relativeFrom="paragraph">
              <wp:posOffset>3175</wp:posOffset>
            </wp:positionV>
            <wp:extent cx="4953000" cy="3175000"/>
            <wp:effectExtent l="0" t="0" r="0" b="6350"/>
            <wp:wrapSquare wrapText="bothSides"/>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53000" cy="317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Default="00272CAA" w:rsidP="00AF5B75">
      <w:pPr>
        <w:pStyle w:val="Default"/>
        <w:rPr>
          <w:sz w:val="18"/>
          <w:szCs w:val="18"/>
          <w:highlight w:val="yellow"/>
        </w:rPr>
      </w:pPr>
    </w:p>
    <w:p w:rsidR="00272CAA" w:rsidRDefault="00272CAA" w:rsidP="00AF5B75">
      <w:pPr>
        <w:pStyle w:val="Default"/>
        <w:rPr>
          <w:sz w:val="18"/>
          <w:szCs w:val="18"/>
          <w:highlight w:val="yellow"/>
        </w:rPr>
      </w:pPr>
    </w:p>
    <w:p w:rsidR="00272CAA" w:rsidRDefault="00272CAA" w:rsidP="00AF5B75">
      <w:pPr>
        <w:pStyle w:val="Default"/>
        <w:rPr>
          <w:sz w:val="18"/>
          <w:szCs w:val="18"/>
          <w:highlight w:val="yellow"/>
        </w:rPr>
      </w:pPr>
    </w:p>
    <w:p w:rsidR="00272CAA" w:rsidRDefault="00272CAA" w:rsidP="00AF5B75">
      <w:pPr>
        <w:pStyle w:val="Default"/>
        <w:rPr>
          <w:sz w:val="18"/>
          <w:szCs w:val="18"/>
          <w:highlight w:val="yellow"/>
        </w:rPr>
      </w:pPr>
    </w:p>
    <w:p w:rsidR="00272CAA" w:rsidRDefault="00272CAA" w:rsidP="00AF5B75">
      <w:pPr>
        <w:pStyle w:val="Default"/>
        <w:rPr>
          <w:sz w:val="18"/>
          <w:szCs w:val="18"/>
          <w:highlight w:val="yellow"/>
        </w:rPr>
      </w:pPr>
    </w:p>
    <w:p w:rsidR="00272CAA" w:rsidRDefault="00272CAA" w:rsidP="00AF5B75">
      <w:pPr>
        <w:pStyle w:val="Default"/>
        <w:rPr>
          <w:sz w:val="18"/>
          <w:szCs w:val="18"/>
          <w:highlight w:val="yellow"/>
        </w:rPr>
      </w:pPr>
    </w:p>
    <w:p w:rsid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Pr="00272CAA" w:rsidRDefault="00272CAA" w:rsidP="00AF5B75">
      <w:pPr>
        <w:pStyle w:val="Default"/>
        <w:rPr>
          <w:sz w:val="18"/>
          <w:szCs w:val="18"/>
          <w:highlight w:val="yellow"/>
        </w:rPr>
      </w:pPr>
    </w:p>
    <w:p w:rsidR="00272CAA" w:rsidRDefault="00272CAA" w:rsidP="00AF5B75">
      <w:pPr>
        <w:pStyle w:val="Default"/>
        <w:rPr>
          <w:sz w:val="18"/>
          <w:szCs w:val="18"/>
          <w:highlight w:val="yellow"/>
        </w:rPr>
      </w:pPr>
    </w:p>
    <w:p w:rsidR="009348E6" w:rsidRPr="00D34A5A" w:rsidRDefault="009348E6" w:rsidP="009348E6">
      <w:pPr>
        <w:pStyle w:val="Default"/>
        <w:jc w:val="cente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WYkres 1</w:t>
      </w:r>
      <w:r w:rsidR="00690D03">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0</w:t>
      </w: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Bezrobotni według wieku i CZasu pozostawania bez pracy</w:t>
      </w:r>
    </w:p>
    <w:p w:rsidR="00EB05F9" w:rsidRDefault="00EB05F9" w:rsidP="003C34E3">
      <w:pPr>
        <w:pStyle w:val="Default"/>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EB05F9">
        <w:rPr>
          <w:noProof/>
          <w:lang w:eastAsia="pl-PL"/>
        </w:rPr>
        <w:drawing>
          <wp:inline distT="0" distB="0" distL="0" distR="0">
            <wp:extent cx="5676900" cy="2076450"/>
            <wp:effectExtent l="0" t="0" r="0" b="0"/>
            <wp:docPr id="672" name="Obraz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76900" cy="2076450"/>
                    </a:xfrm>
                    <a:prstGeom prst="rect">
                      <a:avLst/>
                    </a:prstGeom>
                    <a:noFill/>
                    <a:ln>
                      <a:noFill/>
                    </a:ln>
                  </pic:spPr>
                </pic:pic>
              </a:graphicData>
            </a:graphic>
          </wp:inline>
        </w:drawing>
      </w:r>
    </w:p>
    <w:p w:rsidR="008A2874" w:rsidRPr="00272CAA" w:rsidRDefault="00637246" w:rsidP="003C34E3">
      <w:pPr>
        <w:pStyle w:val="Default"/>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272CAA">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8A2874" w:rsidRPr="00272CAA" w:rsidRDefault="008A2874" w:rsidP="008A2874">
      <w:pPr>
        <w:pStyle w:val="Tekstpodstawowywcity"/>
        <w:spacing w:after="0" w:line="360" w:lineRule="auto"/>
        <w:ind w:left="0"/>
        <w:jc w:val="both"/>
        <w:rPr>
          <w:rFonts w:ascii="Times New Roman" w:hAnsi="Times New Roman" w:cs="Times New Roman"/>
          <w:szCs w:val="24"/>
        </w:rPr>
      </w:pPr>
      <w:r w:rsidRPr="00272CAA">
        <w:rPr>
          <w:rFonts w:ascii="Times New Roman" w:hAnsi="Times New Roman" w:cs="Times New Roman"/>
          <w:szCs w:val="24"/>
        </w:rPr>
        <w:t>(na podstawie danych</w:t>
      </w:r>
      <w:r w:rsidR="00AE5712" w:rsidRPr="00272CAA">
        <w:rPr>
          <w:rFonts w:ascii="Times New Roman" w:hAnsi="Times New Roman" w:cs="Times New Roman"/>
          <w:szCs w:val="24"/>
        </w:rPr>
        <w:t xml:space="preserve"> z </w:t>
      </w:r>
      <w:r w:rsidRPr="00272CAA">
        <w:rPr>
          <w:rFonts w:ascii="Times New Roman" w:hAnsi="Times New Roman" w:cs="Times New Roman"/>
          <w:szCs w:val="24"/>
        </w:rPr>
        <w:t xml:space="preserve">Tabeli </w:t>
      </w:r>
      <w:r w:rsidR="00FE08D7" w:rsidRPr="00272CAA">
        <w:rPr>
          <w:rFonts w:ascii="Times New Roman" w:hAnsi="Times New Roman" w:cs="Times New Roman"/>
          <w:szCs w:val="24"/>
        </w:rPr>
        <w:t>IX</w:t>
      </w:r>
      <w:r w:rsidR="00010B3D" w:rsidRPr="00272CAA">
        <w:rPr>
          <w:rFonts w:ascii="Times New Roman" w:hAnsi="Times New Roman" w:cs="Times New Roman"/>
          <w:szCs w:val="24"/>
        </w:rPr>
        <w:t>, XII, XIII i XIV</w:t>
      </w:r>
      <w:r w:rsidR="00690D03">
        <w:rPr>
          <w:rFonts w:ascii="Times New Roman" w:hAnsi="Times New Roman" w:cs="Times New Roman"/>
          <w:szCs w:val="24"/>
        </w:rPr>
        <w:t xml:space="preserve"> </w:t>
      </w:r>
      <w:r w:rsidR="00010B3D" w:rsidRPr="00272CAA">
        <w:rPr>
          <w:rFonts w:ascii="Times New Roman" w:hAnsi="Times New Roman" w:cs="Times New Roman"/>
          <w:szCs w:val="24"/>
        </w:rPr>
        <w:t>a</w:t>
      </w:r>
      <w:r w:rsidR="00690D03">
        <w:rPr>
          <w:rFonts w:ascii="Times New Roman" w:hAnsi="Times New Roman" w:cs="Times New Roman"/>
          <w:szCs w:val="24"/>
        </w:rPr>
        <w:t xml:space="preserve"> i wykresu 10</w:t>
      </w:r>
      <w:r w:rsidRPr="00272CAA">
        <w:rPr>
          <w:rFonts w:ascii="Times New Roman" w:hAnsi="Times New Roman" w:cs="Times New Roman"/>
          <w:szCs w:val="24"/>
        </w:rPr>
        <w:t>)</w:t>
      </w:r>
    </w:p>
    <w:p w:rsidR="007F50C7" w:rsidRPr="00E3422D" w:rsidRDefault="007F50C7" w:rsidP="009348E6">
      <w:pPr>
        <w:pStyle w:val="Tekstpodstawowywcity"/>
        <w:spacing w:after="0" w:line="240" w:lineRule="auto"/>
        <w:ind w:left="0"/>
        <w:jc w:val="both"/>
        <w:rPr>
          <w:rFonts w:ascii="Times New Roman" w:hAnsi="Times New Roman" w:cs="Times New Roman"/>
          <w:sz w:val="16"/>
          <w:szCs w:val="16"/>
          <w:highlight w:val="yellow"/>
        </w:rPr>
      </w:pPr>
    </w:p>
    <w:p w:rsidR="001B2026" w:rsidRPr="00272CAA" w:rsidRDefault="00637246" w:rsidP="00160DBC">
      <w:pPr>
        <w:pStyle w:val="Tekstpodstawowywcity"/>
        <w:numPr>
          <w:ilvl w:val="0"/>
          <w:numId w:val="4"/>
        </w:numPr>
        <w:spacing w:after="0" w:line="360" w:lineRule="auto"/>
        <w:jc w:val="both"/>
        <w:rPr>
          <w:rFonts w:ascii="Times New Roman" w:hAnsi="Times New Roman" w:cs="Times New Roman"/>
          <w:sz w:val="24"/>
          <w:szCs w:val="24"/>
        </w:rPr>
      </w:pPr>
      <w:r w:rsidRPr="00272CAA">
        <w:rPr>
          <w:rFonts w:ascii="Times New Roman" w:hAnsi="Times New Roman" w:cs="Times New Roman"/>
          <w:sz w:val="24"/>
          <w:szCs w:val="24"/>
        </w:rPr>
        <w:t>N</w:t>
      </w:r>
      <w:r w:rsidR="008A2874" w:rsidRPr="00272CAA">
        <w:rPr>
          <w:rFonts w:ascii="Times New Roman" w:hAnsi="Times New Roman" w:cs="Times New Roman"/>
          <w:sz w:val="24"/>
          <w:szCs w:val="24"/>
        </w:rPr>
        <w:t>ajliczniejsz</w:t>
      </w:r>
      <w:r w:rsidR="00B552A4" w:rsidRPr="00272CAA">
        <w:rPr>
          <w:rFonts w:ascii="Times New Roman" w:hAnsi="Times New Roman" w:cs="Times New Roman"/>
          <w:sz w:val="24"/>
          <w:szCs w:val="24"/>
        </w:rPr>
        <w:t>y przedział wiek</w:t>
      </w:r>
      <w:r w:rsidR="00E613E0">
        <w:rPr>
          <w:rFonts w:ascii="Times New Roman" w:hAnsi="Times New Roman" w:cs="Times New Roman"/>
          <w:sz w:val="24"/>
          <w:szCs w:val="24"/>
        </w:rPr>
        <w:t>u</w:t>
      </w:r>
      <w:r w:rsidR="00B552A4" w:rsidRPr="00272CAA">
        <w:rPr>
          <w:rFonts w:ascii="Times New Roman" w:hAnsi="Times New Roman" w:cs="Times New Roman"/>
          <w:sz w:val="24"/>
          <w:szCs w:val="24"/>
        </w:rPr>
        <w:t xml:space="preserve"> </w:t>
      </w:r>
      <w:r w:rsidR="008A2874" w:rsidRPr="00272CAA">
        <w:rPr>
          <w:rFonts w:ascii="Times New Roman" w:hAnsi="Times New Roman" w:cs="Times New Roman"/>
          <w:sz w:val="24"/>
          <w:szCs w:val="24"/>
        </w:rPr>
        <w:t xml:space="preserve">bezrobotnych </w:t>
      </w:r>
      <w:r w:rsidR="00B552A4" w:rsidRPr="00272CAA">
        <w:rPr>
          <w:rFonts w:ascii="Times New Roman" w:hAnsi="Times New Roman" w:cs="Times New Roman"/>
          <w:sz w:val="24"/>
          <w:szCs w:val="24"/>
        </w:rPr>
        <w:t>to</w:t>
      </w:r>
      <w:r w:rsidR="008A2874" w:rsidRPr="00272CAA">
        <w:rPr>
          <w:rFonts w:ascii="Times New Roman" w:hAnsi="Times New Roman" w:cs="Times New Roman"/>
          <w:sz w:val="24"/>
          <w:szCs w:val="24"/>
        </w:rPr>
        <w:t xml:space="preserve"> </w:t>
      </w:r>
      <w:r w:rsidR="00E613E0">
        <w:rPr>
          <w:rFonts w:ascii="Times New Roman" w:hAnsi="Times New Roman" w:cs="Times New Roman"/>
          <w:sz w:val="24"/>
          <w:szCs w:val="24"/>
        </w:rPr>
        <w:t xml:space="preserve">osoby posiadające </w:t>
      </w:r>
      <w:r w:rsidR="008A2874" w:rsidRPr="00272CAA">
        <w:rPr>
          <w:rFonts w:ascii="Times New Roman" w:hAnsi="Times New Roman" w:cs="Times New Roman"/>
          <w:sz w:val="24"/>
          <w:szCs w:val="24"/>
        </w:rPr>
        <w:t xml:space="preserve">od 25 do 34 lat </w:t>
      </w:r>
      <w:r w:rsidR="001B2026" w:rsidRPr="00272CAA">
        <w:rPr>
          <w:rFonts w:ascii="Times New Roman" w:hAnsi="Times New Roman" w:cs="Times New Roman"/>
          <w:sz w:val="24"/>
          <w:szCs w:val="24"/>
        </w:rPr>
        <w:t>(</w:t>
      </w:r>
      <w:r w:rsidR="008A2874" w:rsidRPr="00272CAA">
        <w:rPr>
          <w:rFonts w:ascii="Times New Roman" w:hAnsi="Times New Roman" w:cs="Times New Roman"/>
          <w:sz w:val="24"/>
          <w:szCs w:val="24"/>
        </w:rPr>
        <w:t>30,</w:t>
      </w:r>
      <w:r w:rsidR="00272CAA" w:rsidRPr="00272CAA">
        <w:rPr>
          <w:rFonts w:ascii="Times New Roman" w:hAnsi="Times New Roman" w:cs="Times New Roman"/>
          <w:sz w:val="24"/>
          <w:szCs w:val="24"/>
        </w:rPr>
        <w:t>3</w:t>
      </w:r>
      <w:r w:rsidR="00D07D63" w:rsidRPr="00272CAA">
        <w:rPr>
          <w:rFonts w:ascii="Times New Roman" w:hAnsi="Times New Roman" w:cs="Times New Roman"/>
          <w:sz w:val="24"/>
          <w:szCs w:val="24"/>
        </w:rPr>
        <w:t> </w:t>
      </w:r>
      <w:r w:rsidR="008A2874" w:rsidRPr="00272CAA">
        <w:rPr>
          <w:rFonts w:ascii="Times New Roman" w:hAnsi="Times New Roman" w:cs="Times New Roman"/>
          <w:sz w:val="24"/>
          <w:szCs w:val="24"/>
        </w:rPr>
        <w:t>%</w:t>
      </w:r>
      <w:r w:rsidR="001B2026" w:rsidRPr="00272CAA">
        <w:rPr>
          <w:rFonts w:ascii="Times New Roman" w:hAnsi="Times New Roman" w:cs="Times New Roman"/>
          <w:sz w:val="24"/>
          <w:szCs w:val="24"/>
        </w:rPr>
        <w:t>)</w:t>
      </w:r>
      <w:r w:rsidR="00B552A4" w:rsidRPr="00272CAA">
        <w:rPr>
          <w:rFonts w:ascii="Times New Roman" w:hAnsi="Times New Roman" w:cs="Times New Roman"/>
          <w:sz w:val="24"/>
          <w:szCs w:val="24"/>
        </w:rPr>
        <w:t>.</w:t>
      </w:r>
      <w:r w:rsidR="001B2026" w:rsidRPr="00272CAA">
        <w:rPr>
          <w:rFonts w:ascii="Times New Roman" w:hAnsi="Times New Roman" w:cs="Times New Roman"/>
          <w:sz w:val="24"/>
          <w:szCs w:val="24"/>
        </w:rPr>
        <w:t xml:space="preserve"> </w:t>
      </w:r>
      <w:r w:rsidR="00B552A4" w:rsidRPr="00272CAA">
        <w:rPr>
          <w:rFonts w:ascii="Times New Roman" w:hAnsi="Times New Roman" w:cs="Times New Roman"/>
          <w:sz w:val="24"/>
          <w:szCs w:val="24"/>
        </w:rPr>
        <w:t>W</w:t>
      </w:r>
      <w:r w:rsidR="00AE5712" w:rsidRPr="00272CAA">
        <w:rPr>
          <w:rFonts w:ascii="Times New Roman" w:hAnsi="Times New Roman" w:cs="Times New Roman"/>
          <w:sz w:val="24"/>
          <w:szCs w:val="24"/>
        </w:rPr>
        <w:t> </w:t>
      </w:r>
      <w:r w:rsidR="001B2026" w:rsidRPr="00272CAA">
        <w:rPr>
          <w:rFonts w:ascii="Times New Roman" w:hAnsi="Times New Roman" w:cs="Times New Roman"/>
          <w:sz w:val="24"/>
          <w:szCs w:val="24"/>
        </w:rPr>
        <w:t>połączeniu</w:t>
      </w:r>
      <w:r w:rsidR="00AE5712" w:rsidRPr="00272CAA">
        <w:rPr>
          <w:rFonts w:ascii="Times New Roman" w:hAnsi="Times New Roman" w:cs="Times New Roman"/>
          <w:sz w:val="24"/>
          <w:szCs w:val="24"/>
        </w:rPr>
        <w:t xml:space="preserve"> z </w:t>
      </w:r>
      <w:r w:rsidR="001B2026" w:rsidRPr="00272CAA">
        <w:rPr>
          <w:rFonts w:ascii="Times New Roman" w:hAnsi="Times New Roman" w:cs="Times New Roman"/>
          <w:sz w:val="24"/>
          <w:szCs w:val="24"/>
        </w:rPr>
        <w:t xml:space="preserve">grupą od 18 do 24 </w:t>
      </w:r>
      <w:r w:rsidR="00B552A4" w:rsidRPr="00272CAA">
        <w:rPr>
          <w:rFonts w:ascii="Times New Roman" w:hAnsi="Times New Roman" w:cs="Times New Roman"/>
          <w:sz w:val="24"/>
          <w:szCs w:val="24"/>
        </w:rPr>
        <w:t xml:space="preserve">lat </w:t>
      </w:r>
      <w:r w:rsidR="00272CAA">
        <w:rPr>
          <w:rFonts w:ascii="Times New Roman" w:hAnsi="Times New Roman" w:cs="Times New Roman"/>
          <w:sz w:val="24"/>
          <w:szCs w:val="24"/>
        </w:rPr>
        <w:t>(</w:t>
      </w:r>
      <w:r w:rsidR="00BD4304" w:rsidRPr="00272CAA">
        <w:rPr>
          <w:rFonts w:ascii="Times New Roman" w:hAnsi="Times New Roman" w:cs="Times New Roman"/>
          <w:sz w:val="24"/>
          <w:szCs w:val="24"/>
        </w:rPr>
        <w:t>1</w:t>
      </w:r>
      <w:r w:rsidR="00272CAA" w:rsidRPr="00272CAA">
        <w:rPr>
          <w:rFonts w:ascii="Times New Roman" w:hAnsi="Times New Roman" w:cs="Times New Roman"/>
          <w:sz w:val="24"/>
          <w:szCs w:val="24"/>
        </w:rPr>
        <w:t>3</w:t>
      </w:r>
      <w:r w:rsidR="001B2026" w:rsidRPr="00272CAA">
        <w:rPr>
          <w:rFonts w:ascii="Times New Roman" w:hAnsi="Times New Roman" w:cs="Times New Roman"/>
          <w:sz w:val="24"/>
          <w:szCs w:val="24"/>
        </w:rPr>
        <w:t>,</w:t>
      </w:r>
      <w:r w:rsidR="00272CAA" w:rsidRPr="00272CAA">
        <w:rPr>
          <w:rFonts w:ascii="Times New Roman" w:hAnsi="Times New Roman" w:cs="Times New Roman"/>
          <w:sz w:val="24"/>
          <w:szCs w:val="24"/>
        </w:rPr>
        <w:t>9</w:t>
      </w:r>
      <w:r w:rsidR="00D07D63" w:rsidRPr="00272CAA">
        <w:rPr>
          <w:rFonts w:ascii="Times New Roman" w:hAnsi="Times New Roman" w:cs="Times New Roman"/>
          <w:sz w:val="24"/>
          <w:szCs w:val="24"/>
        </w:rPr>
        <w:t xml:space="preserve"> </w:t>
      </w:r>
      <w:r w:rsidR="001B2026" w:rsidRPr="00272CAA">
        <w:rPr>
          <w:rFonts w:ascii="Times New Roman" w:hAnsi="Times New Roman" w:cs="Times New Roman"/>
          <w:sz w:val="24"/>
          <w:szCs w:val="24"/>
        </w:rPr>
        <w:t>%</w:t>
      </w:r>
      <w:r w:rsidR="00272CAA">
        <w:rPr>
          <w:rFonts w:ascii="Times New Roman" w:hAnsi="Times New Roman" w:cs="Times New Roman"/>
          <w:sz w:val="24"/>
          <w:szCs w:val="24"/>
        </w:rPr>
        <w:t>),</w:t>
      </w:r>
      <w:r w:rsidR="00B552A4" w:rsidRPr="00272CAA">
        <w:rPr>
          <w:rFonts w:ascii="Times New Roman" w:hAnsi="Times New Roman" w:cs="Times New Roman"/>
          <w:sz w:val="24"/>
          <w:szCs w:val="24"/>
        </w:rPr>
        <w:t xml:space="preserve"> stanowili</w:t>
      </w:r>
      <w:r w:rsidR="001B2026" w:rsidRPr="00272CAA">
        <w:rPr>
          <w:rFonts w:ascii="Times New Roman" w:hAnsi="Times New Roman" w:cs="Times New Roman"/>
          <w:sz w:val="24"/>
          <w:szCs w:val="24"/>
        </w:rPr>
        <w:t xml:space="preserve"> </w:t>
      </w:r>
      <w:r w:rsidR="00BD4304" w:rsidRPr="00272CAA">
        <w:rPr>
          <w:rFonts w:ascii="Times New Roman" w:hAnsi="Times New Roman" w:cs="Times New Roman"/>
          <w:sz w:val="24"/>
          <w:szCs w:val="24"/>
        </w:rPr>
        <w:t>4</w:t>
      </w:r>
      <w:r w:rsidR="00272CAA" w:rsidRPr="00272CAA">
        <w:rPr>
          <w:rFonts w:ascii="Times New Roman" w:hAnsi="Times New Roman" w:cs="Times New Roman"/>
          <w:sz w:val="24"/>
          <w:szCs w:val="24"/>
        </w:rPr>
        <w:t>4</w:t>
      </w:r>
      <w:r w:rsidR="001B2026" w:rsidRPr="00272CAA">
        <w:rPr>
          <w:rFonts w:ascii="Times New Roman" w:hAnsi="Times New Roman" w:cs="Times New Roman"/>
          <w:sz w:val="24"/>
          <w:szCs w:val="24"/>
        </w:rPr>
        <w:t>,</w:t>
      </w:r>
      <w:r w:rsidR="00272CAA" w:rsidRPr="00272CAA">
        <w:rPr>
          <w:rFonts w:ascii="Times New Roman" w:hAnsi="Times New Roman" w:cs="Times New Roman"/>
          <w:sz w:val="24"/>
          <w:szCs w:val="24"/>
        </w:rPr>
        <w:t>2</w:t>
      </w:r>
      <w:r w:rsidR="00D07D63" w:rsidRPr="00272CAA">
        <w:rPr>
          <w:rFonts w:ascii="Times New Roman" w:hAnsi="Times New Roman" w:cs="Times New Roman"/>
          <w:sz w:val="24"/>
          <w:szCs w:val="24"/>
        </w:rPr>
        <w:t xml:space="preserve"> </w:t>
      </w:r>
      <w:r w:rsidR="001B2026" w:rsidRPr="00272CAA">
        <w:rPr>
          <w:rFonts w:ascii="Times New Roman" w:hAnsi="Times New Roman" w:cs="Times New Roman"/>
          <w:sz w:val="24"/>
          <w:szCs w:val="24"/>
        </w:rPr>
        <w:t xml:space="preserve">% </w:t>
      </w:r>
      <w:r w:rsidR="00B552A4" w:rsidRPr="00272CAA">
        <w:rPr>
          <w:rFonts w:ascii="Times New Roman" w:hAnsi="Times New Roman" w:cs="Times New Roman"/>
          <w:sz w:val="24"/>
          <w:szCs w:val="24"/>
        </w:rPr>
        <w:t>bezrobotnych</w:t>
      </w:r>
      <w:r w:rsidR="002D5192" w:rsidRPr="00272CAA">
        <w:rPr>
          <w:rFonts w:ascii="Times New Roman" w:hAnsi="Times New Roman" w:cs="Times New Roman"/>
          <w:sz w:val="24"/>
          <w:szCs w:val="24"/>
        </w:rPr>
        <w:t xml:space="preserve"> tj. </w:t>
      </w:r>
      <w:r w:rsidR="003D430B" w:rsidRPr="00272CAA">
        <w:rPr>
          <w:rFonts w:ascii="Times New Roman" w:hAnsi="Times New Roman" w:cs="Times New Roman"/>
          <w:sz w:val="24"/>
          <w:szCs w:val="24"/>
        </w:rPr>
        <w:t xml:space="preserve">mniej niż </w:t>
      </w:r>
      <w:r w:rsidR="001E74C4">
        <w:rPr>
          <w:rFonts w:ascii="Times New Roman" w:hAnsi="Times New Roman" w:cs="Times New Roman"/>
          <w:sz w:val="24"/>
          <w:szCs w:val="24"/>
        </w:rPr>
        <w:t xml:space="preserve">połowa </w:t>
      </w:r>
      <w:r w:rsidR="006C3BA3" w:rsidRPr="00272CAA">
        <w:rPr>
          <w:rFonts w:ascii="Times New Roman" w:hAnsi="Times New Roman" w:cs="Times New Roman"/>
          <w:sz w:val="24"/>
          <w:szCs w:val="24"/>
        </w:rPr>
        <w:t xml:space="preserve">ogółu </w:t>
      </w:r>
      <w:r w:rsidR="001E74C4">
        <w:rPr>
          <w:rFonts w:ascii="Times New Roman" w:hAnsi="Times New Roman" w:cs="Times New Roman"/>
          <w:sz w:val="24"/>
          <w:szCs w:val="24"/>
        </w:rPr>
        <w:t>bezrobocia rejestrowanego</w:t>
      </w:r>
      <w:r w:rsidRPr="00272CAA">
        <w:rPr>
          <w:rFonts w:ascii="Times New Roman" w:hAnsi="Times New Roman" w:cs="Times New Roman"/>
          <w:sz w:val="24"/>
          <w:szCs w:val="24"/>
        </w:rPr>
        <w:t>.</w:t>
      </w:r>
    </w:p>
    <w:p w:rsidR="008A2874" w:rsidRPr="009348E6" w:rsidRDefault="001A2802" w:rsidP="00160DBC">
      <w:pPr>
        <w:pStyle w:val="Tekstpodstawowywcity"/>
        <w:numPr>
          <w:ilvl w:val="0"/>
          <w:numId w:val="4"/>
        </w:numPr>
        <w:spacing w:after="0" w:line="360" w:lineRule="auto"/>
        <w:jc w:val="both"/>
        <w:rPr>
          <w:rFonts w:ascii="Times New Roman" w:hAnsi="Times New Roman" w:cs="Times New Roman"/>
          <w:sz w:val="24"/>
          <w:szCs w:val="24"/>
        </w:rPr>
      </w:pPr>
      <w:r w:rsidRPr="009348E6">
        <w:rPr>
          <w:rFonts w:ascii="Times New Roman" w:hAnsi="Times New Roman" w:cs="Times New Roman"/>
          <w:sz w:val="24"/>
          <w:szCs w:val="24"/>
        </w:rPr>
        <w:lastRenderedPageBreak/>
        <w:t xml:space="preserve">Bezrobocie długotrwałe charakteryzuje się wyższym wiekiem uczestników. </w:t>
      </w:r>
      <w:r w:rsidR="00AE6B59" w:rsidRPr="009348E6">
        <w:rPr>
          <w:rFonts w:ascii="Times New Roman" w:hAnsi="Times New Roman" w:cs="Times New Roman"/>
          <w:sz w:val="24"/>
          <w:szCs w:val="24"/>
        </w:rPr>
        <w:t>W </w:t>
      </w:r>
      <w:r w:rsidR="00095CCA" w:rsidRPr="009348E6">
        <w:rPr>
          <w:rFonts w:ascii="Times New Roman" w:hAnsi="Times New Roman" w:cs="Times New Roman"/>
          <w:sz w:val="24"/>
          <w:szCs w:val="24"/>
        </w:rPr>
        <w:t xml:space="preserve">grupie </w:t>
      </w:r>
      <w:r w:rsidR="003E7943" w:rsidRPr="009348E6">
        <w:rPr>
          <w:rFonts w:ascii="Times New Roman" w:hAnsi="Times New Roman" w:cs="Times New Roman"/>
          <w:sz w:val="24"/>
          <w:szCs w:val="24"/>
        </w:rPr>
        <w:t>długotrwale bezrobotnych przeważają osoby</w:t>
      </w:r>
      <w:r w:rsidR="00AE5712" w:rsidRPr="009348E6">
        <w:rPr>
          <w:rFonts w:ascii="Times New Roman" w:hAnsi="Times New Roman" w:cs="Times New Roman"/>
          <w:sz w:val="24"/>
          <w:szCs w:val="24"/>
        </w:rPr>
        <w:t xml:space="preserve"> w </w:t>
      </w:r>
      <w:r w:rsidR="003E7943" w:rsidRPr="009348E6">
        <w:rPr>
          <w:rFonts w:ascii="Times New Roman" w:hAnsi="Times New Roman" w:cs="Times New Roman"/>
          <w:sz w:val="24"/>
          <w:szCs w:val="24"/>
        </w:rPr>
        <w:t>wieku</w:t>
      </w:r>
      <w:r w:rsidR="00044181" w:rsidRPr="009348E6">
        <w:rPr>
          <w:rFonts w:ascii="Times New Roman" w:hAnsi="Times New Roman" w:cs="Times New Roman"/>
          <w:sz w:val="24"/>
          <w:szCs w:val="24"/>
        </w:rPr>
        <w:t xml:space="preserve"> </w:t>
      </w:r>
      <w:r w:rsidR="0044320B" w:rsidRPr="009348E6">
        <w:rPr>
          <w:rFonts w:ascii="Times New Roman" w:hAnsi="Times New Roman" w:cs="Times New Roman"/>
          <w:sz w:val="24"/>
          <w:szCs w:val="24"/>
        </w:rPr>
        <w:t>produkcyjnym 35</w:t>
      </w:r>
      <w:r w:rsidR="00700DEA" w:rsidRPr="009348E6">
        <w:rPr>
          <w:rFonts w:ascii="Times New Roman" w:hAnsi="Times New Roman" w:cs="Times New Roman"/>
          <w:sz w:val="24"/>
          <w:szCs w:val="24"/>
        </w:rPr>
        <w:t xml:space="preserve"> – </w:t>
      </w:r>
      <w:r w:rsidR="0044320B" w:rsidRPr="009348E6">
        <w:rPr>
          <w:rFonts w:ascii="Times New Roman" w:hAnsi="Times New Roman" w:cs="Times New Roman"/>
          <w:sz w:val="24"/>
          <w:szCs w:val="24"/>
        </w:rPr>
        <w:t>54</w:t>
      </w:r>
      <w:r w:rsidR="00700DEA" w:rsidRPr="009348E6">
        <w:rPr>
          <w:rFonts w:ascii="Times New Roman" w:hAnsi="Times New Roman" w:cs="Times New Roman"/>
          <w:sz w:val="24"/>
          <w:szCs w:val="24"/>
        </w:rPr>
        <w:t xml:space="preserve"> </w:t>
      </w:r>
      <w:r w:rsidR="0044320B" w:rsidRPr="009348E6">
        <w:rPr>
          <w:rFonts w:ascii="Times New Roman" w:hAnsi="Times New Roman" w:cs="Times New Roman"/>
          <w:sz w:val="24"/>
          <w:szCs w:val="24"/>
        </w:rPr>
        <w:t xml:space="preserve">i </w:t>
      </w:r>
      <w:r w:rsidR="00044181" w:rsidRPr="009348E6">
        <w:rPr>
          <w:rFonts w:ascii="Times New Roman" w:hAnsi="Times New Roman" w:cs="Times New Roman"/>
          <w:sz w:val="24"/>
          <w:szCs w:val="24"/>
        </w:rPr>
        <w:t>starszym</w:t>
      </w:r>
      <w:r w:rsidRPr="009348E6">
        <w:rPr>
          <w:rFonts w:ascii="Times New Roman" w:hAnsi="Times New Roman" w:cs="Times New Roman"/>
          <w:sz w:val="24"/>
          <w:szCs w:val="24"/>
        </w:rPr>
        <w:t xml:space="preserve"> tj. </w:t>
      </w:r>
      <w:r w:rsidR="00B552A4" w:rsidRPr="009348E6">
        <w:rPr>
          <w:rFonts w:ascii="Times New Roman" w:hAnsi="Times New Roman" w:cs="Times New Roman"/>
          <w:sz w:val="24"/>
          <w:szCs w:val="24"/>
        </w:rPr>
        <w:t>55</w:t>
      </w:r>
      <w:r w:rsidR="00700DEA" w:rsidRPr="009348E6">
        <w:rPr>
          <w:rFonts w:ascii="Times New Roman" w:hAnsi="Times New Roman" w:cs="Times New Roman"/>
          <w:sz w:val="24"/>
          <w:szCs w:val="24"/>
        </w:rPr>
        <w:t xml:space="preserve"> </w:t>
      </w:r>
      <w:r w:rsidR="00F23D54" w:rsidRPr="009348E6">
        <w:rPr>
          <w:rFonts w:ascii="Times New Roman" w:hAnsi="Times New Roman" w:cs="Times New Roman"/>
          <w:sz w:val="24"/>
          <w:szCs w:val="24"/>
        </w:rPr>
        <w:t>–</w:t>
      </w:r>
      <w:r w:rsidR="00700DEA" w:rsidRPr="009348E6">
        <w:rPr>
          <w:rFonts w:ascii="Times New Roman" w:hAnsi="Times New Roman" w:cs="Times New Roman"/>
          <w:sz w:val="24"/>
          <w:szCs w:val="24"/>
        </w:rPr>
        <w:t xml:space="preserve"> </w:t>
      </w:r>
      <w:r w:rsidR="00B552A4" w:rsidRPr="009348E6">
        <w:rPr>
          <w:rFonts w:ascii="Times New Roman" w:hAnsi="Times New Roman" w:cs="Times New Roman"/>
          <w:sz w:val="24"/>
          <w:szCs w:val="24"/>
        </w:rPr>
        <w:t>59</w:t>
      </w:r>
      <w:r w:rsidR="003E7943" w:rsidRPr="009348E6">
        <w:rPr>
          <w:rFonts w:ascii="Times New Roman" w:hAnsi="Times New Roman" w:cs="Times New Roman"/>
          <w:sz w:val="24"/>
          <w:szCs w:val="24"/>
        </w:rPr>
        <w:t xml:space="preserve"> </w:t>
      </w:r>
      <w:r w:rsidRPr="009348E6">
        <w:rPr>
          <w:rFonts w:ascii="Times New Roman" w:hAnsi="Times New Roman" w:cs="Times New Roman"/>
          <w:sz w:val="24"/>
          <w:szCs w:val="24"/>
        </w:rPr>
        <w:t>i</w:t>
      </w:r>
      <w:r w:rsidR="00F23D54" w:rsidRPr="009348E6">
        <w:rPr>
          <w:rFonts w:ascii="Times New Roman" w:hAnsi="Times New Roman" w:cs="Times New Roman"/>
          <w:sz w:val="24"/>
          <w:szCs w:val="24"/>
        </w:rPr>
        <w:t> </w:t>
      </w:r>
      <w:r w:rsidR="00B552A4" w:rsidRPr="009348E6">
        <w:rPr>
          <w:rFonts w:ascii="Times New Roman" w:hAnsi="Times New Roman" w:cs="Times New Roman"/>
          <w:sz w:val="24"/>
          <w:szCs w:val="24"/>
        </w:rPr>
        <w:t>60</w:t>
      </w:r>
      <w:r w:rsidRPr="009348E6">
        <w:rPr>
          <w:rFonts w:ascii="Times New Roman" w:hAnsi="Times New Roman" w:cs="Times New Roman"/>
          <w:sz w:val="24"/>
          <w:szCs w:val="24"/>
        </w:rPr>
        <w:t xml:space="preserve"> lat i więcej. W grupie krótkotrwale bezrobotnych przeważają osoby w wieku młodszym (18</w:t>
      </w:r>
      <w:r w:rsidR="00700DEA" w:rsidRPr="009348E6">
        <w:rPr>
          <w:rFonts w:ascii="Times New Roman" w:hAnsi="Times New Roman" w:cs="Times New Roman"/>
          <w:sz w:val="24"/>
          <w:szCs w:val="24"/>
        </w:rPr>
        <w:t xml:space="preserve"> </w:t>
      </w:r>
      <w:r w:rsidR="00F23D54" w:rsidRPr="009348E6">
        <w:rPr>
          <w:rFonts w:ascii="Times New Roman" w:hAnsi="Times New Roman" w:cs="Times New Roman"/>
          <w:sz w:val="24"/>
          <w:szCs w:val="24"/>
        </w:rPr>
        <w:t>–</w:t>
      </w:r>
      <w:r w:rsidR="00700DEA" w:rsidRPr="009348E6">
        <w:rPr>
          <w:rFonts w:ascii="Times New Roman" w:hAnsi="Times New Roman" w:cs="Times New Roman"/>
          <w:sz w:val="24"/>
          <w:szCs w:val="24"/>
        </w:rPr>
        <w:t xml:space="preserve"> </w:t>
      </w:r>
      <w:r w:rsidR="00B552A4" w:rsidRPr="009348E6">
        <w:rPr>
          <w:rFonts w:ascii="Times New Roman" w:hAnsi="Times New Roman" w:cs="Times New Roman"/>
          <w:sz w:val="24"/>
          <w:szCs w:val="24"/>
        </w:rPr>
        <w:t>24 i 25</w:t>
      </w:r>
      <w:r w:rsidR="00700DEA" w:rsidRPr="009348E6">
        <w:rPr>
          <w:rFonts w:ascii="Times New Roman" w:hAnsi="Times New Roman" w:cs="Times New Roman"/>
          <w:sz w:val="24"/>
          <w:szCs w:val="24"/>
        </w:rPr>
        <w:t xml:space="preserve"> </w:t>
      </w:r>
      <w:r w:rsidR="00F23D54" w:rsidRPr="009348E6">
        <w:rPr>
          <w:rFonts w:ascii="Times New Roman" w:hAnsi="Times New Roman" w:cs="Times New Roman"/>
          <w:sz w:val="24"/>
          <w:szCs w:val="24"/>
        </w:rPr>
        <w:t>–</w:t>
      </w:r>
      <w:r w:rsidR="00700DEA" w:rsidRPr="009348E6">
        <w:rPr>
          <w:rFonts w:ascii="Times New Roman" w:hAnsi="Times New Roman" w:cs="Times New Roman"/>
          <w:sz w:val="24"/>
          <w:szCs w:val="24"/>
        </w:rPr>
        <w:t xml:space="preserve"> </w:t>
      </w:r>
      <w:r w:rsidR="00B552A4" w:rsidRPr="009348E6">
        <w:rPr>
          <w:rFonts w:ascii="Times New Roman" w:hAnsi="Times New Roman" w:cs="Times New Roman"/>
          <w:sz w:val="24"/>
          <w:szCs w:val="24"/>
        </w:rPr>
        <w:t>34</w:t>
      </w:r>
      <w:r w:rsidRPr="009348E6">
        <w:rPr>
          <w:rFonts w:ascii="Times New Roman" w:hAnsi="Times New Roman" w:cs="Times New Roman"/>
          <w:sz w:val="24"/>
          <w:szCs w:val="24"/>
        </w:rPr>
        <w:t xml:space="preserve"> lat).</w:t>
      </w:r>
    </w:p>
    <w:p w:rsidR="002D64E5" w:rsidRDefault="002D64E5" w:rsidP="00411857">
      <w:pPr>
        <w:pStyle w:val="Default"/>
        <w:jc w:val="both"/>
        <w:outlineLvl w:val="1"/>
        <w:rPr>
          <w:b/>
          <w:bCs/>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272CAA" w:rsidRPr="00E3422D" w:rsidRDefault="00272CAA" w:rsidP="00411857">
      <w:pPr>
        <w:pStyle w:val="Default"/>
        <w:jc w:val="both"/>
        <w:outlineLvl w:val="1"/>
        <w:rPr>
          <w:b/>
          <w:bCs/>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1B2026" w:rsidRPr="003E584D" w:rsidRDefault="001B2026" w:rsidP="00411857">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 w:name="_Toc52259929"/>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Bezrobotni wg </w:t>
      </w:r>
      <w:r w:rsidR="002D64E5"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poziomu w</w:t>
      </w:r>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ykształcenia</w:t>
      </w:r>
      <w:bookmarkEnd w:id="14"/>
    </w:p>
    <w:p w:rsidR="001B2026" w:rsidRPr="00E3422D" w:rsidRDefault="001B2026" w:rsidP="001B2026">
      <w:pPr>
        <w:pStyle w:val="Default"/>
        <w:jc w:val="both"/>
        <w:rPr>
          <w:highlight w:val="yellow"/>
        </w:rPr>
      </w:pPr>
    </w:p>
    <w:p w:rsidR="002D5192" w:rsidRPr="00E3422D" w:rsidRDefault="008C7FDE" w:rsidP="00DD4FBC">
      <w:pPr>
        <w:pStyle w:val="Bezodstpw"/>
        <w:jc w:val="center"/>
        <w:rPr>
          <w:rFonts w:ascii="Times New Roman" w:hAnsi="Times New Roman" w:cs="Times New Roman"/>
          <w:highlight w:val="yellow"/>
        </w:rPr>
      </w:pPr>
      <w:r w:rsidRPr="008C7FDE">
        <w:rPr>
          <w:noProof/>
          <w:lang w:eastAsia="pl-PL"/>
        </w:rPr>
        <w:drawing>
          <wp:inline distT="0" distB="0" distL="0" distR="0" wp14:anchorId="316A59CB" wp14:editId="58037CB0">
            <wp:extent cx="4953000" cy="3460750"/>
            <wp:effectExtent l="0" t="0" r="0" b="6350"/>
            <wp:docPr id="676" name="Obraz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53000" cy="3460750"/>
                    </a:xfrm>
                    <a:prstGeom prst="rect">
                      <a:avLst/>
                    </a:prstGeom>
                    <a:noFill/>
                    <a:ln>
                      <a:noFill/>
                    </a:ln>
                  </pic:spPr>
                </pic:pic>
              </a:graphicData>
            </a:graphic>
          </wp:inline>
        </w:drawing>
      </w:r>
    </w:p>
    <w:p w:rsidR="002D5192" w:rsidRDefault="002D5192" w:rsidP="00272CAA">
      <w:pPr>
        <w:spacing w:after="0" w:line="240" w:lineRule="auto"/>
        <w:rPr>
          <w:rFonts w:ascii="Times New Roman" w:hAnsi="Times New Roman" w:cs="Times New Roman"/>
          <w:sz w:val="16"/>
          <w:szCs w:val="16"/>
          <w:highlight w:val="yellow"/>
        </w:rPr>
      </w:pPr>
    </w:p>
    <w:p w:rsidR="003A3C12" w:rsidRPr="00D34A5A" w:rsidRDefault="003A3C12" w:rsidP="003A3C12">
      <w:pPr>
        <w:pStyle w:val="Default"/>
        <w:jc w:val="cente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WYkres 1</w:t>
      </w:r>
      <w:r w:rsidR="00402310">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w:t>
      </w: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Bezrobotni według wykształcenia i CZasu pozostawania bez pracy</w:t>
      </w:r>
    </w:p>
    <w:p w:rsidR="003A3C12" w:rsidRDefault="003A3C12" w:rsidP="00272CAA">
      <w:pPr>
        <w:spacing w:after="0" w:line="240" w:lineRule="auto"/>
        <w:rPr>
          <w:rFonts w:ascii="Times New Roman" w:hAnsi="Times New Roman" w:cs="Times New Roman"/>
          <w:sz w:val="16"/>
          <w:szCs w:val="16"/>
          <w:highlight w:val="yellow"/>
        </w:rPr>
      </w:pPr>
    </w:p>
    <w:p w:rsidR="00115E96" w:rsidRDefault="00384D48" w:rsidP="00272CAA">
      <w:pPr>
        <w:spacing w:after="0" w:line="240" w:lineRule="auto"/>
        <w:rPr>
          <w:rFonts w:ascii="Times New Roman" w:hAnsi="Times New Roman" w:cs="Times New Roman"/>
          <w:sz w:val="16"/>
          <w:szCs w:val="16"/>
          <w:highlight w:val="yellow"/>
        </w:rPr>
      </w:pPr>
      <w:r>
        <w:rPr>
          <w:noProof/>
          <w:lang w:eastAsia="pl-PL"/>
        </w:rPr>
        <w:drawing>
          <wp:anchor distT="0" distB="0" distL="114300" distR="114300" simplePos="0" relativeHeight="251847680" behindDoc="1" locked="0" layoutInCell="1" allowOverlap="1" wp14:anchorId="460C7A17" wp14:editId="67B49B0C">
            <wp:simplePos x="0" y="0"/>
            <wp:positionH relativeFrom="column">
              <wp:posOffset>2693670</wp:posOffset>
            </wp:positionH>
            <wp:positionV relativeFrom="paragraph">
              <wp:posOffset>59690</wp:posOffset>
            </wp:positionV>
            <wp:extent cx="3162300" cy="2171700"/>
            <wp:effectExtent l="0" t="0" r="0" b="0"/>
            <wp:wrapTight wrapText="bothSides">
              <wp:wrapPolygon edited="0">
                <wp:start x="8458" y="189"/>
                <wp:lineTo x="6636" y="568"/>
                <wp:lineTo x="6116" y="1326"/>
                <wp:lineTo x="6116" y="3600"/>
                <wp:lineTo x="5465" y="3979"/>
                <wp:lineTo x="3513" y="6442"/>
                <wp:lineTo x="2602" y="9474"/>
                <wp:lineTo x="2863" y="12695"/>
                <wp:lineTo x="3643" y="15726"/>
                <wp:lineTo x="5986" y="18758"/>
                <wp:lineTo x="6246" y="19326"/>
                <wp:lineTo x="10800" y="20463"/>
                <wp:lineTo x="12101" y="20463"/>
                <wp:lineTo x="12622" y="20084"/>
                <wp:lineTo x="15354" y="18758"/>
                <wp:lineTo x="17436" y="15726"/>
                <wp:lineTo x="18217" y="12695"/>
                <wp:lineTo x="18477" y="9663"/>
                <wp:lineTo x="17566" y="6632"/>
                <wp:lineTo x="15745" y="4168"/>
                <wp:lineTo x="15094" y="3600"/>
                <wp:lineTo x="15224" y="1516"/>
                <wp:lineTo x="14183" y="568"/>
                <wp:lineTo x="11841" y="189"/>
                <wp:lineTo x="8458" y="189"/>
              </wp:wrapPolygon>
            </wp:wrapTight>
            <wp:docPr id="707" name="Wykres 70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r w:rsidR="00B477F4">
        <w:rPr>
          <w:noProof/>
          <w:lang w:eastAsia="pl-PL"/>
        </w:rPr>
        <w:drawing>
          <wp:anchor distT="0" distB="0" distL="114300" distR="114300" simplePos="0" relativeHeight="251846656" behindDoc="1" locked="0" layoutInCell="1" allowOverlap="1" wp14:anchorId="2E4C7FAD" wp14:editId="47CAD29C">
            <wp:simplePos x="0" y="0"/>
            <wp:positionH relativeFrom="column">
              <wp:posOffset>-144780</wp:posOffset>
            </wp:positionH>
            <wp:positionV relativeFrom="paragraph">
              <wp:posOffset>59690</wp:posOffset>
            </wp:positionV>
            <wp:extent cx="3416300" cy="2089150"/>
            <wp:effectExtent l="0" t="0" r="0" b="0"/>
            <wp:wrapTight wrapText="bothSides">
              <wp:wrapPolygon edited="0">
                <wp:start x="9515" y="394"/>
                <wp:lineTo x="6263" y="4727"/>
                <wp:lineTo x="4938" y="6894"/>
                <wp:lineTo x="4336" y="10045"/>
                <wp:lineTo x="4697" y="13393"/>
                <wp:lineTo x="5661" y="16545"/>
                <wp:lineTo x="5661" y="16939"/>
                <wp:lineTo x="8311" y="19696"/>
                <wp:lineTo x="10599" y="20681"/>
                <wp:lineTo x="12888" y="20681"/>
                <wp:lineTo x="15056" y="19696"/>
                <wp:lineTo x="17585" y="16939"/>
                <wp:lineTo x="18549" y="13393"/>
                <wp:lineTo x="18910" y="10242"/>
                <wp:lineTo x="18428" y="7091"/>
                <wp:lineTo x="16983" y="4727"/>
                <wp:lineTo x="16381" y="3939"/>
                <wp:lineTo x="16501" y="2560"/>
                <wp:lineTo x="13972" y="788"/>
                <wp:lineTo x="11924" y="394"/>
                <wp:lineTo x="9515" y="394"/>
              </wp:wrapPolygon>
            </wp:wrapTight>
            <wp:docPr id="695" name="Wykres 69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937F7B" w:rsidRDefault="00937F7B" w:rsidP="00272CAA">
      <w:pPr>
        <w:spacing w:after="0" w:line="240" w:lineRule="auto"/>
        <w:rPr>
          <w:rFonts w:ascii="Times New Roman" w:hAnsi="Times New Roman" w:cs="Times New Roman"/>
          <w:sz w:val="16"/>
          <w:szCs w:val="16"/>
          <w:highlight w:val="yellow"/>
        </w:rPr>
      </w:pPr>
    </w:p>
    <w:p w:rsidR="00937F7B" w:rsidRDefault="00937F7B" w:rsidP="00272CAA">
      <w:pPr>
        <w:spacing w:after="0" w:line="240" w:lineRule="auto"/>
        <w:rPr>
          <w:rFonts w:ascii="Times New Roman" w:hAnsi="Times New Roman" w:cs="Times New Roman"/>
          <w:sz w:val="16"/>
          <w:szCs w:val="16"/>
          <w:highlight w:val="yellow"/>
        </w:rPr>
      </w:pPr>
    </w:p>
    <w:p w:rsidR="00937F7B" w:rsidRDefault="00937F7B"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Default="00115E96" w:rsidP="00272CAA">
      <w:pPr>
        <w:spacing w:after="0" w:line="240" w:lineRule="auto"/>
        <w:rPr>
          <w:rFonts w:ascii="Times New Roman" w:hAnsi="Times New Roman" w:cs="Times New Roman"/>
          <w:sz w:val="16"/>
          <w:szCs w:val="16"/>
          <w:highlight w:val="yellow"/>
        </w:rPr>
      </w:pPr>
    </w:p>
    <w:p w:rsidR="00115E96" w:rsidRPr="00115E96" w:rsidRDefault="00115E96" w:rsidP="00272CAA">
      <w:pPr>
        <w:spacing w:after="0" w:line="240" w:lineRule="auto"/>
        <w:rPr>
          <w:rFonts w:ascii="Times New Roman" w:hAnsi="Times New Roman" w:cs="Times New Roman"/>
          <w:sz w:val="16"/>
          <w:szCs w:val="16"/>
          <w:highlight w:val="yellow"/>
        </w:rPr>
      </w:pPr>
    </w:p>
    <w:p w:rsidR="00046F19" w:rsidRPr="003E584D" w:rsidRDefault="00637246" w:rsidP="00452A1B">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3E584D">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046F19" w:rsidRPr="003E584D" w:rsidRDefault="00046F19" w:rsidP="00046F19">
      <w:pPr>
        <w:pStyle w:val="Tekstpodstawowywcity"/>
        <w:spacing w:after="0" w:line="360" w:lineRule="auto"/>
        <w:ind w:left="0"/>
        <w:jc w:val="both"/>
        <w:rPr>
          <w:rFonts w:ascii="Times New Roman" w:hAnsi="Times New Roman" w:cs="Times New Roman"/>
          <w:szCs w:val="24"/>
        </w:rPr>
      </w:pPr>
      <w:r w:rsidRPr="003E584D">
        <w:rPr>
          <w:rFonts w:ascii="Times New Roman" w:hAnsi="Times New Roman" w:cs="Times New Roman"/>
          <w:szCs w:val="24"/>
        </w:rPr>
        <w:t>(na podstawie danych</w:t>
      </w:r>
      <w:r w:rsidR="00AE5712" w:rsidRPr="003E584D">
        <w:rPr>
          <w:rFonts w:ascii="Times New Roman" w:hAnsi="Times New Roman" w:cs="Times New Roman"/>
          <w:szCs w:val="24"/>
        </w:rPr>
        <w:t xml:space="preserve"> z </w:t>
      </w:r>
      <w:r w:rsidR="00FE08D7" w:rsidRPr="003E584D">
        <w:rPr>
          <w:rFonts w:ascii="Times New Roman" w:hAnsi="Times New Roman" w:cs="Times New Roman"/>
          <w:szCs w:val="24"/>
        </w:rPr>
        <w:t>t</w:t>
      </w:r>
      <w:r w:rsidRPr="003E584D">
        <w:rPr>
          <w:rFonts w:ascii="Times New Roman" w:hAnsi="Times New Roman" w:cs="Times New Roman"/>
          <w:szCs w:val="24"/>
        </w:rPr>
        <w:t xml:space="preserve">abeli </w:t>
      </w:r>
      <w:r w:rsidR="00FE08D7" w:rsidRPr="003E584D">
        <w:rPr>
          <w:rFonts w:ascii="Times New Roman" w:hAnsi="Times New Roman" w:cs="Times New Roman"/>
          <w:szCs w:val="24"/>
        </w:rPr>
        <w:t>X</w:t>
      </w:r>
      <w:r w:rsidR="00095CCA" w:rsidRPr="003E584D">
        <w:rPr>
          <w:rFonts w:ascii="Times New Roman" w:hAnsi="Times New Roman" w:cs="Times New Roman"/>
          <w:szCs w:val="24"/>
        </w:rPr>
        <w:t>, XII, XIII i XIV</w:t>
      </w:r>
      <w:r w:rsidR="00A332CD" w:rsidRPr="003E584D">
        <w:rPr>
          <w:rFonts w:ascii="Times New Roman" w:hAnsi="Times New Roman" w:cs="Times New Roman"/>
          <w:szCs w:val="24"/>
        </w:rPr>
        <w:t xml:space="preserve"> </w:t>
      </w:r>
      <w:r w:rsidR="00095CCA" w:rsidRPr="003E584D">
        <w:rPr>
          <w:rFonts w:ascii="Times New Roman" w:hAnsi="Times New Roman" w:cs="Times New Roman"/>
          <w:szCs w:val="24"/>
        </w:rPr>
        <w:t>b</w:t>
      </w:r>
      <w:r w:rsidR="00402310">
        <w:rPr>
          <w:rFonts w:ascii="Times New Roman" w:hAnsi="Times New Roman" w:cs="Times New Roman"/>
          <w:szCs w:val="24"/>
        </w:rPr>
        <w:t xml:space="preserve"> i wykresu 11</w:t>
      </w:r>
      <w:r w:rsidRPr="003E584D">
        <w:rPr>
          <w:rFonts w:ascii="Times New Roman" w:hAnsi="Times New Roman" w:cs="Times New Roman"/>
          <w:szCs w:val="24"/>
        </w:rPr>
        <w:t>)</w:t>
      </w:r>
    </w:p>
    <w:p w:rsidR="00983640" w:rsidRPr="00E3422D" w:rsidRDefault="00983640" w:rsidP="00983640">
      <w:pPr>
        <w:pStyle w:val="Default"/>
        <w:rPr>
          <w:sz w:val="16"/>
          <w:szCs w:val="16"/>
          <w:highlight w:val="yellow"/>
        </w:rPr>
      </w:pPr>
    </w:p>
    <w:p w:rsidR="00252290" w:rsidRPr="008C7FDE" w:rsidRDefault="00183AB1" w:rsidP="00160DBC">
      <w:pPr>
        <w:pStyle w:val="Default"/>
        <w:numPr>
          <w:ilvl w:val="0"/>
          <w:numId w:val="5"/>
        </w:numPr>
        <w:spacing w:line="360" w:lineRule="auto"/>
        <w:jc w:val="both"/>
      </w:pPr>
      <w:r w:rsidRPr="008C7FDE">
        <w:t>N</w:t>
      </w:r>
      <w:r w:rsidR="001B2026" w:rsidRPr="008C7FDE">
        <w:t xml:space="preserve">ajliczniejszy udział </w:t>
      </w:r>
      <w:r w:rsidR="00046F19" w:rsidRPr="008C7FDE">
        <w:t xml:space="preserve">wśród osób bezrobotnych </w:t>
      </w:r>
      <w:r w:rsidR="001B2026" w:rsidRPr="008C7FDE">
        <w:t>stanowiły osoby posiadające wykształcenie zasadnicze zawodowe (2</w:t>
      </w:r>
      <w:r w:rsidR="008C7FDE" w:rsidRPr="008C7FDE">
        <w:t>6</w:t>
      </w:r>
      <w:r w:rsidR="001B2026" w:rsidRPr="008C7FDE">
        <w:t>,</w:t>
      </w:r>
      <w:r w:rsidR="008C7FDE" w:rsidRPr="008C7FDE">
        <w:t>8</w:t>
      </w:r>
      <w:r w:rsidR="00021948" w:rsidRPr="008C7FDE">
        <w:t xml:space="preserve"> </w:t>
      </w:r>
      <w:r w:rsidR="001B2026" w:rsidRPr="008C7FDE">
        <w:t>%)</w:t>
      </w:r>
      <w:r w:rsidRPr="008C7FDE">
        <w:t>,</w:t>
      </w:r>
      <w:r w:rsidR="001B2026" w:rsidRPr="008C7FDE">
        <w:t xml:space="preserve"> policealne</w:t>
      </w:r>
      <w:r w:rsidR="00AE5712" w:rsidRPr="008C7FDE">
        <w:t xml:space="preserve"> i </w:t>
      </w:r>
      <w:r w:rsidR="001B2026" w:rsidRPr="008C7FDE">
        <w:t>średnie zawodowe (2</w:t>
      </w:r>
      <w:r w:rsidR="00053B34" w:rsidRPr="008C7FDE">
        <w:t>6</w:t>
      </w:r>
      <w:r w:rsidR="001B2026" w:rsidRPr="008C7FDE">
        <w:t>,</w:t>
      </w:r>
      <w:r w:rsidR="008C7FDE" w:rsidRPr="008C7FDE">
        <w:t>7</w:t>
      </w:r>
      <w:r w:rsidR="00021948" w:rsidRPr="008C7FDE">
        <w:t xml:space="preserve"> </w:t>
      </w:r>
      <w:r w:rsidR="001B2026" w:rsidRPr="008C7FDE">
        <w:t>%)</w:t>
      </w:r>
      <w:r w:rsidRPr="008C7FDE">
        <w:t xml:space="preserve"> </w:t>
      </w:r>
      <w:r w:rsidRPr="008C7FDE">
        <w:lastRenderedPageBreak/>
        <w:t>oraz gimnazjalne</w:t>
      </w:r>
      <w:r w:rsidR="00AE5712" w:rsidRPr="008C7FDE">
        <w:t xml:space="preserve"> i </w:t>
      </w:r>
      <w:r w:rsidRPr="008C7FDE">
        <w:t>niższe (</w:t>
      </w:r>
      <w:r w:rsidR="00021948" w:rsidRPr="008C7FDE">
        <w:t>1</w:t>
      </w:r>
      <w:r w:rsidR="008C7FDE" w:rsidRPr="008C7FDE">
        <w:t>8</w:t>
      </w:r>
      <w:r w:rsidRPr="008C7FDE">
        <w:t>,</w:t>
      </w:r>
      <w:r w:rsidR="008C7FDE" w:rsidRPr="008C7FDE">
        <w:t>3</w:t>
      </w:r>
      <w:r w:rsidR="00021948" w:rsidRPr="008C7FDE">
        <w:t xml:space="preserve"> </w:t>
      </w:r>
      <w:r w:rsidRPr="008C7FDE">
        <w:t>%)</w:t>
      </w:r>
      <w:r w:rsidR="00021948" w:rsidRPr="008C7FDE">
        <w:t>.</w:t>
      </w:r>
      <w:r w:rsidRPr="008C7FDE">
        <w:t xml:space="preserve"> </w:t>
      </w:r>
      <w:r w:rsidR="00021948" w:rsidRPr="008C7FDE">
        <w:t>S</w:t>
      </w:r>
      <w:r w:rsidRPr="008C7FDE">
        <w:t xml:space="preserve">zacuje się, że </w:t>
      </w:r>
      <w:r w:rsidR="00AE5712" w:rsidRPr="008C7FDE">
        <w:t>w </w:t>
      </w:r>
      <w:r w:rsidRPr="008C7FDE">
        <w:t>tych trzech wskazanych grupach duży odsetek stanowią osoby pracujące</w:t>
      </w:r>
      <w:r w:rsidR="00AE5712" w:rsidRPr="008C7FDE">
        <w:t xml:space="preserve"> w </w:t>
      </w:r>
      <w:r w:rsidRPr="008C7FDE">
        <w:t>„szarej strefie”.</w:t>
      </w:r>
    </w:p>
    <w:p w:rsidR="00F37BA4" w:rsidRPr="005F65FA" w:rsidRDefault="001B7AFA" w:rsidP="00160DBC">
      <w:pPr>
        <w:pStyle w:val="Default"/>
        <w:numPr>
          <w:ilvl w:val="0"/>
          <w:numId w:val="5"/>
        </w:numPr>
        <w:spacing w:line="360" w:lineRule="auto"/>
        <w:jc w:val="both"/>
        <w:rPr>
          <w:lang w:eastAsia="pl-PL"/>
        </w:rPr>
      </w:pPr>
      <w:r w:rsidRPr="005F65FA">
        <w:t>N</w:t>
      </w:r>
      <w:r w:rsidR="00591D4B" w:rsidRPr="005F65FA">
        <w:t>ajmniejszy udział odnotowuje się</w:t>
      </w:r>
      <w:r w:rsidR="00AE5712" w:rsidRPr="005F65FA">
        <w:t xml:space="preserve"> w </w:t>
      </w:r>
      <w:r w:rsidR="00591D4B" w:rsidRPr="005F65FA">
        <w:t>grupie osób</w:t>
      </w:r>
      <w:r w:rsidR="00EC1553" w:rsidRPr="005F65FA">
        <w:t xml:space="preserve"> </w:t>
      </w:r>
      <w:r w:rsidR="00AE5712" w:rsidRPr="005F65FA">
        <w:t>z</w:t>
      </w:r>
      <w:r w:rsidR="00EC1553" w:rsidRPr="005F65FA">
        <w:t xml:space="preserve"> </w:t>
      </w:r>
      <w:r w:rsidR="00591D4B" w:rsidRPr="005F65FA">
        <w:t>wykształceniem średnim ogólnokształcącym (1</w:t>
      </w:r>
      <w:r w:rsidR="00021948" w:rsidRPr="005F65FA">
        <w:t>1</w:t>
      </w:r>
      <w:r w:rsidR="00591D4B" w:rsidRPr="005F65FA">
        <w:t>,</w:t>
      </w:r>
      <w:r w:rsidR="008C7FDE" w:rsidRPr="005F65FA">
        <w:t>8</w:t>
      </w:r>
      <w:r w:rsidR="00021948" w:rsidRPr="005F65FA">
        <w:t xml:space="preserve"> </w:t>
      </w:r>
      <w:r w:rsidR="00591D4B" w:rsidRPr="005F65FA">
        <w:t>%)</w:t>
      </w:r>
      <w:r w:rsidR="00EC1553" w:rsidRPr="005F65FA">
        <w:t>.</w:t>
      </w:r>
      <w:r w:rsidR="00591D4B" w:rsidRPr="005F65FA">
        <w:t xml:space="preserve"> </w:t>
      </w:r>
      <w:r w:rsidR="00EC1553" w:rsidRPr="005F65FA">
        <w:t>P</w:t>
      </w:r>
      <w:r w:rsidR="00591D4B" w:rsidRPr="005F65FA">
        <w:t>owodem może być fakt, że osoby kończące licea ogólnokształcące częściej kontynuują kształcenie na poziomie wyższym</w:t>
      </w:r>
      <w:r w:rsidR="008E1824">
        <w:t>, w systemie</w:t>
      </w:r>
      <w:r w:rsidR="00591D4B" w:rsidRPr="005F65FA">
        <w:t xml:space="preserve"> dziennym </w:t>
      </w:r>
      <w:r w:rsidR="00787764" w:rsidRPr="005F65FA">
        <w:t xml:space="preserve">lub </w:t>
      </w:r>
      <w:r w:rsidR="00591D4B" w:rsidRPr="005F65FA">
        <w:t>zaocznym</w:t>
      </w:r>
      <w:r w:rsidR="005F65FA" w:rsidRPr="005F65FA">
        <w:t>,</w:t>
      </w:r>
      <w:r w:rsidR="002767B7" w:rsidRPr="005F65FA">
        <w:t xml:space="preserve"> </w:t>
      </w:r>
      <w:r w:rsidR="00591D4B" w:rsidRPr="005F65FA">
        <w:t>jednoc</w:t>
      </w:r>
      <w:r w:rsidR="002767B7" w:rsidRPr="005F65FA">
        <w:t xml:space="preserve">ześnie </w:t>
      </w:r>
      <w:r w:rsidR="003D3CEE" w:rsidRPr="005F65FA">
        <w:t xml:space="preserve">podejmując </w:t>
      </w:r>
      <w:r w:rsidR="00591D4B" w:rsidRPr="005F65FA">
        <w:t>pracę</w:t>
      </w:r>
      <w:r w:rsidR="002767B7" w:rsidRPr="005F65FA">
        <w:t>,</w:t>
      </w:r>
      <w:r w:rsidR="00591D4B" w:rsidRPr="005F65FA">
        <w:t xml:space="preserve"> </w:t>
      </w:r>
      <w:r w:rsidR="002767B7" w:rsidRPr="005F65FA">
        <w:t>d</w:t>
      </w:r>
      <w:r w:rsidR="00591D4B" w:rsidRPr="005F65FA">
        <w:t>latego nie rejestrują się</w:t>
      </w:r>
      <w:r w:rsidR="00AE5712" w:rsidRPr="005F65FA">
        <w:t xml:space="preserve"> w </w:t>
      </w:r>
      <w:r w:rsidR="00591D4B" w:rsidRPr="005F65FA">
        <w:t>PUP</w:t>
      </w:r>
      <w:r w:rsidR="00F37BA4" w:rsidRPr="005F65FA">
        <w:t xml:space="preserve"> w skali adekwatnej do wielkości grupy</w:t>
      </w:r>
      <w:r w:rsidRPr="005F65FA">
        <w:t>.</w:t>
      </w:r>
    </w:p>
    <w:p w:rsidR="00042FBB" w:rsidRPr="00F37BA4" w:rsidRDefault="00FD7B0C" w:rsidP="00160DBC">
      <w:pPr>
        <w:pStyle w:val="Default"/>
        <w:numPr>
          <w:ilvl w:val="0"/>
          <w:numId w:val="5"/>
        </w:numPr>
        <w:spacing w:line="360" w:lineRule="auto"/>
        <w:jc w:val="both"/>
        <w:rPr>
          <w:lang w:eastAsia="pl-PL"/>
        </w:rPr>
      </w:pPr>
      <w:r w:rsidRPr="00F37BA4">
        <w:t>B</w:t>
      </w:r>
      <w:r w:rsidR="001B2026" w:rsidRPr="00F37BA4">
        <w:t>ezrobotn</w:t>
      </w:r>
      <w:r w:rsidRPr="00F37BA4">
        <w:t>i</w:t>
      </w:r>
      <w:r w:rsidR="00AE5712" w:rsidRPr="00F37BA4">
        <w:t xml:space="preserve"> z </w:t>
      </w:r>
      <w:r w:rsidR="001B2026" w:rsidRPr="00F37BA4">
        <w:t>wykształceniem wyższym t</w:t>
      </w:r>
      <w:r w:rsidR="00591D4B" w:rsidRPr="00F37BA4">
        <w:t>o</w:t>
      </w:r>
      <w:r w:rsidR="001B2026" w:rsidRPr="00F37BA4">
        <w:t xml:space="preserve"> 1</w:t>
      </w:r>
      <w:r w:rsidR="00F37BA4" w:rsidRPr="00F37BA4">
        <w:t>6</w:t>
      </w:r>
      <w:r w:rsidR="001B2026" w:rsidRPr="00F37BA4">
        <w:t>,</w:t>
      </w:r>
      <w:r w:rsidR="00F37BA4" w:rsidRPr="00F37BA4">
        <w:t>4</w:t>
      </w:r>
      <w:r w:rsidR="00021948" w:rsidRPr="00F37BA4">
        <w:t xml:space="preserve"> </w:t>
      </w:r>
      <w:r w:rsidR="001B2026" w:rsidRPr="00F37BA4">
        <w:t>% ogółu</w:t>
      </w:r>
      <w:r w:rsidR="00021948" w:rsidRPr="00F37BA4">
        <w:t xml:space="preserve"> bezrobotnych</w:t>
      </w:r>
      <w:r w:rsidRPr="00F37BA4">
        <w:t xml:space="preserve"> </w:t>
      </w:r>
      <w:r w:rsidR="00F37BA4" w:rsidRPr="00F37BA4">
        <w:t>(wzrost</w:t>
      </w:r>
      <w:r w:rsidRPr="00F37BA4">
        <w:t xml:space="preserve"> o 0,</w:t>
      </w:r>
      <w:r w:rsidR="00F37BA4" w:rsidRPr="00F37BA4">
        <w:t>9</w:t>
      </w:r>
      <w:r w:rsidRPr="00F37BA4">
        <w:t xml:space="preserve"> pkt. proc. w stosunku do I p</w:t>
      </w:r>
      <w:r w:rsidR="00F37BA4" w:rsidRPr="00F37BA4">
        <w:t>ółrocza</w:t>
      </w:r>
      <w:r w:rsidRPr="00F37BA4">
        <w:t xml:space="preserve"> 201</w:t>
      </w:r>
      <w:r w:rsidR="00F37BA4" w:rsidRPr="00F37BA4">
        <w:t>9</w:t>
      </w:r>
      <w:r w:rsidRPr="00F37BA4">
        <w:t xml:space="preserve"> r</w:t>
      </w:r>
      <w:r w:rsidR="00F37BA4" w:rsidRPr="00F37BA4">
        <w:t>oku</w:t>
      </w:r>
      <w:r w:rsidRPr="00F37BA4">
        <w:t>.</w:t>
      </w:r>
    </w:p>
    <w:p w:rsidR="00591D4B" w:rsidRPr="00D61008" w:rsidRDefault="00AE5712" w:rsidP="00FE4416">
      <w:pPr>
        <w:pStyle w:val="Default"/>
        <w:numPr>
          <w:ilvl w:val="0"/>
          <w:numId w:val="5"/>
        </w:numPr>
        <w:spacing w:line="360" w:lineRule="auto"/>
        <w:jc w:val="both"/>
        <w:rPr>
          <w:lang w:eastAsia="pl-PL"/>
        </w:rPr>
      </w:pPr>
      <w:r w:rsidRPr="00D61008">
        <w:t>w </w:t>
      </w:r>
      <w:r w:rsidR="000A5B66" w:rsidRPr="00D61008">
        <w:t>grupach</w:t>
      </w:r>
      <w:r w:rsidR="00D61008">
        <w:t xml:space="preserve"> </w:t>
      </w:r>
      <w:r w:rsidR="000A5B66" w:rsidRPr="00D61008">
        <w:t>osób</w:t>
      </w:r>
      <w:r w:rsidRPr="00D61008">
        <w:t> </w:t>
      </w:r>
      <w:r w:rsidR="00D61008">
        <w:t xml:space="preserve">z </w:t>
      </w:r>
      <w:r w:rsidR="000A5B66" w:rsidRPr="00D61008">
        <w:t xml:space="preserve">wykształceniem zasadniczym zawodowym </w:t>
      </w:r>
      <w:r w:rsidR="00D61008">
        <w:t>i</w:t>
      </w:r>
      <w:r w:rsidRPr="00D61008">
        <w:t xml:space="preserve"> </w:t>
      </w:r>
      <w:r w:rsidR="00D61008">
        <w:t>podstawowym</w:t>
      </w:r>
      <w:r w:rsidR="000A5B66" w:rsidRPr="00D61008">
        <w:t xml:space="preserve"> przybywa osób bezrobotnych</w:t>
      </w:r>
      <w:r w:rsidR="00D522F9" w:rsidRPr="00D61008">
        <w:t xml:space="preserve"> – </w:t>
      </w:r>
      <w:r w:rsidR="000A5B66" w:rsidRPr="00D61008">
        <w:t>wraz</w:t>
      </w:r>
      <w:r w:rsidRPr="00D61008">
        <w:t xml:space="preserve"> z </w:t>
      </w:r>
      <w:r w:rsidR="000A5B66" w:rsidRPr="00D61008">
        <w:t>wydłużaniem się okresu b</w:t>
      </w:r>
      <w:r w:rsidR="00A97EF7" w:rsidRPr="00D61008">
        <w:t>raku</w:t>
      </w:r>
      <w:r w:rsidR="000A5B66" w:rsidRPr="00D61008">
        <w:t xml:space="preserve"> aktywności zawodowej</w:t>
      </w:r>
      <w:r w:rsidR="00021948" w:rsidRPr="00D61008">
        <w:t>.</w:t>
      </w:r>
      <w:r w:rsidR="00F37BA4" w:rsidRPr="00D61008">
        <w:t xml:space="preserve"> </w:t>
      </w:r>
      <w:r w:rsidR="00021948" w:rsidRPr="00D61008">
        <w:t>W</w:t>
      </w:r>
      <w:r w:rsidRPr="00D61008">
        <w:t> </w:t>
      </w:r>
      <w:r w:rsidR="000A5B66" w:rsidRPr="00D61008">
        <w:t>grupie osób pozostających bez pracy pow</w:t>
      </w:r>
      <w:r w:rsidR="00D522F9" w:rsidRPr="00D61008">
        <w:t>yżej</w:t>
      </w:r>
      <w:r w:rsidR="000A5B66" w:rsidRPr="00D61008">
        <w:t xml:space="preserve"> 24 miesięcy</w:t>
      </w:r>
      <w:r w:rsidR="00EC1553" w:rsidRPr="00D61008">
        <w:t xml:space="preserve"> – </w:t>
      </w:r>
      <w:r w:rsidR="00C31034" w:rsidRPr="00D61008">
        <w:t>wykształcenie zasadnicze zawodowe</w:t>
      </w:r>
      <w:r w:rsidR="000A5B66" w:rsidRPr="00D61008">
        <w:t xml:space="preserve"> </w:t>
      </w:r>
      <w:r w:rsidR="001A5877" w:rsidRPr="00D61008">
        <w:t xml:space="preserve">i podstawowe </w:t>
      </w:r>
      <w:r w:rsidR="00C31034" w:rsidRPr="00D61008">
        <w:t xml:space="preserve">posiada </w:t>
      </w:r>
      <w:r w:rsidR="001A5877" w:rsidRPr="00D61008">
        <w:t>50</w:t>
      </w:r>
      <w:r w:rsidR="00F45FBA" w:rsidRPr="00D61008">
        <w:t>,</w:t>
      </w:r>
      <w:r w:rsidR="001A5877" w:rsidRPr="00D61008">
        <w:t xml:space="preserve">6 </w:t>
      </w:r>
      <w:r w:rsidR="00F45FBA" w:rsidRPr="00D61008">
        <w:t>%</w:t>
      </w:r>
      <w:r w:rsidR="001A5877" w:rsidRPr="00D61008">
        <w:t xml:space="preserve"> ogółu długoterminowców </w:t>
      </w:r>
      <w:r w:rsidR="00F45FBA" w:rsidRPr="00D61008">
        <w:t>(bezrobotni pow</w:t>
      </w:r>
      <w:r w:rsidR="00D61008">
        <w:t>yżej</w:t>
      </w:r>
      <w:r w:rsidR="00F45FBA" w:rsidRPr="00D61008">
        <w:t xml:space="preserve"> 24 m</w:t>
      </w:r>
      <w:r w:rsidR="00D61008">
        <w:t xml:space="preserve">iesięcy </w:t>
      </w:r>
      <w:r w:rsidR="00F45FBA" w:rsidRPr="00D61008">
        <w:t>=100</w:t>
      </w:r>
      <w:r w:rsidR="00D61008">
        <w:t xml:space="preserve"> </w:t>
      </w:r>
      <w:r w:rsidR="00F45FBA" w:rsidRPr="00D61008">
        <w:t>%).</w:t>
      </w:r>
    </w:p>
    <w:p w:rsidR="00021948" w:rsidRDefault="00021948" w:rsidP="001759E1">
      <w:pPr>
        <w:pStyle w:val="Default"/>
        <w:jc w:val="both"/>
        <w:outlineLvl w:val="1"/>
        <w:rPr>
          <w:b/>
          <w:bCs/>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272CAA" w:rsidRPr="00E3422D" w:rsidRDefault="00272CAA" w:rsidP="001759E1">
      <w:pPr>
        <w:pStyle w:val="Default"/>
        <w:jc w:val="both"/>
        <w:outlineLvl w:val="1"/>
        <w:rPr>
          <w:b/>
          <w:bCs/>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1B2026" w:rsidRPr="003E584D" w:rsidRDefault="001B2026"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5" w:name="_Toc52259930"/>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Bezrobotni wg stażu pracy</w:t>
      </w:r>
      <w:bookmarkEnd w:id="15"/>
    </w:p>
    <w:p w:rsidR="001B2026" w:rsidRPr="00E3422D" w:rsidRDefault="001B2026" w:rsidP="001B2026">
      <w:pPr>
        <w:pStyle w:val="Default"/>
        <w:jc w:val="both"/>
        <w:rPr>
          <w:b/>
          <w:bCs/>
          <w:highlight w:val="yellow"/>
        </w:rPr>
      </w:pPr>
    </w:p>
    <w:p w:rsidR="00AE2F19" w:rsidRPr="00E3422D" w:rsidRDefault="00F37BA4" w:rsidP="00DD4FBC">
      <w:pPr>
        <w:pStyle w:val="Bezodstpw"/>
        <w:jc w:val="center"/>
        <w:rPr>
          <w:rFonts w:ascii="Times New Roman" w:hAnsi="Times New Roman" w:cs="Times New Roman"/>
          <w:highlight w:val="yellow"/>
        </w:rPr>
      </w:pPr>
      <w:r w:rsidRPr="00F37BA4">
        <w:rPr>
          <w:noProof/>
          <w:lang w:eastAsia="pl-PL"/>
        </w:rPr>
        <w:drawing>
          <wp:inline distT="0" distB="0" distL="0" distR="0">
            <wp:extent cx="4953000" cy="3060700"/>
            <wp:effectExtent l="0" t="0" r="0" b="6350"/>
            <wp:docPr id="678" name="Obraz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53000" cy="3060700"/>
                    </a:xfrm>
                    <a:prstGeom prst="rect">
                      <a:avLst/>
                    </a:prstGeom>
                    <a:noFill/>
                    <a:ln>
                      <a:noFill/>
                    </a:ln>
                  </pic:spPr>
                </pic:pic>
              </a:graphicData>
            </a:graphic>
          </wp:inline>
        </w:drawing>
      </w:r>
    </w:p>
    <w:p w:rsidR="00143549" w:rsidRPr="00E3422D" w:rsidRDefault="00143549">
      <w:pPr>
        <w:rPr>
          <w:rFonts w:ascii="Times New Roman" w:hAnsi="Times New Roman" w:cs="Times New Roman"/>
          <w:color w:val="000000"/>
          <w:sz w:val="16"/>
          <w:szCs w:val="16"/>
          <w:highlight w:val="yellow"/>
        </w:rPr>
      </w:pPr>
    </w:p>
    <w:p w:rsidR="000A5B66" w:rsidRPr="00D72BA9" w:rsidRDefault="001B7AFA" w:rsidP="00452A1B">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D72BA9">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0A5B66" w:rsidRPr="00D72BA9" w:rsidRDefault="000A5B66" w:rsidP="000A5B66">
      <w:pPr>
        <w:pStyle w:val="Tekstpodstawowywcity"/>
        <w:spacing w:after="0" w:line="360" w:lineRule="auto"/>
        <w:ind w:left="0"/>
        <w:jc w:val="both"/>
        <w:rPr>
          <w:rFonts w:ascii="Times New Roman" w:hAnsi="Times New Roman" w:cs="Times New Roman"/>
          <w:szCs w:val="24"/>
        </w:rPr>
      </w:pPr>
      <w:r w:rsidRPr="00D72BA9">
        <w:rPr>
          <w:rFonts w:ascii="Times New Roman" w:hAnsi="Times New Roman" w:cs="Times New Roman"/>
          <w:szCs w:val="24"/>
        </w:rPr>
        <w:t>(na podstawie danych</w:t>
      </w:r>
      <w:r w:rsidR="00AE5712" w:rsidRPr="00D72BA9">
        <w:rPr>
          <w:rFonts w:ascii="Times New Roman" w:hAnsi="Times New Roman" w:cs="Times New Roman"/>
          <w:szCs w:val="24"/>
        </w:rPr>
        <w:t xml:space="preserve"> z </w:t>
      </w:r>
      <w:r w:rsidR="00FE08D7" w:rsidRPr="00D72BA9">
        <w:rPr>
          <w:rFonts w:ascii="Times New Roman" w:hAnsi="Times New Roman" w:cs="Times New Roman"/>
          <w:szCs w:val="24"/>
        </w:rPr>
        <w:t>t</w:t>
      </w:r>
      <w:r w:rsidRPr="00D72BA9">
        <w:rPr>
          <w:rFonts w:ascii="Times New Roman" w:hAnsi="Times New Roman" w:cs="Times New Roman"/>
          <w:szCs w:val="24"/>
        </w:rPr>
        <w:t xml:space="preserve">abeli </w:t>
      </w:r>
      <w:r w:rsidR="00FE08D7" w:rsidRPr="00D72BA9">
        <w:rPr>
          <w:rFonts w:ascii="Times New Roman" w:hAnsi="Times New Roman" w:cs="Times New Roman"/>
          <w:szCs w:val="24"/>
        </w:rPr>
        <w:t>XI</w:t>
      </w:r>
      <w:r w:rsidR="00095CCA" w:rsidRPr="00D72BA9">
        <w:rPr>
          <w:rFonts w:ascii="Times New Roman" w:hAnsi="Times New Roman" w:cs="Times New Roman"/>
          <w:szCs w:val="24"/>
        </w:rPr>
        <w:t>, XII, XIII i XIV</w:t>
      </w:r>
      <w:r w:rsidR="00A332CD" w:rsidRPr="00D72BA9">
        <w:rPr>
          <w:rFonts w:ascii="Times New Roman" w:hAnsi="Times New Roman" w:cs="Times New Roman"/>
          <w:szCs w:val="24"/>
        </w:rPr>
        <w:t xml:space="preserve"> c</w:t>
      </w:r>
      <w:r w:rsidR="001B7AFA" w:rsidRPr="00D72BA9">
        <w:rPr>
          <w:rFonts w:ascii="Times New Roman" w:hAnsi="Times New Roman" w:cs="Times New Roman"/>
          <w:szCs w:val="24"/>
        </w:rPr>
        <w:t>)</w:t>
      </w:r>
    </w:p>
    <w:p w:rsidR="002D5192" w:rsidRPr="00E3422D" w:rsidRDefault="002D5192" w:rsidP="002D5192">
      <w:pPr>
        <w:pStyle w:val="Default"/>
        <w:jc w:val="both"/>
        <w:rPr>
          <w:b/>
          <w:bCs/>
          <w:sz w:val="16"/>
          <w:szCs w:val="16"/>
          <w:highlight w:val="yellow"/>
        </w:rPr>
      </w:pPr>
    </w:p>
    <w:p w:rsidR="001B2026" w:rsidRPr="00DA03D4" w:rsidRDefault="001B7AFA" w:rsidP="00160DBC">
      <w:pPr>
        <w:pStyle w:val="Default"/>
        <w:numPr>
          <w:ilvl w:val="0"/>
          <w:numId w:val="5"/>
        </w:numPr>
        <w:spacing w:line="360" w:lineRule="auto"/>
        <w:jc w:val="both"/>
        <w:rPr>
          <w:b/>
          <w:bCs/>
        </w:rPr>
      </w:pPr>
      <w:r w:rsidRPr="00D72BA9">
        <w:rPr>
          <w:b/>
        </w:rPr>
        <w:t>O</w:t>
      </w:r>
      <w:r w:rsidR="000A5B66" w:rsidRPr="00D72BA9">
        <w:rPr>
          <w:b/>
        </w:rPr>
        <w:t xml:space="preserve">soby </w:t>
      </w:r>
      <w:r w:rsidR="00847383" w:rsidRPr="00D72BA9">
        <w:rPr>
          <w:b/>
        </w:rPr>
        <w:t xml:space="preserve">bez stażu pracy </w:t>
      </w:r>
      <w:r w:rsidR="003658AA" w:rsidRPr="00D72BA9">
        <w:rPr>
          <w:b/>
        </w:rPr>
        <w:t>i</w:t>
      </w:r>
      <w:r w:rsidR="00847383" w:rsidRPr="00D72BA9">
        <w:rPr>
          <w:b/>
        </w:rPr>
        <w:t xml:space="preserve"> </w:t>
      </w:r>
      <w:r w:rsidR="000A5B66" w:rsidRPr="00D72BA9">
        <w:rPr>
          <w:b/>
        </w:rPr>
        <w:t>ze stażem pracy do 5 lat stanowią</w:t>
      </w:r>
      <w:r w:rsidR="00AE5712" w:rsidRPr="00D72BA9">
        <w:rPr>
          <w:b/>
        </w:rPr>
        <w:t xml:space="preserve"> w </w:t>
      </w:r>
      <w:r w:rsidR="000A5B66" w:rsidRPr="00D72BA9">
        <w:rPr>
          <w:b/>
        </w:rPr>
        <w:t xml:space="preserve">sumie </w:t>
      </w:r>
      <w:r w:rsidR="003658AA" w:rsidRPr="00D72BA9">
        <w:rPr>
          <w:b/>
        </w:rPr>
        <w:t>6</w:t>
      </w:r>
      <w:r w:rsidR="00D72BA9" w:rsidRPr="00D72BA9">
        <w:rPr>
          <w:b/>
        </w:rPr>
        <w:t>1</w:t>
      </w:r>
      <w:r w:rsidR="000A5B66" w:rsidRPr="00D72BA9">
        <w:rPr>
          <w:b/>
        </w:rPr>
        <w:t>,</w:t>
      </w:r>
      <w:r w:rsidR="00D72BA9" w:rsidRPr="00D72BA9">
        <w:rPr>
          <w:b/>
        </w:rPr>
        <w:t>1</w:t>
      </w:r>
      <w:r w:rsidR="00D64911" w:rsidRPr="00D72BA9">
        <w:rPr>
          <w:b/>
        </w:rPr>
        <w:t xml:space="preserve"> </w:t>
      </w:r>
      <w:r w:rsidR="000A5B66" w:rsidRPr="00D72BA9">
        <w:rPr>
          <w:b/>
        </w:rPr>
        <w:t>% ogółu bezrobotnych</w:t>
      </w:r>
      <w:r w:rsidR="00D64911" w:rsidRPr="00D72BA9">
        <w:t>.</w:t>
      </w:r>
      <w:r w:rsidR="000A5B66" w:rsidRPr="00D72BA9">
        <w:t xml:space="preserve"> </w:t>
      </w:r>
      <w:r w:rsidR="00BE2903" w:rsidRPr="00D72BA9">
        <w:t xml:space="preserve">Udział ten </w:t>
      </w:r>
      <w:r w:rsidR="000A5B66" w:rsidRPr="00D72BA9">
        <w:t xml:space="preserve">wskazuje na </w:t>
      </w:r>
      <w:r w:rsidR="00C31034" w:rsidRPr="00D72BA9">
        <w:t xml:space="preserve">trudności </w:t>
      </w:r>
      <w:r w:rsidR="000A5B66" w:rsidRPr="00D72BA9">
        <w:t>ze znalezieniem pracy</w:t>
      </w:r>
      <w:r w:rsidR="001153DE" w:rsidRPr="00D72BA9">
        <w:t xml:space="preserve"> wśród osób</w:t>
      </w:r>
      <w:r w:rsidR="00AE5712" w:rsidRPr="00D72BA9">
        <w:t xml:space="preserve"> </w:t>
      </w:r>
      <w:r w:rsidR="00032CB9" w:rsidRPr="00DA03D4">
        <w:lastRenderedPageBreak/>
        <w:t>z</w:t>
      </w:r>
      <w:r w:rsidR="00AE5712" w:rsidRPr="00DA03D4">
        <w:t> </w:t>
      </w:r>
      <w:r w:rsidR="00597400" w:rsidRPr="00DA03D4">
        <w:t>n</w:t>
      </w:r>
      <w:r w:rsidR="001153DE" w:rsidRPr="00DA03D4">
        <w:t>aj</w:t>
      </w:r>
      <w:r w:rsidR="00032CB9" w:rsidRPr="00DA03D4">
        <w:t xml:space="preserve">krótszym </w:t>
      </w:r>
      <w:r w:rsidR="001153DE" w:rsidRPr="00DA03D4">
        <w:t>doświadczeni</w:t>
      </w:r>
      <w:r w:rsidR="00032CB9" w:rsidRPr="00DA03D4">
        <w:t>em</w:t>
      </w:r>
      <w:r w:rsidR="00FE4416" w:rsidRPr="00DA03D4">
        <w:t xml:space="preserve"> zawodowym</w:t>
      </w:r>
      <w:r w:rsidR="00847383" w:rsidRPr="00DA03D4">
        <w:t>.</w:t>
      </w:r>
      <w:r w:rsidR="007B50B0" w:rsidRPr="00DA03D4">
        <w:t xml:space="preserve"> </w:t>
      </w:r>
      <w:r w:rsidR="00847383" w:rsidRPr="00DA03D4">
        <w:t>W</w:t>
      </w:r>
      <w:r w:rsidR="001B2026" w:rsidRPr="00DA03D4">
        <w:t>arto zaznaczyć</w:t>
      </w:r>
      <w:r w:rsidR="00A97EF7" w:rsidRPr="00DA03D4">
        <w:t>,</w:t>
      </w:r>
      <w:r w:rsidR="001153DE" w:rsidRPr="00DA03D4">
        <w:t xml:space="preserve"> że</w:t>
      </w:r>
      <w:r w:rsidR="00AE5712" w:rsidRPr="00DA03D4">
        <w:t xml:space="preserve"> w </w:t>
      </w:r>
      <w:r w:rsidR="001B2026" w:rsidRPr="00DA03D4">
        <w:t xml:space="preserve">jeszcze większym stopniu opisana trudna sytuacja dotyczyła bezrobotnych kobiet bez </w:t>
      </w:r>
      <w:r w:rsidR="001153DE" w:rsidRPr="00DA03D4">
        <w:t xml:space="preserve">doświadczenia </w:t>
      </w:r>
      <w:r w:rsidR="00A97EF7" w:rsidRPr="00DA03D4">
        <w:t xml:space="preserve">zawodowego </w:t>
      </w:r>
      <w:r w:rsidR="001B2026" w:rsidRPr="00DA03D4">
        <w:t>lub z</w:t>
      </w:r>
      <w:r w:rsidR="001153DE" w:rsidRPr="00DA03D4">
        <w:t>e</w:t>
      </w:r>
      <w:r w:rsidR="001B2026" w:rsidRPr="00DA03D4">
        <w:t xml:space="preserve"> stażem pracy</w:t>
      </w:r>
      <w:r w:rsidR="001153DE" w:rsidRPr="00DA03D4">
        <w:t xml:space="preserve"> do 5 lat</w:t>
      </w:r>
      <w:r w:rsidR="00356959" w:rsidRPr="00DA03D4">
        <w:t>.</w:t>
      </w:r>
    </w:p>
    <w:p w:rsidR="00356959" w:rsidRPr="00E3422D" w:rsidRDefault="00356959" w:rsidP="00356959">
      <w:pPr>
        <w:pStyle w:val="Default"/>
        <w:jc w:val="both"/>
        <w:rPr>
          <w:b/>
          <w:bCs/>
          <w:sz w:val="16"/>
          <w:szCs w:val="16"/>
          <w:highlight w:val="yellow"/>
        </w:rPr>
      </w:pPr>
    </w:p>
    <w:p w:rsidR="002D5192" w:rsidRPr="00183776" w:rsidRDefault="007F0993" w:rsidP="002D5192">
      <w:pPr>
        <w:pStyle w:val="Default"/>
        <w:numPr>
          <w:ilvl w:val="0"/>
          <w:numId w:val="5"/>
        </w:numPr>
        <w:spacing w:line="360" w:lineRule="auto"/>
        <w:jc w:val="both"/>
        <w:rPr>
          <w:b/>
          <w:bCs/>
          <w:sz w:val="16"/>
          <w:szCs w:val="16"/>
        </w:rPr>
      </w:pPr>
      <w:r w:rsidRPr="00183776">
        <w:t>Osoby bezrobotne</w:t>
      </w:r>
      <w:r w:rsidR="009E19ED" w:rsidRPr="00183776">
        <w:t xml:space="preserve"> </w:t>
      </w:r>
      <w:r w:rsidR="00AE5712" w:rsidRPr="00183776">
        <w:t>z</w:t>
      </w:r>
      <w:r w:rsidR="009E19ED" w:rsidRPr="00183776">
        <w:t xml:space="preserve"> </w:t>
      </w:r>
      <w:r w:rsidR="00597400" w:rsidRPr="00183776">
        <w:t>ni</w:t>
      </w:r>
      <w:r w:rsidR="009E19ED" w:rsidRPr="00183776">
        <w:t xml:space="preserve">skim </w:t>
      </w:r>
      <w:r w:rsidR="001153DE" w:rsidRPr="00183776">
        <w:t xml:space="preserve">stażem pracy </w:t>
      </w:r>
      <w:r w:rsidRPr="00183776">
        <w:t>przeważają</w:t>
      </w:r>
      <w:r w:rsidR="004C619B" w:rsidRPr="00183776">
        <w:t xml:space="preserve"> </w:t>
      </w:r>
      <w:r w:rsidR="00AE5712" w:rsidRPr="00183776">
        <w:t>w</w:t>
      </w:r>
      <w:r w:rsidR="004C619B" w:rsidRPr="00183776">
        <w:t xml:space="preserve"> </w:t>
      </w:r>
      <w:r w:rsidR="001153DE" w:rsidRPr="00183776">
        <w:t>każdej</w:t>
      </w:r>
      <w:r w:rsidR="004C619B" w:rsidRPr="00183776">
        <w:t xml:space="preserve"> </w:t>
      </w:r>
      <w:r w:rsidR="001153DE" w:rsidRPr="00183776">
        <w:t>kategorii</w:t>
      </w:r>
      <w:r w:rsidR="004C619B" w:rsidRPr="00183776">
        <w:t xml:space="preserve"> </w:t>
      </w:r>
      <w:r w:rsidR="001153DE" w:rsidRPr="00183776">
        <w:t>czasu pozostawania bez pracy</w:t>
      </w:r>
      <w:r w:rsidRPr="00183776">
        <w:t>.</w:t>
      </w:r>
      <w:r w:rsidR="007B50B0" w:rsidRPr="00183776">
        <w:t xml:space="preserve"> </w:t>
      </w:r>
    </w:p>
    <w:p w:rsidR="009E19ED" w:rsidRPr="00E3422D" w:rsidRDefault="00183776" w:rsidP="009E19ED">
      <w:pPr>
        <w:pStyle w:val="Default"/>
        <w:spacing w:line="360" w:lineRule="auto"/>
        <w:ind w:left="360"/>
        <w:jc w:val="both"/>
        <w:rPr>
          <w:b/>
          <w:bCs/>
          <w:sz w:val="16"/>
          <w:szCs w:val="16"/>
          <w:highlight w:val="yellow"/>
        </w:rPr>
      </w:pPr>
      <w:r w:rsidRPr="00183776">
        <w:rPr>
          <w:noProof/>
          <w:lang w:eastAsia="pl-PL"/>
        </w:rPr>
        <w:drawing>
          <wp:inline distT="0" distB="0" distL="0" distR="0">
            <wp:extent cx="5295900" cy="4470400"/>
            <wp:effectExtent l="0" t="0" r="0" b="6350"/>
            <wp:docPr id="715" name="Obraz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95900" cy="4470400"/>
                    </a:xfrm>
                    <a:prstGeom prst="rect">
                      <a:avLst/>
                    </a:prstGeom>
                    <a:noFill/>
                    <a:ln>
                      <a:noFill/>
                    </a:ln>
                  </pic:spPr>
                </pic:pic>
              </a:graphicData>
            </a:graphic>
          </wp:inline>
        </w:drawing>
      </w:r>
    </w:p>
    <w:p w:rsidR="00AF5B75" w:rsidRPr="00E3422D" w:rsidRDefault="00183776" w:rsidP="00AF5B75">
      <w:pPr>
        <w:pStyle w:val="Default"/>
        <w:rPr>
          <w:sz w:val="16"/>
          <w:szCs w:val="16"/>
          <w:highlight w:val="yellow"/>
        </w:rPr>
      </w:pPr>
      <w:r w:rsidRPr="00183776">
        <w:rPr>
          <w:noProof/>
          <w:lang w:eastAsia="pl-PL"/>
        </w:rPr>
        <w:drawing>
          <wp:anchor distT="0" distB="0" distL="114300" distR="114300" simplePos="0" relativeHeight="251848704" behindDoc="0" locked="0" layoutInCell="1" allowOverlap="1" wp14:anchorId="1EB2BE0A" wp14:editId="4A315A4D">
            <wp:simplePos x="0" y="0"/>
            <wp:positionH relativeFrom="column">
              <wp:posOffset>229870</wp:posOffset>
            </wp:positionH>
            <wp:positionV relativeFrom="paragraph">
              <wp:posOffset>118110</wp:posOffset>
            </wp:positionV>
            <wp:extent cx="5327650" cy="2362200"/>
            <wp:effectExtent l="0" t="0" r="6350" b="0"/>
            <wp:wrapSquare wrapText="bothSides"/>
            <wp:docPr id="723" name="Obraz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7650" cy="2362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5B75" w:rsidRPr="00E3422D" w:rsidRDefault="00AF5B75">
      <w:pPr>
        <w:rPr>
          <w:rFonts w:ascii="Times New Roman" w:hAnsi="Times New Roman" w:cs="Times New Roman"/>
          <w:color w:val="000000"/>
          <w:sz w:val="16"/>
          <w:szCs w:val="16"/>
          <w:highlight w:val="yellow"/>
        </w:rPr>
      </w:pPr>
      <w:r w:rsidRPr="00E3422D">
        <w:rPr>
          <w:sz w:val="16"/>
          <w:szCs w:val="16"/>
          <w:highlight w:val="yellow"/>
        </w:rPr>
        <w:br w:type="page"/>
      </w:r>
    </w:p>
    <w:p w:rsidR="00BA73F5" w:rsidRPr="00E3422D" w:rsidRDefault="00183776" w:rsidP="009455F5">
      <w:pPr>
        <w:pStyle w:val="Default"/>
        <w:spacing w:line="360" w:lineRule="auto"/>
        <w:rPr>
          <w:b/>
          <w:bCs/>
          <w:sz w:val="16"/>
          <w:szCs w:val="16"/>
          <w:highlight w:val="yellow"/>
        </w:rPr>
      </w:pPr>
      <w:r w:rsidRPr="00183776">
        <w:rPr>
          <w:noProof/>
          <w:lang w:eastAsia="pl-PL"/>
        </w:rPr>
        <w:lastRenderedPageBreak/>
        <w:drawing>
          <wp:inline distT="0" distB="0" distL="0" distR="0" wp14:anchorId="1DCCA566" wp14:editId="4EF1F087">
            <wp:extent cx="5549900" cy="660400"/>
            <wp:effectExtent l="0" t="0" r="0" b="6350"/>
            <wp:docPr id="727" name="Obraz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49900" cy="660400"/>
                    </a:xfrm>
                    <a:prstGeom prst="rect">
                      <a:avLst/>
                    </a:prstGeom>
                    <a:noFill/>
                    <a:ln>
                      <a:noFill/>
                    </a:ln>
                  </pic:spPr>
                </pic:pic>
              </a:graphicData>
            </a:graphic>
          </wp:inline>
        </w:drawing>
      </w:r>
      <w:r w:rsidR="00690D03" w:rsidRPr="00690D03">
        <w:drawing>
          <wp:inline distT="0" distB="0" distL="0" distR="0">
            <wp:extent cx="5549900" cy="241300"/>
            <wp:effectExtent l="0" t="0" r="0" b="635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49900" cy="241300"/>
                    </a:xfrm>
                    <a:prstGeom prst="rect">
                      <a:avLst/>
                    </a:prstGeom>
                    <a:noFill/>
                    <a:ln>
                      <a:noFill/>
                    </a:ln>
                  </pic:spPr>
                </pic:pic>
              </a:graphicData>
            </a:graphic>
          </wp:inline>
        </w:drawing>
      </w:r>
      <w:r w:rsidRPr="00183776">
        <w:rPr>
          <w:noProof/>
          <w:lang w:eastAsia="pl-PL"/>
        </w:rPr>
        <w:drawing>
          <wp:inline distT="0" distB="0" distL="0" distR="0" wp14:anchorId="4288A67D" wp14:editId="0F67CEDF">
            <wp:extent cx="5549900" cy="2070100"/>
            <wp:effectExtent l="0" t="0" r="0" b="6350"/>
            <wp:docPr id="728" name="Obraz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49900" cy="2070100"/>
                    </a:xfrm>
                    <a:prstGeom prst="rect">
                      <a:avLst/>
                    </a:prstGeom>
                    <a:noFill/>
                    <a:ln>
                      <a:noFill/>
                    </a:ln>
                  </pic:spPr>
                </pic:pic>
              </a:graphicData>
            </a:graphic>
          </wp:inline>
        </w:drawing>
      </w:r>
    </w:p>
    <w:p w:rsidR="002D5192" w:rsidRDefault="002D5192" w:rsidP="009455F5">
      <w:pPr>
        <w:pStyle w:val="Default"/>
        <w:spacing w:line="360" w:lineRule="auto"/>
        <w:rPr>
          <w:b/>
          <w:bCs/>
          <w:sz w:val="16"/>
          <w:szCs w:val="16"/>
          <w:highlight w:val="yellow"/>
        </w:rPr>
      </w:pPr>
    </w:p>
    <w:p w:rsidR="00183776" w:rsidRPr="00E3422D" w:rsidRDefault="00FD1B3C" w:rsidP="009455F5">
      <w:pPr>
        <w:pStyle w:val="Default"/>
        <w:spacing w:line="360" w:lineRule="auto"/>
        <w:rPr>
          <w:b/>
          <w:bCs/>
          <w:sz w:val="16"/>
          <w:szCs w:val="16"/>
          <w:highlight w:val="yellow"/>
        </w:rPr>
      </w:pPr>
      <w:r w:rsidRPr="00FD1B3C">
        <w:rPr>
          <w:noProof/>
          <w:lang w:eastAsia="pl-PL"/>
        </w:rPr>
        <w:drawing>
          <wp:inline distT="0" distB="0" distL="0" distR="0" wp14:anchorId="2A0E966A" wp14:editId="0CAD2E5D">
            <wp:extent cx="5759450" cy="4677016"/>
            <wp:effectExtent l="0" t="0" r="0" b="9525"/>
            <wp:docPr id="729" name="Obraz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9450" cy="4677016"/>
                    </a:xfrm>
                    <a:prstGeom prst="rect">
                      <a:avLst/>
                    </a:prstGeom>
                    <a:noFill/>
                    <a:ln>
                      <a:noFill/>
                    </a:ln>
                  </pic:spPr>
                </pic:pic>
              </a:graphicData>
            </a:graphic>
          </wp:inline>
        </w:drawing>
      </w:r>
    </w:p>
    <w:p w:rsidR="002D5192" w:rsidRPr="00E3422D" w:rsidRDefault="002D5192" w:rsidP="009455F5">
      <w:pPr>
        <w:pStyle w:val="Default"/>
        <w:spacing w:line="360" w:lineRule="auto"/>
        <w:rPr>
          <w:b/>
          <w:bCs/>
          <w:sz w:val="16"/>
          <w:szCs w:val="16"/>
          <w:highlight w:val="yellow"/>
        </w:rPr>
      </w:pPr>
    </w:p>
    <w:p w:rsidR="00E049D4" w:rsidRPr="00E3422D" w:rsidRDefault="00E049D4">
      <w:pPr>
        <w:rPr>
          <w:rFonts w:ascii="Times New Roman" w:hAnsi="Times New Roman" w:cs="Times New Roman"/>
          <w:b/>
          <w:bCs/>
          <w:color w:val="000000"/>
          <w:sz w:val="16"/>
          <w:szCs w:val="16"/>
          <w:highlight w:val="yellow"/>
        </w:rPr>
      </w:pPr>
      <w:r w:rsidRPr="00E3422D">
        <w:rPr>
          <w:b/>
          <w:bCs/>
          <w:sz w:val="16"/>
          <w:szCs w:val="16"/>
          <w:highlight w:val="yellow"/>
        </w:rPr>
        <w:br w:type="page"/>
      </w:r>
    </w:p>
    <w:p w:rsidR="004C556B" w:rsidRPr="00E3422D" w:rsidRDefault="00FD1B3C" w:rsidP="004357A3">
      <w:pPr>
        <w:pStyle w:val="Default"/>
        <w:rPr>
          <w:b/>
          <w:bCs/>
          <w:sz w:val="16"/>
          <w:szCs w:val="16"/>
          <w:highlight w:val="yellow"/>
        </w:rPr>
      </w:pPr>
      <w:r w:rsidRPr="00FD1B3C">
        <w:rPr>
          <w:noProof/>
          <w:lang w:eastAsia="pl-PL"/>
        </w:rPr>
        <w:lastRenderedPageBreak/>
        <w:drawing>
          <wp:inline distT="0" distB="0" distL="0" distR="0" wp14:anchorId="4ACBE789" wp14:editId="0B7E5D79">
            <wp:extent cx="5759450" cy="4622800"/>
            <wp:effectExtent l="0" t="0" r="0" b="6350"/>
            <wp:docPr id="730" name="Obraz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9450" cy="4622800"/>
                    </a:xfrm>
                    <a:prstGeom prst="rect">
                      <a:avLst/>
                    </a:prstGeom>
                    <a:noFill/>
                    <a:ln>
                      <a:noFill/>
                    </a:ln>
                  </pic:spPr>
                </pic:pic>
              </a:graphicData>
            </a:graphic>
          </wp:inline>
        </w:drawing>
      </w:r>
    </w:p>
    <w:p w:rsidR="004C556B" w:rsidRPr="00E3422D" w:rsidRDefault="004C556B" w:rsidP="004357A3">
      <w:pPr>
        <w:pStyle w:val="Default"/>
        <w:rPr>
          <w:b/>
          <w:bCs/>
          <w:sz w:val="16"/>
          <w:szCs w:val="16"/>
          <w:highlight w:val="yellow"/>
        </w:rPr>
      </w:pPr>
    </w:p>
    <w:p w:rsidR="004C556B" w:rsidRPr="00E3422D" w:rsidRDefault="00FD1B3C" w:rsidP="004357A3">
      <w:pPr>
        <w:pStyle w:val="Default"/>
        <w:rPr>
          <w:b/>
          <w:bCs/>
          <w:sz w:val="16"/>
          <w:szCs w:val="16"/>
          <w:highlight w:val="yellow"/>
        </w:rPr>
      </w:pPr>
      <w:r w:rsidRPr="00FD1B3C">
        <w:rPr>
          <w:noProof/>
          <w:lang w:eastAsia="pl-PL"/>
        </w:rPr>
        <w:drawing>
          <wp:inline distT="0" distB="0" distL="0" distR="0" wp14:anchorId="1E02E49A" wp14:editId="7008A0D0">
            <wp:extent cx="5759450" cy="4121150"/>
            <wp:effectExtent l="0" t="0" r="0" b="0"/>
            <wp:docPr id="731" name="Obraz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9450" cy="4121150"/>
                    </a:xfrm>
                    <a:prstGeom prst="rect">
                      <a:avLst/>
                    </a:prstGeom>
                    <a:noFill/>
                    <a:ln>
                      <a:noFill/>
                    </a:ln>
                  </pic:spPr>
                </pic:pic>
              </a:graphicData>
            </a:graphic>
          </wp:inline>
        </w:drawing>
      </w:r>
    </w:p>
    <w:p w:rsidR="00E324E9" w:rsidRPr="003E584D" w:rsidRDefault="00E324E9"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 w:name="_Toc52259931"/>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 xml:space="preserve">Bezrobotni </w:t>
      </w:r>
      <w:r w:rsidR="007E5CE9"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357A3"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wg</w:t>
      </w:r>
      <w:r w:rsidR="007E5CE9"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357A3"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miejsca zamieszkania</w:t>
      </w:r>
      <w:bookmarkEnd w:id="16"/>
    </w:p>
    <w:p w:rsidR="007A3C22" w:rsidRDefault="007A3C22" w:rsidP="004357A3">
      <w:pPr>
        <w:pStyle w:val="Default"/>
        <w:rPr>
          <w:b/>
          <w:bCs/>
          <w:sz w:val="16"/>
          <w:szCs w:val="16"/>
          <w:highlight w:val="yellow"/>
        </w:rPr>
      </w:pPr>
    </w:p>
    <w:p w:rsidR="005603F5" w:rsidRPr="00E3422D" w:rsidRDefault="005603F5" w:rsidP="004357A3">
      <w:pPr>
        <w:pStyle w:val="Default"/>
        <w:rPr>
          <w:b/>
          <w:bCs/>
          <w:sz w:val="16"/>
          <w:szCs w:val="16"/>
          <w:highlight w:val="yellow"/>
        </w:rPr>
      </w:pPr>
    </w:p>
    <w:p w:rsidR="00E324E9" w:rsidRPr="0092216F" w:rsidRDefault="00593216" w:rsidP="004357A3">
      <w:pPr>
        <w:pStyle w:val="Default"/>
        <w:spacing w:line="360" w:lineRule="auto"/>
        <w:ind w:firstLine="709"/>
        <w:jc w:val="both"/>
      </w:pPr>
      <w:r w:rsidRPr="0092216F">
        <w:t xml:space="preserve">Wg stanu na </w:t>
      </w:r>
      <w:r w:rsidR="00F53FE2" w:rsidRPr="0092216F">
        <w:t>3</w:t>
      </w:r>
      <w:r w:rsidR="004357A3" w:rsidRPr="0092216F">
        <w:t>0</w:t>
      </w:r>
      <w:r w:rsidR="00A51FE0" w:rsidRPr="0092216F">
        <w:t xml:space="preserve"> </w:t>
      </w:r>
      <w:r w:rsidR="004357A3" w:rsidRPr="0092216F">
        <w:t>VI</w:t>
      </w:r>
      <w:r w:rsidR="00A51FE0" w:rsidRPr="0092216F">
        <w:t xml:space="preserve"> </w:t>
      </w:r>
      <w:r w:rsidR="00A332CD" w:rsidRPr="0092216F">
        <w:t>20</w:t>
      </w:r>
      <w:r w:rsidR="005603F5" w:rsidRPr="0092216F">
        <w:t>20</w:t>
      </w:r>
      <w:r w:rsidR="00E324E9" w:rsidRPr="0092216F">
        <w:t xml:space="preserve"> r</w:t>
      </w:r>
      <w:r w:rsidR="005603F5" w:rsidRPr="0092216F">
        <w:t>oku</w:t>
      </w:r>
      <w:r w:rsidR="00E324E9" w:rsidRPr="0092216F">
        <w:t xml:space="preserve"> spośród ogółu zarejestrowanych bezrobotnych </w:t>
      </w:r>
      <w:r w:rsidR="0092216F" w:rsidRPr="0092216F">
        <w:t>53</w:t>
      </w:r>
      <w:r w:rsidR="004357A3" w:rsidRPr="0092216F">
        <w:t> </w:t>
      </w:r>
      <w:r w:rsidR="0092216F" w:rsidRPr="0092216F">
        <w:t>045</w:t>
      </w:r>
      <w:r w:rsidR="00E324E9" w:rsidRPr="0092216F">
        <w:t xml:space="preserve"> osób mieszkało na terenach wiejskich</w:t>
      </w:r>
      <w:r w:rsidR="00F53FE2" w:rsidRPr="0092216F">
        <w:t xml:space="preserve"> (</w:t>
      </w:r>
      <w:r w:rsidR="00E324E9" w:rsidRPr="0092216F">
        <w:t>6</w:t>
      </w:r>
      <w:r w:rsidR="0092216F" w:rsidRPr="0092216F">
        <w:t>1</w:t>
      </w:r>
      <w:r w:rsidR="00A36A8F" w:rsidRPr="0092216F">
        <w:t>,</w:t>
      </w:r>
      <w:r w:rsidR="0092216F" w:rsidRPr="0092216F">
        <w:t>5</w:t>
      </w:r>
      <w:r w:rsidR="004357A3" w:rsidRPr="0092216F">
        <w:t xml:space="preserve"> </w:t>
      </w:r>
      <w:r w:rsidR="00E324E9" w:rsidRPr="0092216F">
        <w:t>% ogółu bezrobotnych</w:t>
      </w:r>
      <w:r w:rsidR="00F53FE2" w:rsidRPr="0092216F">
        <w:t>)</w:t>
      </w:r>
      <w:r w:rsidR="00B56D55" w:rsidRPr="0092216F">
        <w:t>.</w:t>
      </w:r>
    </w:p>
    <w:p w:rsidR="00FD0F92" w:rsidRPr="00E3422D" w:rsidRDefault="005603F5" w:rsidP="00FD0F92">
      <w:pPr>
        <w:pStyle w:val="Default"/>
        <w:rPr>
          <w:b/>
          <w:bCs/>
          <w:sz w:val="16"/>
          <w:szCs w:val="16"/>
          <w:highlight w:val="yellow"/>
        </w:rPr>
      </w:pPr>
      <w:r w:rsidRPr="005603F5">
        <w:rPr>
          <w:noProof/>
          <w:lang w:eastAsia="pl-PL"/>
        </w:rPr>
        <w:drawing>
          <wp:inline distT="0" distB="0" distL="0" distR="0" wp14:anchorId="5C75EB0F" wp14:editId="32C77A50">
            <wp:extent cx="5759450" cy="5693565"/>
            <wp:effectExtent l="0" t="0" r="0" b="2540"/>
            <wp:docPr id="732" name="Obraz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9450" cy="5693565"/>
                    </a:xfrm>
                    <a:prstGeom prst="rect">
                      <a:avLst/>
                    </a:prstGeom>
                    <a:noFill/>
                    <a:ln>
                      <a:noFill/>
                    </a:ln>
                  </pic:spPr>
                </pic:pic>
              </a:graphicData>
            </a:graphic>
          </wp:inline>
        </w:drawing>
      </w:r>
    </w:p>
    <w:p w:rsidR="007A3C22" w:rsidRDefault="007A3C22" w:rsidP="005603F5">
      <w:pPr>
        <w:spacing w:after="0" w:line="240" w:lineRule="auto"/>
        <w:rPr>
          <w:rFonts w:ascii="Times New Roman" w:hAnsi="Times New Roman" w:cs="Times New Roman"/>
          <w:color w:val="000000"/>
          <w:sz w:val="16"/>
          <w:szCs w:val="16"/>
          <w:highlight w:val="yellow"/>
        </w:rPr>
      </w:pPr>
    </w:p>
    <w:p w:rsidR="005603F5" w:rsidRPr="005603F5" w:rsidRDefault="005603F5" w:rsidP="005603F5">
      <w:pPr>
        <w:spacing w:after="0" w:line="240" w:lineRule="auto"/>
        <w:rPr>
          <w:rFonts w:ascii="Times New Roman" w:hAnsi="Times New Roman" w:cs="Times New Roman"/>
          <w:color w:val="000000"/>
          <w:sz w:val="16"/>
          <w:szCs w:val="16"/>
          <w:highlight w:val="yellow"/>
        </w:rPr>
      </w:pPr>
    </w:p>
    <w:p w:rsidR="00011FA8" w:rsidRPr="0092216F" w:rsidRDefault="00B56D55" w:rsidP="00452A1B">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92216F">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E135B6" w:rsidRPr="0092216F" w:rsidRDefault="00E135B6" w:rsidP="00E135B6">
      <w:pPr>
        <w:pStyle w:val="Tekstpodstawowywcity"/>
        <w:spacing w:after="0" w:line="360" w:lineRule="auto"/>
        <w:ind w:left="0"/>
        <w:jc w:val="both"/>
        <w:rPr>
          <w:rFonts w:ascii="Times New Roman" w:hAnsi="Times New Roman" w:cs="Times New Roman"/>
          <w:szCs w:val="24"/>
        </w:rPr>
      </w:pPr>
      <w:r w:rsidRPr="0092216F">
        <w:rPr>
          <w:rFonts w:ascii="Times New Roman" w:hAnsi="Times New Roman" w:cs="Times New Roman"/>
          <w:szCs w:val="24"/>
        </w:rPr>
        <w:t>(na podstawie danych</w:t>
      </w:r>
      <w:r w:rsidR="00AE5712" w:rsidRPr="0092216F">
        <w:rPr>
          <w:rFonts w:ascii="Times New Roman" w:hAnsi="Times New Roman" w:cs="Times New Roman"/>
          <w:szCs w:val="24"/>
        </w:rPr>
        <w:t xml:space="preserve"> z </w:t>
      </w:r>
      <w:r w:rsidR="003630C1" w:rsidRPr="0092216F">
        <w:rPr>
          <w:rFonts w:ascii="Times New Roman" w:hAnsi="Times New Roman" w:cs="Times New Roman"/>
          <w:szCs w:val="24"/>
        </w:rPr>
        <w:t>t</w:t>
      </w:r>
      <w:r w:rsidRPr="0092216F">
        <w:rPr>
          <w:rFonts w:ascii="Times New Roman" w:hAnsi="Times New Roman" w:cs="Times New Roman"/>
          <w:szCs w:val="24"/>
        </w:rPr>
        <w:t>abel</w:t>
      </w:r>
      <w:r w:rsidR="003630C1" w:rsidRPr="0092216F">
        <w:rPr>
          <w:rFonts w:ascii="Times New Roman" w:hAnsi="Times New Roman" w:cs="Times New Roman"/>
          <w:szCs w:val="24"/>
        </w:rPr>
        <w:t>:</w:t>
      </w:r>
      <w:r w:rsidRPr="0092216F">
        <w:rPr>
          <w:rFonts w:ascii="Times New Roman" w:hAnsi="Times New Roman" w:cs="Times New Roman"/>
          <w:szCs w:val="24"/>
        </w:rPr>
        <w:t xml:space="preserve"> </w:t>
      </w:r>
      <w:r w:rsidR="003630C1" w:rsidRPr="0092216F">
        <w:rPr>
          <w:rFonts w:ascii="Times New Roman" w:hAnsi="Times New Roman" w:cs="Times New Roman"/>
          <w:szCs w:val="24"/>
        </w:rPr>
        <w:t>XV</w:t>
      </w:r>
      <w:r w:rsidR="00B56D55" w:rsidRPr="0092216F">
        <w:rPr>
          <w:rFonts w:ascii="Times New Roman" w:hAnsi="Times New Roman" w:cs="Times New Roman"/>
          <w:szCs w:val="24"/>
        </w:rPr>
        <w:t>)</w:t>
      </w:r>
    </w:p>
    <w:p w:rsidR="00AE04E1" w:rsidRPr="00E3422D" w:rsidRDefault="00AE04E1" w:rsidP="00AE04E1">
      <w:pPr>
        <w:pStyle w:val="Default"/>
        <w:jc w:val="both"/>
        <w:rPr>
          <w:sz w:val="16"/>
          <w:szCs w:val="16"/>
          <w:highlight w:val="yellow"/>
        </w:rPr>
      </w:pPr>
    </w:p>
    <w:p w:rsidR="00407FE3" w:rsidRPr="00F20D55" w:rsidRDefault="00137ADF" w:rsidP="00160DBC">
      <w:pPr>
        <w:pStyle w:val="Default"/>
        <w:numPr>
          <w:ilvl w:val="0"/>
          <w:numId w:val="2"/>
        </w:numPr>
        <w:spacing w:line="360" w:lineRule="auto"/>
        <w:jc w:val="both"/>
      </w:pPr>
      <w:r w:rsidRPr="00F20D55">
        <w:t>W</w:t>
      </w:r>
      <w:r w:rsidR="00407FE3" w:rsidRPr="00F20D55">
        <w:t> porównaniu z</w:t>
      </w:r>
      <w:r w:rsidR="00AE5712" w:rsidRPr="00F20D55">
        <w:t> </w:t>
      </w:r>
      <w:r w:rsidR="00383A43" w:rsidRPr="00F20D55">
        <w:t>3</w:t>
      </w:r>
      <w:r w:rsidR="003716F4" w:rsidRPr="00F20D55">
        <w:t>1</w:t>
      </w:r>
      <w:r w:rsidR="00383A43" w:rsidRPr="00F20D55">
        <w:t xml:space="preserve"> </w:t>
      </w:r>
      <w:r w:rsidR="003716F4" w:rsidRPr="00F20D55">
        <w:t>XII</w:t>
      </w:r>
      <w:r w:rsidR="00383A43" w:rsidRPr="00F20D55">
        <w:t xml:space="preserve"> </w:t>
      </w:r>
      <w:r w:rsidR="00F20D55" w:rsidRPr="00F20D55">
        <w:t>20</w:t>
      </w:r>
      <w:r w:rsidR="00407FE3" w:rsidRPr="00F20D55">
        <w:t>1</w:t>
      </w:r>
      <w:r w:rsidR="00F20D55" w:rsidRPr="00F20D55">
        <w:t>9</w:t>
      </w:r>
      <w:r w:rsidR="003716F4" w:rsidRPr="00F20D55">
        <w:t xml:space="preserve"> </w:t>
      </w:r>
      <w:r w:rsidR="00AE5712" w:rsidRPr="00F20D55">
        <w:t>r</w:t>
      </w:r>
      <w:r w:rsidR="00F20D55" w:rsidRPr="00F20D55">
        <w:t>oku</w:t>
      </w:r>
      <w:r w:rsidR="00407FE3" w:rsidRPr="00F20D55">
        <w:t xml:space="preserve"> (</w:t>
      </w:r>
      <w:r w:rsidR="00F20D55" w:rsidRPr="00F20D55">
        <w:t>47</w:t>
      </w:r>
      <w:r w:rsidR="00407FE3" w:rsidRPr="00F20D55">
        <w:t xml:space="preserve"> </w:t>
      </w:r>
      <w:r w:rsidR="003716F4" w:rsidRPr="00F20D55">
        <w:t>4</w:t>
      </w:r>
      <w:r w:rsidR="00F20D55" w:rsidRPr="00F20D55">
        <w:t>08</w:t>
      </w:r>
      <w:r w:rsidR="00407FE3" w:rsidRPr="00F20D55">
        <w:t xml:space="preserve">) liczba bezrobotnych zamieszkałych na wsi </w:t>
      </w:r>
      <w:r w:rsidR="00F20D55" w:rsidRPr="00F20D55">
        <w:t xml:space="preserve">wzrosła </w:t>
      </w:r>
      <w:r w:rsidR="00AE5712" w:rsidRPr="00F20D55">
        <w:t>o </w:t>
      </w:r>
      <w:r w:rsidR="00F20D55" w:rsidRPr="00F20D55">
        <w:t>5</w:t>
      </w:r>
      <w:r w:rsidR="00407FE3" w:rsidRPr="00F20D55">
        <w:t xml:space="preserve"> </w:t>
      </w:r>
      <w:r w:rsidR="00F20D55" w:rsidRPr="00F20D55">
        <w:t>637</w:t>
      </w:r>
      <w:r w:rsidR="00407FE3" w:rsidRPr="00F20D55">
        <w:t xml:space="preserve"> os</w:t>
      </w:r>
      <w:r w:rsidR="00AA5268" w:rsidRPr="00F20D55">
        <w:t>ó</w:t>
      </w:r>
      <w:r w:rsidR="00407FE3" w:rsidRPr="00F20D55">
        <w:t>b</w:t>
      </w:r>
      <w:r w:rsidRPr="00F20D55">
        <w:t>.</w:t>
      </w:r>
    </w:p>
    <w:p w:rsidR="00F20D55" w:rsidRPr="00935FEC" w:rsidRDefault="002374F0" w:rsidP="00A907CA">
      <w:pPr>
        <w:pStyle w:val="Default"/>
        <w:numPr>
          <w:ilvl w:val="0"/>
          <w:numId w:val="2"/>
        </w:numPr>
        <w:spacing w:line="360" w:lineRule="auto"/>
        <w:jc w:val="both"/>
      </w:pPr>
      <w:r w:rsidRPr="00935FEC">
        <w:t>N</w:t>
      </w:r>
      <w:r w:rsidR="00FD718D" w:rsidRPr="00935FEC">
        <w:t xml:space="preserve">ajwyższa liczba bezrobotnych na wsi to powiaty </w:t>
      </w:r>
      <w:r w:rsidR="00F66DE8" w:rsidRPr="00935FEC">
        <w:t>rzeszowski (</w:t>
      </w:r>
      <w:r w:rsidR="00F20D55" w:rsidRPr="00935FEC">
        <w:t>5</w:t>
      </w:r>
      <w:r w:rsidR="00F66DE8" w:rsidRPr="00935FEC">
        <w:t xml:space="preserve"> </w:t>
      </w:r>
      <w:r w:rsidR="00F20D55" w:rsidRPr="00935FEC">
        <w:t>205</w:t>
      </w:r>
      <w:r w:rsidR="00F66DE8" w:rsidRPr="00935FEC">
        <w:t>), brzozowski (</w:t>
      </w:r>
      <w:r w:rsidR="00F20D55" w:rsidRPr="00935FEC">
        <w:t>4</w:t>
      </w:r>
      <w:r w:rsidR="00F66DE8" w:rsidRPr="00935FEC">
        <w:t> 0</w:t>
      </w:r>
      <w:r w:rsidR="00F20D55" w:rsidRPr="00935FEC">
        <w:t>43</w:t>
      </w:r>
      <w:r w:rsidR="00F66DE8" w:rsidRPr="00935FEC">
        <w:t>)</w:t>
      </w:r>
      <w:r w:rsidR="00F20D55" w:rsidRPr="00935FEC">
        <w:t xml:space="preserve"> czy</w:t>
      </w:r>
      <w:r w:rsidR="00F66DE8" w:rsidRPr="00935FEC">
        <w:t xml:space="preserve"> </w:t>
      </w:r>
      <w:r w:rsidR="00F20D55" w:rsidRPr="00935FEC">
        <w:t xml:space="preserve">jasielski </w:t>
      </w:r>
      <w:r w:rsidR="00F66DE8" w:rsidRPr="00935FEC">
        <w:t>(3</w:t>
      </w:r>
      <w:r w:rsidR="00F20D55" w:rsidRPr="00935FEC">
        <w:t> 8</w:t>
      </w:r>
      <w:r w:rsidR="00F66DE8" w:rsidRPr="00935FEC">
        <w:t>5</w:t>
      </w:r>
      <w:r w:rsidR="00F20D55" w:rsidRPr="00935FEC">
        <w:t xml:space="preserve">8). </w:t>
      </w:r>
    </w:p>
    <w:p w:rsidR="006109AA" w:rsidRPr="00E3422D" w:rsidRDefault="006109AA" w:rsidP="006109AA">
      <w:pPr>
        <w:pStyle w:val="Default"/>
        <w:jc w:val="both"/>
        <w:rPr>
          <w:sz w:val="16"/>
          <w:szCs w:val="16"/>
          <w:highlight w:val="yellow"/>
        </w:rPr>
      </w:pPr>
    </w:p>
    <w:p w:rsidR="0067454E" w:rsidRPr="003E584D" w:rsidRDefault="0014696F" w:rsidP="006109AA">
      <w:pPr>
        <w:pStyle w:val="Nagwek1"/>
        <w:spacing w:before="0" w:line="240" w:lineRule="auto"/>
        <w:jc w:val="center"/>
        <w:rPr>
          <w:rFonts w:ascii="Arial Black" w:eastAsiaTheme="minorHAnsi" w:hAnsi="Arial Black"/>
          <w:caps/>
          <w:color w:val="000000"/>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 w:name="_Toc52259932"/>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B</w:t>
      </w:r>
      <w:r w:rsidR="0067454E"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ezrobotni</w:t>
      </w:r>
      <w:r w:rsidR="00AE5712"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w:t>
      </w:r>
      <w:r w:rsidR="007A3C22"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7454E"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szczególnej sytuacji</w:t>
      </w:r>
      <w:bookmarkEnd w:id="17"/>
    </w:p>
    <w:p w:rsidR="00EC4005" w:rsidRPr="00E3422D" w:rsidRDefault="00EC4005" w:rsidP="007A3C22">
      <w:pPr>
        <w:pStyle w:val="Default"/>
        <w:jc w:val="both"/>
        <w:rPr>
          <w:sz w:val="16"/>
          <w:szCs w:val="16"/>
          <w:highlight w:val="yellow"/>
        </w:rPr>
      </w:pPr>
    </w:p>
    <w:p w:rsidR="0042214F" w:rsidRDefault="00CF6326" w:rsidP="00E63372">
      <w:pPr>
        <w:pStyle w:val="Default"/>
        <w:spacing w:line="360" w:lineRule="auto"/>
        <w:ind w:firstLine="709"/>
        <w:jc w:val="both"/>
      </w:pPr>
      <w:r w:rsidRPr="00AC6346">
        <w:t>Wśród ogółu bezrobotnych zarejestrowanych</w:t>
      </w:r>
      <w:r w:rsidR="00AE5712" w:rsidRPr="00AC6346">
        <w:t xml:space="preserve"> w </w:t>
      </w:r>
      <w:r w:rsidRPr="00AC6346">
        <w:t xml:space="preserve">powiatowych urzędach pracy na </w:t>
      </w:r>
      <w:r w:rsidR="00E63372" w:rsidRPr="00AC6346">
        <w:t>3</w:t>
      </w:r>
      <w:r w:rsidR="00FD0F92" w:rsidRPr="00AC6346">
        <w:t>0</w:t>
      </w:r>
      <w:r w:rsidR="007E4B81" w:rsidRPr="00AC6346">
        <w:t> </w:t>
      </w:r>
      <w:r w:rsidR="00FD0F92" w:rsidRPr="00AC6346">
        <w:t>VI</w:t>
      </w:r>
      <w:r w:rsidR="00E63372" w:rsidRPr="00AC6346">
        <w:t xml:space="preserve"> </w:t>
      </w:r>
      <w:r w:rsidR="009822D5" w:rsidRPr="00AC6346">
        <w:t>20</w:t>
      </w:r>
      <w:r w:rsidR="00AC6346" w:rsidRPr="00AC6346">
        <w:t>20</w:t>
      </w:r>
      <w:r w:rsidR="00AE5712" w:rsidRPr="00AC6346">
        <w:t> r</w:t>
      </w:r>
      <w:r w:rsidR="00AC6346" w:rsidRPr="00AC6346">
        <w:t>oku</w:t>
      </w:r>
      <w:r w:rsidRPr="00AC6346">
        <w:t xml:space="preserve"> odnotowano również grupy osób bezrobotnych zdefiniowane przez ustawę</w:t>
      </w:r>
      <w:r w:rsidR="00AE5712" w:rsidRPr="00AC6346">
        <w:t xml:space="preserve"> o </w:t>
      </w:r>
      <w:r w:rsidRPr="00AC6346">
        <w:t>promocji zatrudnienia</w:t>
      </w:r>
      <w:r w:rsidR="00AE5712" w:rsidRPr="00AC6346">
        <w:t xml:space="preserve"> i </w:t>
      </w:r>
      <w:r w:rsidRPr="00AC6346">
        <w:t xml:space="preserve">instytucjach rynku pracy </w:t>
      </w:r>
      <w:r w:rsidR="00EC4005" w:rsidRPr="00AC6346">
        <w:t xml:space="preserve">na podstawie </w:t>
      </w:r>
      <w:r w:rsidRPr="00AC6346">
        <w:t>art. 49 jako</w:t>
      </w:r>
      <w:r w:rsidR="00A50763" w:rsidRPr="00AC6346">
        <w:t xml:space="preserve"> – </w:t>
      </w:r>
      <w:r w:rsidR="0042214F" w:rsidRPr="00AC6346">
        <w:rPr>
          <w:b/>
        </w:rPr>
        <w:t>pozostające</w:t>
      </w:r>
      <w:r w:rsidR="00AE5712" w:rsidRPr="00AC6346">
        <w:rPr>
          <w:b/>
        </w:rPr>
        <w:t xml:space="preserve"> w </w:t>
      </w:r>
      <w:r w:rsidRPr="00AC6346">
        <w:rPr>
          <w:b/>
        </w:rPr>
        <w:t>szczególnej sytuacji na rynku prac</w:t>
      </w:r>
      <w:r w:rsidR="00EC4005" w:rsidRPr="00AC6346">
        <w:rPr>
          <w:b/>
        </w:rPr>
        <w:t>y</w:t>
      </w:r>
      <w:r w:rsidR="00EC4005" w:rsidRPr="00AC6346">
        <w:t>.</w:t>
      </w:r>
    </w:p>
    <w:p w:rsidR="00AC6346" w:rsidRPr="00AC6346" w:rsidRDefault="00AC6346" w:rsidP="00AC6346">
      <w:pPr>
        <w:pStyle w:val="Default"/>
        <w:jc w:val="both"/>
        <w:rPr>
          <w:sz w:val="16"/>
          <w:szCs w:val="16"/>
        </w:rPr>
      </w:pPr>
    </w:p>
    <w:p w:rsidR="00B722DF" w:rsidRPr="00E3422D" w:rsidRDefault="00AC6346" w:rsidP="00614E9A">
      <w:pPr>
        <w:pStyle w:val="Bezodstpw"/>
        <w:ind w:left="1410" w:hanging="1410"/>
        <w:jc w:val="both"/>
        <w:rPr>
          <w:rFonts w:ascii="Times New Roman" w:hAnsi="Times New Roman" w:cs="Times New Roman"/>
          <w:sz w:val="16"/>
          <w:szCs w:val="16"/>
          <w:highlight w:val="yellow"/>
        </w:rPr>
      </w:pPr>
      <w:r w:rsidRPr="00AC6346">
        <w:rPr>
          <w:noProof/>
          <w:lang w:eastAsia="pl-PL"/>
        </w:rPr>
        <w:drawing>
          <wp:inline distT="0" distB="0" distL="0" distR="0" wp14:anchorId="4DF21CF8" wp14:editId="5C4E2BBC">
            <wp:extent cx="5759450" cy="3881982"/>
            <wp:effectExtent l="0" t="0" r="0" b="4445"/>
            <wp:docPr id="733" name="Obraz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9450" cy="3881982"/>
                    </a:xfrm>
                    <a:prstGeom prst="rect">
                      <a:avLst/>
                    </a:prstGeom>
                    <a:noFill/>
                    <a:ln>
                      <a:noFill/>
                    </a:ln>
                  </pic:spPr>
                </pic:pic>
              </a:graphicData>
            </a:graphic>
          </wp:inline>
        </w:drawing>
      </w:r>
    </w:p>
    <w:p w:rsidR="00614E9A" w:rsidRDefault="00614E9A" w:rsidP="004267EE">
      <w:pPr>
        <w:pStyle w:val="Default"/>
        <w:jc w:val="both"/>
        <w:rPr>
          <w:sz w:val="16"/>
          <w:szCs w:val="16"/>
          <w:highlight w:val="yellow"/>
        </w:rPr>
      </w:pPr>
    </w:p>
    <w:p w:rsidR="00AC6346" w:rsidRDefault="00AC6346" w:rsidP="004267EE">
      <w:pPr>
        <w:pStyle w:val="Default"/>
        <w:jc w:val="both"/>
        <w:rPr>
          <w:sz w:val="16"/>
          <w:szCs w:val="16"/>
          <w:highlight w:val="yellow"/>
        </w:rPr>
      </w:pPr>
    </w:p>
    <w:p w:rsidR="007A3C22" w:rsidRPr="00E3422D" w:rsidRDefault="00AC6346" w:rsidP="004267EE">
      <w:pPr>
        <w:pStyle w:val="Default"/>
        <w:jc w:val="both"/>
        <w:rPr>
          <w:sz w:val="16"/>
          <w:szCs w:val="16"/>
          <w:highlight w:val="yellow"/>
        </w:rPr>
      </w:pPr>
      <w:r w:rsidRPr="00AC6346">
        <w:rPr>
          <w:noProof/>
          <w:lang w:eastAsia="pl-PL"/>
        </w:rPr>
        <w:drawing>
          <wp:inline distT="0" distB="0" distL="0" distR="0" wp14:anchorId="4519BE92" wp14:editId="07B0B7AA">
            <wp:extent cx="5759450" cy="2562955"/>
            <wp:effectExtent l="0" t="0" r="0" b="8890"/>
            <wp:docPr id="735" name="Obraz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9450" cy="2562955"/>
                    </a:xfrm>
                    <a:prstGeom prst="rect">
                      <a:avLst/>
                    </a:prstGeom>
                    <a:noFill/>
                    <a:ln>
                      <a:noFill/>
                    </a:ln>
                  </pic:spPr>
                </pic:pic>
              </a:graphicData>
            </a:graphic>
          </wp:inline>
        </w:drawing>
      </w:r>
    </w:p>
    <w:p w:rsidR="004267EE" w:rsidRPr="00E3422D" w:rsidRDefault="004267EE" w:rsidP="004267EE">
      <w:pPr>
        <w:pStyle w:val="Default"/>
        <w:jc w:val="both"/>
        <w:rPr>
          <w:sz w:val="18"/>
          <w:szCs w:val="16"/>
          <w:highlight w:val="yellow"/>
        </w:rPr>
      </w:pPr>
    </w:p>
    <w:p w:rsidR="00AF5B75" w:rsidRPr="00E3422D" w:rsidRDefault="00AF5B75">
      <w:pPr>
        <w:rPr>
          <w:rFonts w:ascii="Times New Roman" w:hAnsi="Times New Roman" w:cs="Times New Roman"/>
          <w:color w:val="000000"/>
          <w:sz w:val="16"/>
          <w:szCs w:val="16"/>
          <w:highlight w:val="yellow"/>
        </w:rPr>
      </w:pPr>
      <w:r w:rsidRPr="00E3422D">
        <w:rPr>
          <w:sz w:val="16"/>
          <w:szCs w:val="16"/>
          <w:highlight w:val="yellow"/>
        </w:rPr>
        <w:br w:type="page"/>
      </w:r>
    </w:p>
    <w:p w:rsidR="004267EE" w:rsidRPr="00E3422D" w:rsidRDefault="00AC6346" w:rsidP="004267EE">
      <w:pPr>
        <w:pStyle w:val="Default"/>
        <w:jc w:val="both"/>
        <w:rPr>
          <w:sz w:val="16"/>
          <w:szCs w:val="16"/>
          <w:highlight w:val="yellow"/>
        </w:rPr>
      </w:pPr>
      <w:r w:rsidRPr="00AC6346">
        <w:rPr>
          <w:noProof/>
          <w:lang w:eastAsia="pl-PL"/>
        </w:rPr>
        <w:lastRenderedPageBreak/>
        <w:drawing>
          <wp:inline distT="0" distB="0" distL="0" distR="0" wp14:anchorId="64D0BB73" wp14:editId="36B40D4F">
            <wp:extent cx="5759450" cy="740501"/>
            <wp:effectExtent l="0" t="0" r="0" b="2540"/>
            <wp:docPr id="736" name="Obraz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9450" cy="740501"/>
                    </a:xfrm>
                    <a:prstGeom prst="rect">
                      <a:avLst/>
                    </a:prstGeom>
                    <a:noFill/>
                    <a:ln>
                      <a:noFill/>
                    </a:ln>
                  </pic:spPr>
                </pic:pic>
              </a:graphicData>
            </a:graphic>
          </wp:inline>
        </w:drawing>
      </w:r>
    </w:p>
    <w:p w:rsidR="004267EE" w:rsidRPr="00E3422D" w:rsidRDefault="00AC6346" w:rsidP="00452A1B">
      <w:pPr>
        <w:pStyle w:val="Default"/>
        <w:pBdr>
          <w:bottom w:val="single" w:sz="4" w:space="1" w:color="auto"/>
        </w:pBdr>
        <w:jc w:val="both"/>
        <w:rPr>
          <w:sz w:val="16"/>
          <w:szCs w:val="16"/>
          <w:highlight w:val="yellow"/>
        </w:rPr>
      </w:pPr>
      <w:r w:rsidRPr="00AC6346">
        <w:rPr>
          <w:noProof/>
          <w:lang w:eastAsia="pl-PL"/>
        </w:rPr>
        <w:drawing>
          <wp:inline distT="0" distB="0" distL="0" distR="0" wp14:anchorId="1FEF7E5B" wp14:editId="41CF3F60">
            <wp:extent cx="5759450" cy="2093971"/>
            <wp:effectExtent l="0" t="0" r="0" b="1905"/>
            <wp:docPr id="737" name="Obraz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9450" cy="2093971"/>
                    </a:xfrm>
                    <a:prstGeom prst="rect">
                      <a:avLst/>
                    </a:prstGeom>
                    <a:noFill/>
                    <a:ln>
                      <a:noFill/>
                    </a:ln>
                  </pic:spPr>
                </pic:pic>
              </a:graphicData>
            </a:graphic>
          </wp:inline>
        </w:drawing>
      </w:r>
    </w:p>
    <w:p w:rsidR="00AC6346" w:rsidRPr="00AC6346" w:rsidRDefault="00AC6346" w:rsidP="00452A1B">
      <w:pPr>
        <w:pStyle w:val="Default"/>
        <w:pBdr>
          <w:bottom w:val="single" w:sz="4" w:space="1" w:color="auto"/>
        </w:pBdr>
        <w:jc w:val="both"/>
        <w:rPr>
          <w:rFonts w:ascii="Arial Black" w:hAnsi="Arial Black"/>
          <w:b/>
          <w:color w:val="F79646" w:themeColor="accent6"/>
          <w:sz w:val="16"/>
          <w:szCs w:val="16"/>
          <w:highlight w:val="yellow"/>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p>
    <w:p w:rsidR="00404BFA" w:rsidRPr="00AC6346" w:rsidRDefault="000B5D76" w:rsidP="00452A1B">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AC6346">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404BFA" w:rsidRPr="00AC6346" w:rsidRDefault="00404BFA" w:rsidP="00404BFA">
      <w:pPr>
        <w:pStyle w:val="Tekstpodstawowywcity"/>
        <w:spacing w:after="0" w:line="360" w:lineRule="auto"/>
        <w:ind w:left="0"/>
        <w:jc w:val="both"/>
        <w:rPr>
          <w:rFonts w:ascii="Times New Roman" w:hAnsi="Times New Roman" w:cs="Times New Roman"/>
          <w:szCs w:val="24"/>
        </w:rPr>
      </w:pPr>
      <w:r w:rsidRPr="00AC6346">
        <w:rPr>
          <w:rFonts w:ascii="Times New Roman" w:hAnsi="Times New Roman" w:cs="Times New Roman"/>
          <w:szCs w:val="24"/>
        </w:rPr>
        <w:t>(na podstawie danych</w:t>
      </w:r>
      <w:r w:rsidR="00AE5712" w:rsidRPr="00AC6346">
        <w:rPr>
          <w:rFonts w:ascii="Times New Roman" w:hAnsi="Times New Roman" w:cs="Times New Roman"/>
          <w:szCs w:val="24"/>
        </w:rPr>
        <w:t xml:space="preserve"> z </w:t>
      </w:r>
      <w:r w:rsidR="00614E9A" w:rsidRPr="00AC6346">
        <w:rPr>
          <w:rFonts w:ascii="Times New Roman" w:hAnsi="Times New Roman" w:cs="Times New Roman"/>
          <w:szCs w:val="24"/>
        </w:rPr>
        <w:t>t</w:t>
      </w:r>
      <w:r w:rsidRPr="00AC6346">
        <w:rPr>
          <w:rFonts w:ascii="Times New Roman" w:hAnsi="Times New Roman" w:cs="Times New Roman"/>
          <w:szCs w:val="24"/>
        </w:rPr>
        <w:t>abel</w:t>
      </w:r>
      <w:r w:rsidR="00614E9A" w:rsidRPr="00AC6346">
        <w:rPr>
          <w:rFonts w:ascii="Times New Roman" w:hAnsi="Times New Roman" w:cs="Times New Roman"/>
          <w:szCs w:val="24"/>
        </w:rPr>
        <w:t>:</w:t>
      </w:r>
      <w:r w:rsidRPr="00AC6346">
        <w:rPr>
          <w:rFonts w:ascii="Times New Roman" w:hAnsi="Times New Roman" w:cs="Times New Roman"/>
          <w:szCs w:val="24"/>
        </w:rPr>
        <w:t xml:space="preserve"> </w:t>
      </w:r>
      <w:r w:rsidR="00614E9A" w:rsidRPr="00AC6346">
        <w:rPr>
          <w:rFonts w:ascii="Times New Roman" w:hAnsi="Times New Roman" w:cs="Times New Roman"/>
          <w:szCs w:val="24"/>
        </w:rPr>
        <w:t>X</w:t>
      </w:r>
      <w:r w:rsidR="00B722DF" w:rsidRPr="00AC6346">
        <w:rPr>
          <w:rFonts w:ascii="Times New Roman" w:hAnsi="Times New Roman" w:cs="Times New Roman"/>
          <w:szCs w:val="24"/>
        </w:rPr>
        <w:t>VI</w:t>
      </w:r>
      <w:r w:rsidR="00614E9A" w:rsidRPr="00AC6346">
        <w:rPr>
          <w:rFonts w:ascii="Times New Roman" w:hAnsi="Times New Roman" w:cs="Times New Roman"/>
          <w:szCs w:val="24"/>
        </w:rPr>
        <w:t>, X</w:t>
      </w:r>
      <w:r w:rsidR="00B722DF" w:rsidRPr="00AC6346">
        <w:rPr>
          <w:rFonts w:ascii="Times New Roman" w:hAnsi="Times New Roman" w:cs="Times New Roman"/>
          <w:szCs w:val="24"/>
        </w:rPr>
        <w:t>VII</w:t>
      </w:r>
      <w:r w:rsidR="00614E9A" w:rsidRPr="00AC6346">
        <w:rPr>
          <w:rFonts w:ascii="Times New Roman" w:hAnsi="Times New Roman" w:cs="Times New Roman"/>
          <w:szCs w:val="24"/>
        </w:rPr>
        <w:t xml:space="preserve"> i </w:t>
      </w:r>
      <w:r w:rsidR="00B722DF" w:rsidRPr="00AC6346">
        <w:rPr>
          <w:rFonts w:ascii="Times New Roman" w:hAnsi="Times New Roman" w:cs="Times New Roman"/>
          <w:szCs w:val="24"/>
        </w:rPr>
        <w:t>XVIII</w:t>
      </w:r>
      <w:r w:rsidRPr="00AC6346">
        <w:rPr>
          <w:rFonts w:ascii="Times New Roman" w:hAnsi="Times New Roman" w:cs="Times New Roman"/>
          <w:szCs w:val="24"/>
        </w:rPr>
        <w:t>)</w:t>
      </w:r>
    </w:p>
    <w:p w:rsidR="00D92058" w:rsidRPr="00E3422D" w:rsidRDefault="00D92058" w:rsidP="00404BFA">
      <w:pPr>
        <w:pStyle w:val="Tekstpodstawowywcity"/>
        <w:spacing w:after="0" w:line="360" w:lineRule="auto"/>
        <w:ind w:left="0"/>
        <w:jc w:val="both"/>
        <w:rPr>
          <w:rFonts w:ascii="Times New Roman" w:hAnsi="Times New Roman" w:cs="Times New Roman"/>
          <w:sz w:val="16"/>
          <w:szCs w:val="16"/>
          <w:highlight w:val="yellow"/>
        </w:rPr>
      </w:pPr>
    </w:p>
    <w:p w:rsidR="00175CC4" w:rsidRDefault="00C26320" w:rsidP="00175CC4">
      <w:pPr>
        <w:pStyle w:val="Default"/>
        <w:jc w:val="cente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WYkres 1</w:t>
      </w:r>
      <w:r w:rsidR="00C0698F">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175CC4">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Udział bezrobotnych w szczególnej sytuacji na rynku pracy</w:t>
      </w:r>
    </w:p>
    <w:p w:rsidR="009B654E" w:rsidRPr="00E3422D" w:rsidRDefault="00175CC4" w:rsidP="00175CC4">
      <w:pPr>
        <w:pStyle w:val="Default"/>
        <w:jc w:val="center"/>
        <w:rPr>
          <w:b/>
          <w:highlight w:val="yellow"/>
        </w:rPr>
      </w:pPr>
      <w: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stosunku do ogółu bezrobotnych</w:t>
      </w:r>
    </w:p>
    <w:p w:rsidR="00AF5B75" w:rsidRPr="00E3422D" w:rsidRDefault="009B654E" w:rsidP="00AF5B75">
      <w:pPr>
        <w:pStyle w:val="Default"/>
        <w:rPr>
          <w:sz w:val="16"/>
          <w:szCs w:val="16"/>
          <w:highlight w:val="yellow"/>
        </w:rPr>
      </w:pPr>
      <w:r w:rsidRPr="00E3422D">
        <w:rPr>
          <w:noProof/>
          <w:highlight w:val="yellow"/>
          <w:lang w:eastAsia="pl-PL"/>
        </w:rPr>
        <w:drawing>
          <wp:anchor distT="0" distB="0" distL="114300" distR="114300" simplePos="0" relativeHeight="251824128" behindDoc="1" locked="0" layoutInCell="1" allowOverlap="1" wp14:anchorId="5970F256" wp14:editId="5D0DBD09">
            <wp:simplePos x="0" y="0"/>
            <wp:positionH relativeFrom="column">
              <wp:posOffset>1254125</wp:posOffset>
            </wp:positionH>
            <wp:positionV relativeFrom="paragraph">
              <wp:posOffset>48895</wp:posOffset>
            </wp:positionV>
            <wp:extent cx="3339465" cy="2178050"/>
            <wp:effectExtent l="0" t="0" r="0" b="0"/>
            <wp:wrapThrough wrapText="bothSides">
              <wp:wrapPolygon edited="0">
                <wp:start x="9611" y="0"/>
                <wp:lineTo x="4805" y="2834"/>
                <wp:lineTo x="4313" y="4156"/>
                <wp:lineTo x="3204" y="6234"/>
                <wp:lineTo x="2711" y="9257"/>
                <wp:lineTo x="3080" y="12469"/>
                <wp:lineTo x="3943" y="15492"/>
                <wp:lineTo x="3943" y="15680"/>
                <wp:lineTo x="6161" y="18703"/>
                <wp:lineTo x="8502" y="19837"/>
                <wp:lineTo x="8995" y="20215"/>
                <wp:lineTo x="13431" y="20215"/>
                <wp:lineTo x="13677" y="19837"/>
                <wp:lineTo x="16018" y="18514"/>
                <wp:lineTo x="18113" y="15869"/>
                <wp:lineTo x="18113" y="15492"/>
                <wp:lineTo x="18852" y="12469"/>
                <wp:lineTo x="19222" y="9446"/>
                <wp:lineTo x="18729" y="6423"/>
                <wp:lineTo x="17374" y="2834"/>
                <wp:lineTo x="13800" y="567"/>
                <wp:lineTo x="12445" y="0"/>
                <wp:lineTo x="9611" y="0"/>
              </wp:wrapPolygon>
            </wp:wrapThrough>
            <wp:docPr id="14" name="Wykr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page">
              <wp14:pctWidth>0</wp14:pctWidth>
            </wp14:sizeRelH>
            <wp14:sizeRelV relativeFrom="page">
              <wp14:pctHeight>0</wp14:pctHeight>
            </wp14:sizeRelV>
          </wp:anchor>
        </w:drawing>
      </w: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AF5B75" w:rsidRPr="00E3422D" w:rsidRDefault="00AF5B75" w:rsidP="00AF5B75">
      <w:pPr>
        <w:pStyle w:val="Default"/>
        <w:rPr>
          <w:sz w:val="16"/>
          <w:szCs w:val="16"/>
          <w:highlight w:val="yellow"/>
        </w:rPr>
      </w:pPr>
    </w:p>
    <w:p w:rsidR="00CE4449" w:rsidRPr="00E3422D" w:rsidRDefault="00CE4449">
      <w:pPr>
        <w:rPr>
          <w:rFonts w:ascii="Times New Roman" w:hAnsi="Times New Roman" w:cs="Times New Roman"/>
          <w:color w:val="000000"/>
          <w:sz w:val="16"/>
          <w:szCs w:val="16"/>
          <w:highlight w:val="yellow"/>
        </w:rPr>
      </w:pPr>
    </w:p>
    <w:p w:rsidR="00B424C2" w:rsidRDefault="00FB1767" w:rsidP="009C0AF1">
      <w:pPr>
        <w:pStyle w:val="Default"/>
        <w:numPr>
          <w:ilvl w:val="0"/>
          <w:numId w:val="33"/>
        </w:numPr>
        <w:spacing w:line="360" w:lineRule="auto"/>
        <w:jc w:val="both"/>
      </w:pPr>
      <w:r w:rsidRPr="00D04589">
        <w:t>N</w:t>
      </w:r>
      <w:r w:rsidR="0067454E" w:rsidRPr="00D04589">
        <w:t>aj</w:t>
      </w:r>
      <w:r w:rsidR="007C0E95" w:rsidRPr="00D04589">
        <w:t>liczniejsz</w:t>
      </w:r>
      <w:r w:rsidR="00084282" w:rsidRPr="00D04589">
        <w:t>ą</w:t>
      </w:r>
      <w:r w:rsidR="007C0E95" w:rsidRPr="00D04589">
        <w:t xml:space="preserve"> grup</w:t>
      </w:r>
      <w:r w:rsidR="00084282" w:rsidRPr="00D04589">
        <w:t>ą</w:t>
      </w:r>
      <w:r w:rsidR="007C0E95" w:rsidRPr="00D04589">
        <w:t xml:space="preserve"> </w:t>
      </w:r>
      <w:r w:rsidR="00AE5712" w:rsidRPr="00D04589">
        <w:t>w</w:t>
      </w:r>
      <w:r w:rsidR="00D92058" w:rsidRPr="00D04589">
        <w:t xml:space="preserve"> </w:t>
      </w:r>
      <w:r w:rsidR="007C0E95" w:rsidRPr="00D04589">
        <w:t xml:space="preserve">szczególnej sytuacji na rynku pracy </w:t>
      </w:r>
      <w:r w:rsidR="00674137" w:rsidRPr="00D04589">
        <w:t>były</w:t>
      </w:r>
      <w:r w:rsidR="007C0E95" w:rsidRPr="00D04589">
        <w:t xml:space="preserve"> osoby długotrwale bezrobotne </w:t>
      </w:r>
      <w:r w:rsidR="00D92058" w:rsidRPr="00D04589">
        <w:t xml:space="preserve">tj. </w:t>
      </w:r>
      <w:r w:rsidR="00CE2601" w:rsidRPr="00D04589">
        <w:t>4</w:t>
      </w:r>
      <w:r w:rsidR="00D04589" w:rsidRPr="00D04589">
        <w:t>5</w:t>
      </w:r>
      <w:r w:rsidR="007C0E95" w:rsidRPr="00D04589">
        <w:t> </w:t>
      </w:r>
      <w:r w:rsidR="00D04589" w:rsidRPr="00D04589">
        <w:t>0</w:t>
      </w:r>
      <w:r w:rsidR="00CE2601" w:rsidRPr="00D04589">
        <w:t>1</w:t>
      </w:r>
      <w:r w:rsidR="00D04589" w:rsidRPr="00D04589">
        <w:t>9</w:t>
      </w:r>
      <w:r w:rsidR="007C0E95" w:rsidRPr="00D04589">
        <w:t xml:space="preserve"> (</w:t>
      </w:r>
      <w:r w:rsidR="00302B29" w:rsidRPr="00D04589">
        <w:t>5</w:t>
      </w:r>
      <w:r w:rsidR="00D04589" w:rsidRPr="00D04589">
        <w:t>2</w:t>
      </w:r>
      <w:r w:rsidR="0067454E" w:rsidRPr="00D04589">
        <w:t>,</w:t>
      </w:r>
      <w:r w:rsidR="00D04589" w:rsidRPr="00D04589">
        <w:t>3</w:t>
      </w:r>
      <w:r w:rsidR="00CE2601" w:rsidRPr="00D04589">
        <w:t xml:space="preserve"> </w:t>
      </w:r>
      <w:r w:rsidR="0067454E" w:rsidRPr="00D04589">
        <w:t>%</w:t>
      </w:r>
      <w:r w:rsidR="004E5582" w:rsidRPr="00D04589">
        <w:t xml:space="preserve"> ogółu bezrobotnych</w:t>
      </w:r>
      <w:r w:rsidR="007C0E95" w:rsidRPr="00D04589">
        <w:t>)</w:t>
      </w:r>
      <w:r w:rsidR="00E434BE" w:rsidRPr="00D04589">
        <w:t>.</w:t>
      </w:r>
      <w:r w:rsidR="00D04589">
        <w:t xml:space="preserve"> </w:t>
      </w:r>
      <w:r w:rsidR="00D04589" w:rsidRPr="008007E1">
        <w:t>W</w:t>
      </w:r>
      <w:r w:rsidR="0026781B" w:rsidRPr="008007E1">
        <w:t xml:space="preserve"> stosunku do I półrocza 201</w:t>
      </w:r>
      <w:r w:rsidR="00D04589" w:rsidRPr="008007E1">
        <w:t>9</w:t>
      </w:r>
      <w:r w:rsidR="0026781B" w:rsidRPr="008007E1">
        <w:t xml:space="preserve"> r</w:t>
      </w:r>
      <w:r w:rsidR="00D04589" w:rsidRPr="008007E1">
        <w:t>oku</w:t>
      </w:r>
      <w:r w:rsidR="0026781B" w:rsidRPr="008007E1">
        <w:t xml:space="preserve"> </w:t>
      </w:r>
      <w:r w:rsidR="00B424C2">
        <w:t xml:space="preserve">liczba </w:t>
      </w:r>
      <w:r w:rsidR="0026781B" w:rsidRPr="008007E1">
        <w:t xml:space="preserve">bezrobotnych długotrwale </w:t>
      </w:r>
      <w:r w:rsidR="00D04589" w:rsidRPr="008007E1">
        <w:t>wzr</w:t>
      </w:r>
      <w:r w:rsidR="00B424C2">
        <w:t xml:space="preserve">osła </w:t>
      </w:r>
      <w:r w:rsidR="0026781B" w:rsidRPr="008007E1">
        <w:t xml:space="preserve">o </w:t>
      </w:r>
      <w:r w:rsidR="00D04589" w:rsidRPr="008007E1">
        <w:t>1 598 osób tj. o 3</w:t>
      </w:r>
      <w:r w:rsidR="0026781B" w:rsidRPr="008007E1">
        <w:t>,</w:t>
      </w:r>
      <w:r w:rsidR="00D04589" w:rsidRPr="008007E1">
        <w:t>7</w:t>
      </w:r>
      <w:r w:rsidR="004E5582" w:rsidRPr="008007E1">
        <w:t xml:space="preserve"> pkt. proc. </w:t>
      </w:r>
      <w:r w:rsidR="00D04589" w:rsidRPr="008007E1">
        <w:t xml:space="preserve">Sam udział </w:t>
      </w:r>
      <w:r w:rsidR="008007E1" w:rsidRPr="008007E1">
        <w:t xml:space="preserve">wśród bezrobotnych ogółem spadł </w:t>
      </w:r>
      <w:r w:rsidR="0026781B" w:rsidRPr="008007E1">
        <w:t xml:space="preserve">z </w:t>
      </w:r>
      <w:r w:rsidR="00D04589" w:rsidRPr="008007E1">
        <w:t>58</w:t>
      </w:r>
      <w:r w:rsidR="005E7EB7" w:rsidRPr="008007E1">
        <w:t>,</w:t>
      </w:r>
      <w:r w:rsidR="00D04589" w:rsidRPr="008007E1">
        <w:t>1</w:t>
      </w:r>
      <w:r w:rsidR="004E5582" w:rsidRPr="008007E1">
        <w:t xml:space="preserve"> </w:t>
      </w:r>
      <w:r w:rsidR="00CC18AD" w:rsidRPr="008007E1">
        <w:t xml:space="preserve">% </w:t>
      </w:r>
      <w:r w:rsidR="0026781B" w:rsidRPr="008007E1">
        <w:t>do</w:t>
      </w:r>
      <w:r w:rsidR="00CC18AD" w:rsidRPr="008007E1">
        <w:t xml:space="preserve"> </w:t>
      </w:r>
      <w:r w:rsidR="00302B29" w:rsidRPr="008007E1">
        <w:t>5</w:t>
      </w:r>
      <w:r w:rsidR="00D04589" w:rsidRPr="008007E1">
        <w:t>2</w:t>
      </w:r>
      <w:r w:rsidR="00CC18AD" w:rsidRPr="008007E1">
        <w:t>,</w:t>
      </w:r>
      <w:r w:rsidR="00D04589" w:rsidRPr="008007E1">
        <w:t>3</w:t>
      </w:r>
      <w:r w:rsidR="004E5582" w:rsidRPr="008007E1">
        <w:t xml:space="preserve"> </w:t>
      </w:r>
      <w:r w:rsidR="00CC18AD" w:rsidRPr="008007E1">
        <w:t>%.</w:t>
      </w:r>
    </w:p>
    <w:p w:rsidR="008F5BF7" w:rsidRPr="009C0AF1" w:rsidRDefault="00CB472E" w:rsidP="009C0AF1">
      <w:pPr>
        <w:pStyle w:val="Default"/>
        <w:numPr>
          <w:ilvl w:val="0"/>
          <w:numId w:val="33"/>
        </w:numPr>
        <w:spacing w:line="360" w:lineRule="auto"/>
        <w:jc w:val="both"/>
      </w:pPr>
      <w:r w:rsidRPr="009C0AF1">
        <w:t>D</w:t>
      </w:r>
      <w:r w:rsidR="007C0E95" w:rsidRPr="009C0AF1">
        <w:t>rugą</w:t>
      </w:r>
      <w:r w:rsidR="00AE5712" w:rsidRPr="009C0AF1">
        <w:t xml:space="preserve"> </w:t>
      </w:r>
      <w:r w:rsidR="00C82AB0" w:rsidRPr="009C0AF1">
        <w:t xml:space="preserve">pod względem </w:t>
      </w:r>
      <w:r w:rsidR="007C0E95" w:rsidRPr="009C0AF1">
        <w:t xml:space="preserve">liczebności </w:t>
      </w:r>
      <w:r w:rsidR="00C82AB0" w:rsidRPr="009C0AF1">
        <w:t xml:space="preserve">grupę w szczególnej sytuacji na rynku pracy </w:t>
      </w:r>
      <w:r w:rsidR="007C0E95" w:rsidRPr="009C0AF1">
        <w:t>stanowi</w:t>
      </w:r>
      <w:r w:rsidR="00674137" w:rsidRPr="009C0AF1">
        <w:t>ły</w:t>
      </w:r>
      <w:r w:rsidR="00C82AB0" w:rsidRPr="009C0AF1">
        <w:t xml:space="preserve"> </w:t>
      </w:r>
      <w:r w:rsidR="007C0E95" w:rsidRPr="009C0AF1">
        <w:t>o</w:t>
      </w:r>
      <w:r w:rsidR="00C82AB0" w:rsidRPr="009C0AF1">
        <w:t>so</w:t>
      </w:r>
      <w:r w:rsidR="007C0E95" w:rsidRPr="009C0AF1">
        <w:t>b</w:t>
      </w:r>
      <w:r w:rsidR="00C82AB0" w:rsidRPr="009C0AF1">
        <w:t>y</w:t>
      </w:r>
      <w:r w:rsidR="007C0E95" w:rsidRPr="009C0AF1">
        <w:t xml:space="preserve"> do 30 roku życia</w:t>
      </w:r>
      <w:r w:rsidR="00C82AB0" w:rsidRPr="009C0AF1">
        <w:t>.</w:t>
      </w:r>
      <w:r w:rsidR="007C0E95" w:rsidRPr="009C0AF1">
        <w:t xml:space="preserve"> </w:t>
      </w:r>
      <w:r w:rsidR="00C82AB0" w:rsidRPr="009C0AF1">
        <w:t>W</w:t>
      </w:r>
      <w:r w:rsidR="00A76EE4" w:rsidRPr="009C0AF1">
        <w:t> </w:t>
      </w:r>
      <w:r w:rsidR="00F55258" w:rsidRPr="009C0AF1">
        <w:t xml:space="preserve">I półroczu </w:t>
      </w:r>
      <w:r w:rsidR="002474CA" w:rsidRPr="009C0AF1">
        <w:t>20</w:t>
      </w:r>
      <w:r w:rsidR="00B424C2" w:rsidRPr="009C0AF1">
        <w:t>20</w:t>
      </w:r>
      <w:r w:rsidR="002474CA" w:rsidRPr="009C0AF1">
        <w:t xml:space="preserve"> r</w:t>
      </w:r>
      <w:r w:rsidR="00B424C2" w:rsidRPr="009C0AF1">
        <w:t>oku</w:t>
      </w:r>
      <w:r w:rsidR="002474CA" w:rsidRPr="009C0AF1">
        <w:t xml:space="preserve"> obejmowa</w:t>
      </w:r>
      <w:r w:rsidR="00C82AB0" w:rsidRPr="009C0AF1">
        <w:t xml:space="preserve">li </w:t>
      </w:r>
      <w:r w:rsidR="00313389">
        <w:t xml:space="preserve">25 081 tj. </w:t>
      </w:r>
      <w:r w:rsidR="009C0AF1" w:rsidRPr="009C0AF1">
        <w:t>29</w:t>
      </w:r>
      <w:r w:rsidR="00333D05" w:rsidRPr="009C0AF1">
        <w:t>,</w:t>
      </w:r>
      <w:r w:rsidR="009C0AF1" w:rsidRPr="009C0AF1">
        <w:t>1</w:t>
      </w:r>
      <w:r w:rsidR="00313389">
        <w:t> </w:t>
      </w:r>
      <w:r w:rsidR="00F6040F" w:rsidRPr="009C0AF1">
        <w:t>%</w:t>
      </w:r>
      <w:r w:rsidR="00313389">
        <w:t> </w:t>
      </w:r>
      <w:r w:rsidR="00333D05" w:rsidRPr="009C0AF1">
        <w:t>ogółu bezrobotnych</w:t>
      </w:r>
      <w:r w:rsidR="00A76EE4" w:rsidRPr="009C0AF1">
        <w:t>.</w:t>
      </w:r>
    </w:p>
    <w:p w:rsidR="00F6040F" w:rsidRPr="009C0AF1" w:rsidRDefault="00CB472E" w:rsidP="009C0AF1">
      <w:pPr>
        <w:pStyle w:val="Bezodstpw"/>
        <w:numPr>
          <w:ilvl w:val="0"/>
          <w:numId w:val="33"/>
        </w:numPr>
        <w:spacing w:line="360" w:lineRule="auto"/>
        <w:jc w:val="both"/>
        <w:rPr>
          <w:rFonts w:ascii="Times New Roman" w:hAnsi="Times New Roman" w:cs="Times New Roman"/>
          <w:sz w:val="24"/>
          <w:szCs w:val="24"/>
        </w:rPr>
      </w:pPr>
      <w:r w:rsidRPr="009C0AF1">
        <w:rPr>
          <w:rFonts w:ascii="Times New Roman" w:hAnsi="Times New Roman" w:cs="Times New Roman"/>
          <w:sz w:val="24"/>
          <w:szCs w:val="24"/>
        </w:rPr>
        <w:t>T</w:t>
      </w:r>
      <w:r w:rsidR="007C0E95" w:rsidRPr="009C0AF1">
        <w:rPr>
          <w:rFonts w:ascii="Times New Roman" w:hAnsi="Times New Roman" w:cs="Times New Roman"/>
          <w:sz w:val="24"/>
          <w:szCs w:val="24"/>
        </w:rPr>
        <w:t>rzecią</w:t>
      </w:r>
      <w:r w:rsidR="00AE5712" w:rsidRPr="009C0AF1">
        <w:rPr>
          <w:rFonts w:ascii="Times New Roman" w:hAnsi="Times New Roman" w:cs="Times New Roman"/>
          <w:sz w:val="24"/>
          <w:szCs w:val="24"/>
        </w:rPr>
        <w:t xml:space="preserve"> </w:t>
      </w:r>
      <w:r w:rsidR="007C0E95" w:rsidRPr="009C0AF1">
        <w:rPr>
          <w:rFonts w:ascii="Times New Roman" w:hAnsi="Times New Roman" w:cs="Times New Roman"/>
          <w:sz w:val="24"/>
          <w:szCs w:val="24"/>
        </w:rPr>
        <w:t xml:space="preserve">względem liczebności </w:t>
      </w:r>
      <w:r w:rsidR="0037242F" w:rsidRPr="009C0AF1">
        <w:rPr>
          <w:rFonts w:ascii="Times New Roman" w:hAnsi="Times New Roman" w:cs="Times New Roman"/>
          <w:sz w:val="24"/>
          <w:szCs w:val="24"/>
        </w:rPr>
        <w:t xml:space="preserve">wśród osób będących w szczególnej sytuacji na rynku pracy </w:t>
      </w:r>
      <w:r w:rsidR="00AD59A2">
        <w:rPr>
          <w:rFonts w:ascii="Times New Roman" w:hAnsi="Times New Roman" w:cs="Times New Roman"/>
          <w:sz w:val="24"/>
          <w:szCs w:val="24"/>
        </w:rPr>
        <w:t>są</w:t>
      </w:r>
      <w:r w:rsidR="0037242F" w:rsidRPr="009C0AF1">
        <w:rPr>
          <w:rFonts w:ascii="Times New Roman" w:hAnsi="Times New Roman" w:cs="Times New Roman"/>
          <w:sz w:val="24"/>
          <w:szCs w:val="24"/>
        </w:rPr>
        <w:t xml:space="preserve"> bezrobotni </w:t>
      </w:r>
      <w:r w:rsidR="007C0E95" w:rsidRPr="009C0AF1">
        <w:rPr>
          <w:rFonts w:ascii="Times New Roman" w:hAnsi="Times New Roman" w:cs="Times New Roman"/>
          <w:sz w:val="24"/>
          <w:szCs w:val="24"/>
        </w:rPr>
        <w:t>powyżej 50 roku życia</w:t>
      </w:r>
      <w:r w:rsidR="00E216C5" w:rsidRPr="009C0AF1">
        <w:rPr>
          <w:rFonts w:ascii="Times New Roman" w:hAnsi="Times New Roman" w:cs="Times New Roman"/>
          <w:sz w:val="24"/>
          <w:szCs w:val="24"/>
        </w:rPr>
        <w:t>.</w:t>
      </w:r>
      <w:r w:rsidR="007C0E95" w:rsidRPr="009C0AF1">
        <w:rPr>
          <w:rFonts w:ascii="Times New Roman" w:hAnsi="Times New Roman" w:cs="Times New Roman"/>
          <w:sz w:val="24"/>
          <w:szCs w:val="24"/>
        </w:rPr>
        <w:t xml:space="preserve"> </w:t>
      </w:r>
      <w:r w:rsidR="00E216C5" w:rsidRPr="009C0AF1">
        <w:rPr>
          <w:rFonts w:ascii="Times New Roman" w:hAnsi="Times New Roman" w:cs="Times New Roman"/>
          <w:sz w:val="24"/>
          <w:szCs w:val="24"/>
        </w:rPr>
        <w:t xml:space="preserve">Stanowili </w:t>
      </w:r>
      <w:r w:rsidR="00CD03A1">
        <w:rPr>
          <w:rFonts w:ascii="Times New Roman" w:hAnsi="Times New Roman" w:cs="Times New Roman"/>
          <w:sz w:val="24"/>
          <w:szCs w:val="24"/>
        </w:rPr>
        <w:t xml:space="preserve">19 584 osób tj. </w:t>
      </w:r>
      <w:r w:rsidR="007C0E95" w:rsidRPr="009C0AF1">
        <w:rPr>
          <w:rFonts w:ascii="Times New Roman" w:hAnsi="Times New Roman" w:cs="Times New Roman"/>
          <w:sz w:val="24"/>
          <w:szCs w:val="24"/>
        </w:rPr>
        <w:t>2</w:t>
      </w:r>
      <w:r w:rsidR="009C0AF1" w:rsidRPr="009C0AF1">
        <w:rPr>
          <w:rFonts w:ascii="Times New Roman" w:hAnsi="Times New Roman" w:cs="Times New Roman"/>
          <w:sz w:val="24"/>
          <w:szCs w:val="24"/>
        </w:rPr>
        <w:t>2</w:t>
      </w:r>
      <w:r w:rsidR="007C0E95" w:rsidRPr="009C0AF1">
        <w:rPr>
          <w:rFonts w:ascii="Times New Roman" w:hAnsi="Times New Roman" w:cs="Times New Roman"/>
          <w:sz w:val="24"/>
          <w:szCs w:val="24"/>
        </w:rPr>
        <w:t>,</w:t>
      </w:r>
      <w:r w:rsidR="009C0AF1" w:rsidRPr="009C0AF1">
        <w:rPr>
          <w:rFonts w:ascii="Times New Roman" w:hAnsi="Times New Roman" w:cs="Times New Roman"/>
          <w:sz w:val="24"/>
          <w:szCs w:val="24"/>
        </w:rPr>
        <w:t>7</w:t>
      </w:r>
      <w:r w:rsidR="00674137" w:rsidRPr="009C0AF1">
        <w:rPr>
          <w:rFonts w:ascii="Times New Roman" w:hAnsi="Times New Roman" w:cs="Times New Roman"/>
          <w:sz w:val="24"/>
          <w:szCs w:val="24"/>
        </w:rPr>
        <w:t xml:space="preserve"> </w:t>
      </w:r>
      <w:r w:rsidR="007C0E95" w:rsidRPr="009C0AF1">
        <w:rPr>
          <w:rFonts w:ascii="Times New Roman" w:hAnsi="Times New Roman" w:cs="Times New Roman"/>
          <w:sz w:val="24"/>
          <w:szCs w:val="24"/>
        </w:rPr>
        <w:t>%</w:t>
      </w:r>
      <w:r w:rsidR="00E216C5" w:rsidRPr="009C0AF1">
        <w:rPr>
          <w:rFonts w:ascii="Times New Roman" w:hAnsi="Times New Roman" w:cs="Times New Roman"/>
          <w:sz w:val="24"/>
          <w:szCs w:val="24"/>
        </w:rPr>
        <w:t xml:space="preserve"> ogółu bezrobotnych.</w:t>
      </w:r>
    </w:p>
    <w:p w:rsidR="00A2039C" w:rsidRPr="003E584D" w:rsidRDefault="00EC4005"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 w:name="_Toc52259933"/>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Bezrobotni wg Polskiej Klasyfikacji</w:t>
      </w:r>
      <w:r w:rsidR="00663CE5"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Działalności</w:t>
      </w:r>
      <w:bookmarkEnd w:id="18"/>
    </w:p>
    <w:p w:rsidR="00A2039C" w:rsidRPr="00E3422D" w:rsidRDefault="00A2039C" w:rsidP="00A2039C">
      <w:pPr>
        <w:pStyle w:val="Default"/>
        <w:jc w:val="both"/>
        <w:rPr>
          <w:sz w:val="16"/>
          <w:szCs w:val="16"/>
          <w:highlight w:val="yellow"/>
        </w:rPr>
      </w:pPr>
    </w:p>
    <w:p w:rsidR="00D8575B" w:rsidRPr="00E3422D" w:rsidRDefault="00A033D7" w:rsidP="00A2039C">
      <w:pPr>
        <w:pStyle w:val="Default"/>
        <w:jc w:val="both"/>
        <w:rPr>
          <w:sz w:val="16"/>
          <w:szCs w:val="16"/>
          <w:highlight w:val="yellow"/>
        </w:rPr>
      </w:pPr>
      <w:r w:rsidRPr="00A033D7">
        <w:rPr>
          <w:noProof/>
          <w:lang w:eastAsia="pl-PL"/>
        </w:rPr>
        <w:drawing>
          <wp:inline distT="0" distB="0" distL="0" distR="0" wp14:anchorId="049746DB" wp14:editId="3A85F49C">
            <wp:extent cx="5759450" cy="7037903"/>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9450" cy="7037903"/>
                    </a:xfrm>
                    <a:prstGeom prst="rect">
                      <a:avLst/>
                    </a:prstGeom>
                    <a:noFill/>
                    <a:ln>
                      <a:noFill/>
                    </a:ln>
                  </pic:spPr>
                </pic:pic>
              </a:graphicData>
            </a:graphic>
          </wp:inline>
        </w:drawing>
      </w:r>
    </w:p>
    <w:p w:rsidR="00F078A6" w:rsidRPr="00E3422D" w:rsidRDefault="00F078A6" w:rsidP="00A033D7">
      <w:pPr>
        <w:spacing w:after="0" w:line="240" w:lineRule="auto"/>
        <w:rPr>
          <w:rFonts w:ascii="Times New Roman" w:hAnsi="Times New Roman" w:cs="Times New Roman"/>
          <w:color w:val="000000"/>
          <w:sz w:val="16"/>
          <w:szCs w:val="16"/>
          <w:highlight w:val="yellow"/>
        </w:rPr>
      </w:pPr>
    </w:p>
    <w:p w:rsidR="009A6205" w:rsidRPr="003E584D" w:rsidRDefault="002B6DF5" w:rsidP="00452A1B">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3E584D">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9A6205" w:rsidRPr="003E584D" w:rsidRDefault="009A6205" w:rsidP="009A6205">
      <w:pPr>
        <w:pStyle w:val="Tekstpodstawowywcity"/>
        <w:spacing w:after="0" w:line="360" w:lineRule="auto"/>
        <w:ind w:left="0"/>
        <w:jc w:val="both"/>
        <w:rPr>
          <w:rFonts w:ascii="Times New Roman" w:hAnsi="Times New Roman" w:cs="Times New Roman"/>
          <w:szCs w:val="24"/>
        </w:rPr>
      </w:pPr>
      <w:r w:rsidRPr="003E584D">
        <w:rPr>
          <w:rFonts w:ascii="Times New Roman" w:hAnsi="Times New Roman" w:cs="Times New Roman"/>
          <w:szCs w:val="24"/>
        </w:rPr>
        <w:t>(na podstawie danych</w:t>
      </w:r>
      <w:r w:rsidR="00AE5712" w:rsidRPr="003E584D">
        <w:rPr>
          <w:rFonts w:ascii="Times New Roman" w:hAnsi="Times New Roman" w:cs="Times New Roman"/>
          <w:szCs w:val="24"/>
        </w:rPr>
        <w:t xml:space="preserve"> z </w:t>
      </w:r>
      <w:r w:rsidR="00614E9A" w:rsidRPr="003E584D">
        <w:rPr>
          <w:rFonts w:ascii="Times New Roman" w:hAnsi="Times New Roman" w:cs="Times New Roman"/>
          <w:szCs w:val="24"/>
        </w:rPr>
        <w:t>t</w:t>
      </w:r>
      <w:r w:rsidRPr="003E584D">
        <w:rPr>
          <w:rFonts w:ascii="Times New Roman" w:hAnsi="Times New Roman" w:cs="Times New Roman"/>
          <w:szCs w:val="24"/>
        </w:rPr>
        <w:t xml:space="preserve">abeli </w:t>
      </w:r>
      <w:r w:rsidR="00614E9A" w:rsidRPr="003E584D">
        <w:rPr>
          <w:rFonts w:ascii="Times New Roman" w:hAnsi="Times New Roman" w:cs="Times New Roman"/>
          <w:szCs w:val="24"/>
        </w:rPr>
        <w:t>X</w:t>
      </w:r>
      <w:r w:rsidR="00C85B6B" w:rsidRPr="003E584D">
        <w:rPr>
          <w:rFonts w:ascii="Times New Roman" w:hAnsi="Times New Roman" w:cs="Times New Roman"/>
          <w:szCs w:val="24"/>
        </w:rPr>
        <w:t>I</w:t>
      </w:r>
      <w:r w:rsidR="00614E9A" w:rsidRPr="003E584D">
        <w:rPr>
          <w:rFonts w:ascii="Times New Roman" w:hAnsi="Times New Roman" w:cs="Times New Roman"/>
          <w:szCs w:val="24"/>
        </w:rPr>
        <w:t>X</w:t>
      </w:r>
      <w:r w:rsidR="002B6DF5" w:rsidRPr="003E584D">
        <w:rPr>
          <w:rFonts w:ascii="Times New Roman" w:hAnsi="Times New Roman" w:cs="Times New Roman"/>
          <w:szCs w:val="24"/>
        </w:rPr>
        <w:t>)</w:t>
      </w:r>
    </w:p>
    <w:p w:rsidR="00C10230" w:rsidRPr="00E3422D" w:rsidRDefault="00C10230" w:rsidP="00143549">
      <w:pPr>
        <w:pStyle w:val="Tekstpodstawowywcity"/>
        <w:spacing w:after="0" w:line="240" w:lineRule="auto"/>
        <w:ind w:left="0"/>
        <w:jc w:val="both"/>
        <w:rPr>
          <w:rFonts w:ascii="Times New Roman" w:hAnsi="Times New Roman" w:cs="Times New Roman"/>
          <w:sz w:val="16"/>
          <w:szCs w:val="16"/>
          <w:highlight w:val="yellow"/>
        </w:rPr>
      </w:pPr>
    </w:p>
    <w:p w:rsidR="00B82476" w:rsidRDefault="00230EA3" w:rsidP="00B82476">
      <w:pPr>
        <w:pStyle w:val="Default"/>
        <w:numPr>
          <w:ilvl w:val="0"/>
          <w:numId w:val="7"/>
        </w:numPr>
        <w:spacing w:line="360" w:lineRule="auto"/>
        <w:jc w:val="both"/>
      </w:pPr>
      <w:r w:rsidRPr="00A033D7">
        <w:t>N</w:t>
      </w:r>
      <w:r w:rsidR="00EC4005" w:rsidRPr="00A033D7">
        <w:t xml:space="preserve">ajwięcej </w:t>
      </w:r>
      <w:r w:rsidRPr="00A033D7">
        <w:t xml:space="preserve">osób </w:t>
      </w:r>
      <w:r w:rsidR="00EC4005" w:rsidRPr="00A033D7">
        <w:t>bezrobotnych pracowało poprzednio</w:t>
      </w:r>
      <w:r w:rsidR="00AE5712" w:rsidRPr="00A033D7">
        <w:t xml:space="preserve"> w </w:t>
      </w:r>
      <w:r w:rsidR="00EC4005" w:rsidRPr="00A033D7">
        <w:t xml:space="preserve">zakładach pracy należących do następujących sekcji PKD </w:t>
      </w:r>
      <w:r w:rsidR="00C41D28" w:rsidRPr="003C3873">
        <w:t xml:space="preserve">przetwórstwo przemysłowe – 17,2 %, </w:t>
      </w:r>
      <w:r w:rsidR="00C10230" w:rsidRPr="003C3873">
        <w:t xml:space="preserve">handel </w:t>
      </w:r>
      <w:r w:rsidR="00C41D28" w:rsidRPr="003C3873">
        <w:t>(</w:t>
      </w:r>
      <w:r w:rsidR="00C10230" w:rsidRPr="003C3873">
        <w:t>hurtowy i</w:t>
      </w:r>
      <w:r w:rsidR="00C41D28" w:rsidRPr="003C3873">
        <w:t> </w:t>
      </w:r>
      <w:r w:rsidR="00C10230" w:rsidRPr="003C3873">
        <w:t>detaliczny</w:t>
      </w:r>
      <w:r w:rsidR="00C41D28" w:rsidRPr="003C3873">
        <w:t>,</w:t>
      </w:r>
      <w:r w:rsidR="00C10230" w:rsidRPr="003C3873">
        <w:t xml:space="preserve"> w tym naprawa pojazdów samochodowych  i  motocykli) – 1</w:t>
      </w:r>
      <w:r w:rsidR="00C41D28" w:rsidRPr="003C3873">
        <w:t>6</w:t>
      </w:r>
      <w:r w:rsidR="00C10230" w:rsidRPr="003C3873">
        <w:t>,</w:t>
      </w:r>
      <w:r w:rsidR="00C41D28" w:rsidRPr="003C3873">
        <w:t>9 </w:t>
      </w:r>
      <w:r w:rsidR="00C10230" w:rsidRPr="003C3873">
        <w:t xml:space="preserve">%, </w:t>
      </w:r>
      <w:r w:rsidR="00C10230" w:rsidRPr="00637B2D">
        <w:lastRenderedPageBreak/>
        <w:t xml:space="preserve">budownictwo – </w:t>
      </w:r>
      <w:r w:rsidR="00405A65" w:rsidRPr="00637B2D">
        <w:t>9</w:t>
      </w:r>
      <w:r w:rsidR="00C10230" w:rsidRPr="00637B2D">
        <w:t>,</w:t>
      </w:r>
      <w:r w:rsidR="003C3873" w:rsidRPr="00637B2D">
        <w:t>7</w:t>
      </w:r>
      <w:r w:rsidR="00405A65" w:rsidRPr="00637B2D">
        <w:t xml:space="preserve"> </w:t>
      </w:r>
      <w:r w:rsidR="00C10230" w:rsidRPr="00637B2D">
        <w:t xml:space="preserve">%) oraz </w:t>
      </w:r>
      <w:r w:rsidR="00405A65" w:rsidRPr="00637B2D">
        <w:t>[poza działalnością niezidentyfikowaną – 7,</w:t>
      </w:r>
      <w:r w:rsidR="0091264D" w:rsidRPr="00637B2D">
        <w:t>8</w:t>
      </w:r>
      <w:r w:rsidR="00405A65" w:rsidRPr="00637B2D">
        <w:t xml:space="preserve"> %], </w:t>
      </w:r>
      <w:r w:rsidR="00C10230" w:rsidRPr="00637B2D">
        <w:t xml:space="preserve">w sekcji </w:t>
      </w:r>
      <w:r w:rsidR="00B82476" w:rsidRPr="00637B2D">
        <w:t>„</w:t>
      </w:r>
      <w:r w:rsidR="00C10230" w:rsidRPr="00637B2D">
        <w:t>pozostała działalność usługowa</w:t>
      </w:r>
      <w:r w:rsidR="00B82476" w:rsidRPr="00637B2D">
        <w:t>”</w:t>
      </w:r>
      <w:r w:rsidR="00C10230" w:rsidRPr="00637B2D">
        <w:t xml:space="preserve"> (</w:t>
      </w:r>
      <w:r w:rsidR="00B82476" w:rsidRPr="00637B2D">
        <w:t>4</w:t>
      </w:r>
      <w:r w:rsidR="00C10230" w:rsidRPr="00637B2D">
        <w:t>,</w:t>
      </w:r>
      <w:r w:rsidR="0091264D" w:rsidRPr="00637B2D">
        <w:t>8</w:t>
      </w:r>
      <w:r w:rsidR="00405A65" w:rsidRPr="00637B2D">
        <w:t xml:space="preserve"> </w:t>
      </w:r>
      <w:r w:rsidR="00C10230" w:rsidRPr="00637B2D">
        <w:t>%).</w:t>
      </w:r>
      <w:r w:rsidR="00F231FC" w:rsidRPr="00637B2D">
        <w:t xml:space="preserve"> </w:t>
      </w:r>
      <w:r w:rsidRPr="00637B2D">
        <w:t>N</w:t>
      </w:r>
      <w:r w:rsidR="00EC4005" w:rsidRPr="00637B2D">
        <w:t xml:space="preserve">ajmniej </w:t>
      </w:r>
      <w:r w:rsidRPr="00637B2D">
        <w:t xml:space="preserve">osób </w:t>
      </w:r>
      <w:r w:rsidR="009A6205" w:rsidRPr="00637B2D">
        <w:t>bezrobotnych pracowało poprzednio</w:t>
      </w:r>
      <w:r w:rsidR="00AE5712" w:rsidRPr="00637B2D">
        <w:t xml:space="preserve"> w </w:t>
      </w:r>
      <w:r w:rsidR="009A6205" w:rsidRPr="00637B2D">
        <w:t>zakładach pracy należących do następujących sekcji PKD</w:t>
      </w:r>
      <w:r w:rsidR="00C10230" w:rsidRPr="00637B2D">
        <w:t xml:space="preserve"> </w:t>
      </w:r>
      <w:r w:rsidR="0075081C" w:rsidRPr="00637B2D">
        <w:t>wytwarzanie i</w:t>
      </w:r>
      <w:r w:rsidR="0014459C" w:rsidRPr="00637B2D">
        <w:t> </w:t>
      </w:r>
      <w:r w:rsidR="0075081C" w:rsidRPr="00637B2D">
        <w:t>zaopatrywanie w energię elektryczną, gaz, parę wodną, gorącą wodę i powietrze do układów klimatyzacyjnych (</w:t>
      </w:r>
      <w:r w:rsidR="00317213" w:rsidRPr="00637B2D">
        <w:t>0,1</w:t>
      </w:r>
      <w:r w:rsidR="00B82476" w:rsidRPr="00637B2D">
        <w:t>4</w:t>
      </w:r>
      <w:r w:rsidR="00317213" w:rsidRPr="00637B2D">
        <w:t xml:space="preserve"> %</w:t>
      </w:r>
      <w:r w:rsidR="0075081C" w:rsidRPr="00637B2D">
        <w:t>),</w:t>
      </w:r>
      <w:r w:rsidR="00317213" w:rsidRPr="00637B2D">
        <w:t xml:space="preserve"> g</w:t>
      </w:r>
      <w:r w:rsidR="0075081C" w:rsidRPr="00637B2D">
        <w:t>órnictwo i</w:t>
      </w:r>
      <w:r w:rsidR="00317213" w:rsidRPr="00637B2D">
        <w:t> </w:t>
      </w:r>
      <w:r w:rsidR="0075081C" w:rsidRPr="00637B2D">
        <w:t>wydobywanie</w:t>
      </w:r>
      <w:r w:rsidR="00317213" w:rsidRPr="00637B2D">
        <w:t xml:space="preserve"> (0,1</w:t>
      </w:r>
      <w:r w:rsidR="00B82476" w:rsidRPr="00637B2D">
        <w:t>6</w:t>
      </w:r>
      <w:r w:rsidR="00317213" w:rsidRPr="00637B2D">
        <w:t xml:space="preserve"> %), d</w:t>
      </w:r>
      <w:r w:rsidR="0075081C" w:rsidRPr="00637B2D">
        <w:t>ziałalność związana z obsługą rynku nieruchomości</w:t>
      </w:r>
      <w:r w:rsidR="00317213" w:rsidRPr="00637B2D">
        <w:t xml:space="preserve"> (0,5</w:t>
      </w:r>
      <w:r w:rsidR="00637B2D" w:rsidRPr="00637B2D">
        <w:t>7</w:t>
      </w:r>
      <w:r w:rsidR="00317213" w:rsidRPr="00637B2D">
        <w:t xml:space="preserve"> %)</w:t>
      </w:r>
      <w:r w:rsidR="00B82476" w:rsidRPr="00637B2D">
        <w:t>.</w:t>
      </w:r>
    </w:p>
    <w:p w:rsidR="00637B2D" w:rsidRPr="00637B2D" w:rsidRDefault="00637B2D" w:rsidP="00637B2D">
      <w:pPr>
        <w:pStyle w:val="Default"/>
        <w:jc w:val="both"/>
        <w:rPr>
          <w:sz w:val="16"/>
          <w:szCs w:val="16"/>
        </w:rPr>
      </w:pPr>
    </w:p>
    <w:p w:rsidR="00DC7BA9" w:rsidRPr="003E584D" w:rsidRDefault="00EC4005"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 w:name="_Toc52259934"/>
      <w:r w:rsidRPr="003E584D">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Bezrobotni wg zawodów</w:t>
      </w:r>
      <w:bookmarkEnd w:id="19"/>
    </w:p>
    <w:p w:rsidR="00DC7BA9" w:rsidRPr="00E3422D" w:rsidRDefault="00DC7BA9" w:rsidP="00DC7BA9">
      <w:pPr>
        <w:pStyle w:val="Default"/>
        <w:jc w:val="both"/>
        <w:rPr>
          <w:sz w:val="16"/>
          <w:szCs w:val="16"/>
          <w:highlight w:val="yellow"/>
        </w:rPr>
      </w:pPr>
    </w:p>
    <w:p w:rsidR="00EC4005" w:rsidRDefault="00A033D7" w:rsidP="00C760DC">
      <w:pPr>
        <w:pStyle w:val="Default"/>
        <w:jc w:val="center"/>
        <w:rPr>
          <w:b/>
          <w:bCs/>
          <w:highlight w:val="yellow"/>
        </w:rPr>
      </w:pPr>
      <w:r w:rsidRPr="00A033D7">
        <w:rPr>
          <w:noProof/>
          <w:lang w:eastAsia="pl-PL"/>
        </w:rPr>
        <w:drawing>
          <wp:inline distT="0" distB="0" distL="0" distR="0" wp14:anchorId="78D79766" wp14:editId="01D81F9E">
            <wp:extent cx="5759450" cy="3919441"/>
            <wp:effectExtent l="0" t="0" r="0" b="508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9450" cy="3919441"/>
                    </a:xfrm>
                    <a:prstGeom prst="rect">
                      <a:avLst/>
                    </a:prstGeom>
                    <a:noFill/>
                    <a:ln>
                      <a:noFill/>
                    </a:ln>
                  </pic:spPr>
                </pic:pic>
              </a:graphicData>
            </a:graphic>
          </wp:inline>
        </w:drawing>
      </w:r>
    </w:p>
    <w:p w:rsidR="00637B2D" w:rsidRDefault="00637B2D" w:rsidP="00637B2D">
      <w:pPr>
        <w:pStyle w:val="Default"/>
        <w:rPr>
          <w:bCs/>
          <w:sz w:val="16"/>
          <w:szCs w:val="16"/>
          <w:highlight w:val="yellow"/>
        </w:rPr>
      </w:pPr>
    </w:p>
    <w:p w:rsidR="00637B2D" w:rsidRPr="00637B2D" w:rsidRDefault="00637B2D" w:rsidP="00637B2D">
      <w:pPr>
        <w:pStyle w:val="Default"/>
        <w:rPr>
          <w:bCs/>
          <w:sz w:val="16"/>
          <w:szCs w:val="16"/>
          <w:highlight w:val="yellow"/>
        </w:rPr>
      </w:pPr>
    </w:p>
    <w:p w:rsidR="00143549" w:rsidRDefault="00637B2D">
      <w:pPr>
        <w:rPr>
          <w:rFonts w:ascii="Times New Roman" w:hAnsi="Times New Roman" w:cs="Times New Roman"/>
          <w:color w:val="000000"/>
          <w:sz w:val="16"/>
          <w:szCs w:val="16"/>
          <w:highlight w:val="yellow"/>
        </w:rPr>
      </w:pPr>
      <w:r w:rsidRPr="00637B2D">
        <w:rPr>
          <w:noProof/>
          <w:lang w:eastAsia="pl-PL"/>
        </w:rPr>
        <w:drawing>
          <wp:inline distT="0" distB="0" distL="0" distR="0" wp14:anchorId="400852BE" wp14:editId="1A5B2867">
            <wp:extent cx="5759450" cy="198815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1988155"/>
                    </a:xfrm>
                    <a:prstGeom prst="rect">
                      <a:avLst/>
                    </a:prstGeom>
                    <a:noFill/>
                    <a:ln>
                      <a:noFill/>
                    </a:ln>
                  </pic:spPr>
                </pic:pic>
              </a:graphicData>
            </a:graphic>
          </wp:inline>
        </w:drawing>
      </w:r>
    </w:p>
    <w:p w:rsidR="004267EE" w:rsidRDefault="004267EE" w:rsidP="004267EE">
      <w:pPr>
        <w:pStyle w:val="Default"/>
        <w:jc w:val="both"/>
        <w:rPr>
          <w:sz w:val="16"/>
          <w:szCs w:val="16"/>
          <w:highlight w:val="yellow"/>
        </w:rPr>
      </w:pPr>
    </w:p>
    <w:p w:rsidR="00AF5B75" w:rsidRDefault="00AF5B75">
      <w:pPr>
        <w:rPr>
          <w:sz w:val="16"/>
          <w:szCs w:val="16"/>
          <w:highlight w:val="yellow"/>
        </w:rPr>
      </w:pPr>
      <w:r w:rsidRPr="00E3422D">
        <w:rPr>
          <w:sz w:val="16"/>
          <w:szCs w:val="16"/>
          <w:highlight w:val="yellow"/>
        </w:rPr>
        <w:br w:type="page"/>
      </w:r>
    </w:p>
    <w:p w:rsidR="00637B2D" w:rsidRDefault="00637B2D">
      <w:pPr>
        <w:rPr>
          <w:rFonts w:ascii="Times New Roman" w:hAnsi="Times New Roman" w:cs="Times New Roman"/>
          <w:color w:val="000000"/>
          <w:sz w:val="16"/>
          <w:szCs w:val="16"/>
          <w:highlight w:val="yellow"/>
        </w:rPr>
      </w:pPr>
      <w:r w:rsidRPr="00637B2D">
        <w:rPr>
          <w:noProof/>
          <w:lang w:eastAsia="pl-PL"/>
        </w:rPr>
        <w:lastRenderedPageBreak/>
        <w:drawing>
          <wp:inline distT="0" distB="0" distL="0" distR="0" wp14:anchorId="257219D8" wp14:editId="255637F5">
            <wp:extent cx="5759450" cy="443401"/>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9450" cy="443401"/>
                    </a:xfrm>
                    <a:prstGeom prst="rect">
                      <a:avLst/>
                    </a:prstGeom>
                    <a:noFill/>
                    <a:ln>
                      <a:noFill/>
                    </a:ln>
                  </pic:spPr>
                </pic:pic>
              </a:graphicData>
            </a:graphic>
          </wp:inline>
        </w:drawing>
      </w:r>
      <w:r w:rsidRPr="00637B2D">
        <w:rPr>
          <w:noProof/>
          <w:lang w:eastAsia="pl-PL"/>
        </w:rPr>
        <w:drawing>
          <wp:inline distT="0" distB="0" distL="0" distR="0" wp14:anchorId="5428E67D" wp14:editId="401F2559">
            <wp:extent cx="5759450" cy="8219612"/>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9450" cy="8219612"/>
                    </a:xfrm>
                    <a:prstGeom prst="rect">
                      <a:avLst/>
                    </a:prstGeom>
                    <a:noFill/>
                    <a:ln>
                      <a:noFill/>
                    </a:ln>
                  </pic:spPr>
                </pic:pic>
              </a:graphicData>
            </a:graphic>
          </wp:inline>
        </w:drawing>
      </w:r>
    </w:p>
    <w:p w:rsidR="00A033D7" w:rsidRDefault="00A033D7" w:rsidP="00637B2D">
      <w:pPr>
        <w:pStyle w:val="Default"/>
        <w:jc w:val="both"/>
        <w:rPr>
          <w:rFonts w:ascii="Arial Black" w:hAnsi="Arial Black"/>
          <w:b/>
          <w:color w:val="F79646" w:themeColor="accent6"/>
          <w:sz w:val="28"/>
          <w:szCs w:val="28"/>
          <w:highlight w:val="yellow"/>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A033D7">
        <w:rPr>
          <w:noProof/>
          <w:lang w:eastAsia="pl-PL"/>
        </w:rPr>
        <w:lastRenderedPageBreak/>
        <w:drawing>
          <wp:inline distT="0" distB="0" distL="0" distR="0" wp14:anchorId="13C70C93" wp14:editId="563A2843">
            <wp:extent cx="5759450" cy="414795"/>
            <wp:effectExtent l="0" t="0" r="0" b="4445"/>
            <wp:docPr id="675" name="Obraz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9450" cy="414795"/>
                    </a:xfrm>
                    <a:prstGeom prst="rect">
                      <a:avLst/>
                    </a:prstGeom>
                    <a:noFill/>
                    <a:ln>
                      <a:noFill/>
                    </a:ln>
                  </pic:spPr>
                </pic:pic>
              </a:graphicData>
            </a:graphic>
          </wp:inline>
        </w:drawing>
      </w:r>
    </w:p>
    <w:p w:rsidR="00637B2D" w:rsidRDefault="00637B2D" w:rsidP="00637B2D">
      <w:pPr>
        <w:pStyle w:val="Default"/>
        <w:jc w:val="both"/>
        <w:rPr>
          <w:sz w:val="16"/>
          <w:szCs w:val="16"/>
          <w:highlight w:val="yellow"/>
        </w:rPr>
      </w:pPr>
    </w:p>
    <w:p w:rsidR="00A44C67" w:rsidRPr="00A033D7" w:rsidRDefault="00230EA3" w:rsidP="00614E9A">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A033D7">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A44C67" w:rsidRPr="00A033D7" w:rsidRDefault="00A44C67" w:rsidP="00A44C67">
      <w:pPr>
        <w:pStyle w:val="Tekstpodstawowywcity"/>
        <w:spacing w:after="0" w:line="360" w:lineRule="auto"/>
        <w:ind w:left="0"/>
        <w:jc w:val="both"/>
        <w:rPr>
          <w:rFonts w:ascii="Times New Roman" w:hAnsi="Times New Roman" w:cs="Times New Roman"/>
          <w:szCs w:val="24"/>
        </w:rPr>
      </w:pPr>
      <w:r w:rsidRPr="00A033D7">
        <w:rPr>
          <w:rFonts w:ascii="Times New Roman" w:hAnsi="Times New Roman" w:cs="Times New Roman"/>
          <w:szCs w:val="24"/>
        </w:rPr>
        <w:t>(na podstawie danych</w:t>
      </w:r>
      <w:r w:rsidR="00AE5712" w:rsidRPr="00A033D7">
        <w:rPr>
          <w:rFonts w:ascii="Times New Roman" w:hAnsi="Times New Roman" w:cs="Times New Roman"/>
          <w:szCs w:val="24"/>
        </w:rPr>
        <w:t xml:space="preserve"> z </w:t>
      </w:r>
      <w:r w:rsidR="0021024C" w:rsidRPr="00A033D7">
        <w:rPr>
          <w:rFonts w:ascii="Times New Roman" w:hAnsi="Times New Roman" w:cs="Times New Roman"/>
          <w:szCs w:val="24"/>
        </w:rPr>
        <w:t>t</w:t>
      </w:r>
      <w:r w:rsidRPr="00A033D7">
        <w:rPr>
          <w:rFonts w:ascii="Times New Roman" w:hAnsi="Times New Roman" w:cs="Times New Roman"/>
          <w:szCs w:val="24"/>
        </w:rPr>
        <w:t xml:space="preserve">abeli </w:t>
      </w:r>
      <w:r w:rsidR="0021024C" w:rsidRPr="00A033D7">
        <w:rPr>
          <w:rFonts w:ascii="Times New Roman" w:hAnsi="Times New Roman" w:cs="Times New Roman"/>
          <w:szCs w:val="24"/>
        </w:rPr>
        <w:t>XX</w:t>
      </w:r>
      <w:r w:rsidR="00DC7BA9" w:rsidRPr="00A033D7">
        <w:rPr>
          <w:rFonts w:ascii="Times New Roman" w:hAnsi="Times New Roman" w:cs="Times New Roman"/>
          <w:szCs w:val="24"/>
        </w:rPr>
        <w:t xml:space="preserve"> i XXI</w:t>
      </w:r>
      <w:r w:rsidRPr="00A033D7">
        <w:rPr>
          <w:rFonts w:ascii="Times New Roman" w:hAnsi="Times New Roman" w:cs="Times New Roman"/>
          <w:szCs w:val="24"/>
        </w:rPr>
        <w:t>)</w:t>
      </w:r>
    </w:p>
    <w:p w:rsidR="00A033D7" w:rsidRPr="00E3422D" w:rsidRDefault="00A033D7" w:rsidP="00EE274A">
      <w:pPr>
        <w:pStyle w:val="Default"/>
        <w:jc w:val="both"/>
        <w:rPr>
          <w:sz w:val="16"/>
          <w:szCs w:val="16"/>
          <w:highlight w:val="yellow"/>
        </w:rPr>
      </w:pPr>
    </w:p>
    <w:p w:rsidR="00DC7BA9" w:rsidRPr="00AC780A" w:rsidRDefault="004E6AE1" w:rsidP="004E6AE1">
      <w:pPr>
        <w:pStyle w:val="Bezodstpw"/>
        <w:numPr>
          <w:ilvl w:val="0"/>
          <w:numId w:val="10"/>
        </w:numPr>
        <w:spacing w:line="360" w:lineRule="auto"/>
        <w:jc w:val="both"/>
        <w:rPr>
          <w:rFonts w:ascii="Times New Roman" w:hAnsi="Times New Roman" w:cs="Times New Roman"/>
          <w:color w:val="000000"/>
          <w:sz w:val="24"/>
          <w:szCs w:val="24"/>
        </w:rPr>
      </w:pPr>
      <w:r w:rsidRPr="00AC780A">
        <w:rPr>
          <w:rFonts w:ascii="Times New Roman" w:hAnsi="Times New Roman" w:cs="Times New Roman"/>
          <w:sz w:val="24"/>
          <w:szCs w:val="24"/>
        </w:rPr>
        <w:t>W I półroczu 20</w:t>
      </w:r>
      <w:r w:rsidR="00AC780A" w:rsidRPr="00AC780A">
        <w:rPr>
          <w:rFonts w:ascii="Times New Roman" w:hAnsi="Times New Roman" w:cs="Times New Roman"/>
          <w:sz w:val="24"/>
          <w:szCs w:val="24"/>
        </w:rPr>
        <w:t>20</w:t>
      </w:r>
      <w:r w:rsidRPr="00AC780A">
        <w:rPr>
          <w:rFonts w:ascii="Times New Roman" w:hAnsi="Times New Roman" w:cs="Times New Roman"/>
          <w:sz w:val="24"/>
          <w:szCs w:val="24"/>
        </w:rPr>
        <w:t xml:space="preserve"> r</w:t>
      </w:r>
      <w:r w:rsidR="00AC780A" w:rsidRPr="00AC780A">
        <w:rPr>
          <w:rFonts w:ascii="Times New Roman" w:hAnsi="Times New Roman" w:cs="Times New Roman"/>
          <w:sz w:val="24"/>
          <w:szCs w:val="24"/>
        </w:rPr>
        <w:t>oku</w:t>
      </w:r>
      <w:r w:rsidR="00DC7BA9" w:rsidRPr="00AC780A">
        <w:rPr>
          <w:rFonts w:ascii="Times New Roman" w:hAnsi="Times New Roman" w:cs="Times New Roman"/>
          <w:sz w:val="24"/>
          <w:szCs w:val="24"/>
        </w:rPr>
        <w:t xml:space="preserve"> </w:t>
      </w:r>
      <w:r w:rsidR="00DC7BA9" w:rsidRPr="00AC780A">
        <w:rPr>
          <w:rFonts w:ascii="Times New Roman" w:hAnsi="Times New Roman" w:cs="Times New Roman"/>
          <w:sz w:val="24"/>
          <w:szCs w:val="24"/>
          <w:u w:val="single"/>
        </w:rPr>
        <w:t>w</w:t>
      </w:r>
      <w:r w:rsidR="00AC780A" w:rsidRPr="00AC780A">
        <w:rPr>
          <w:rFonts w:ascii="Times New Roman" w:hAnsi="Times New Roman" w:cs="Times New Roman"/>
          <w:sz w:val="24"/>
          <w:szCs w:val="24"/>
          <w:u w:val="single"/>
        </w:rPr>
        <w:t>e</w:t>
      </w:r>
      <w:r w:rsidR="00DC7BA9" w:rsidRPr="00AC780A">
        <w:rPr>
          <w:rFonts w:ascii="Times New Roman" w:hAnsi="Times New Roman" w:cs="Times New Roman"/>
          <w:sz w:val="24"/>
          <w:szCs w:val="24"/>
          <w:u w:val="single"/>
        </w:rPr>
        <w:t xml:space="preserve"> </w:t>
      </w:r>
      <w:r w:rsidR="00AC780A" w:rsidRPr="00AC780A">
        <w:rPr>
          <w:rFonts w:ascii="Times New Roman" w:hAnsi="Times New Roman" w:cs="Times New Roman"/>
          <w:sz w:val="24"/>
          <w:szCs w:val="24"/>
          <w:u w:val="single"/>
        </w:rPr>
        <w:t>wszystkich</w:t>
      </w:r>
      <w:r w:rsidR="006062A5" w:rsidRPr="00AC780A">
        <w:rPr>
          <w:rFonts w:ascii="Times New Roman" w:hAnsi="Times New Roman" w:cs="Times New Roman"/>
          <w:sz w:val="24"/>
          <w:szCs w:val="24"/>
          <w:u w:val="single"/>
        </w:rPr>
        <w:t xml:space="preserve"> </w:t>
      </w:r>
      <w:r w:rsidR="00DC7BA9" w:rsidRPr="00AC780A">
        <w:rPr>
          <w:rFonts w:ascii="Times New Roman" w:hAnsi="Times New Roman" w:cs="Times New Roman"/>
          <w:sz w:val="24"/>
          <w:szCs w:val="24"/>
          <w:u w:val="single"/>
        </w:rPr>
        <w:t>grup</w:t>
      </w:r>
      <w:r w:rsidR="00AC780A" w:rsidRPr="00AC780A">
        <w:rPr>
          <w:rFonts w:ascii="Times New Roman" w:hAnsi="Times New Roman" w:cs="Times New Roman"/>
          <w:sz w:val="24"/>
          <w:szCs w:val="24"/>
          <w:u w:val="single"/>
        </w:rPr>
        <w:t>ach</w:t>
      </w:r>
      <w:r w:rsidR="00DC7BA9" w:rsidRPr="00AC780A">
        <w:rPr>
          <w:rFonts w:ascii="Times New Roman" w:hAnsi="Times New Roman" w:cs="Times New Roman"/>
          <w:sz w:val="24"/>
          <w:szCs w:val="24"/>
          <w:u w:val="single"/>
        </w:rPr>
        <w:t xml:space="preserve"> </w:t>
      </w:r>
      <w:r w:rsidR="00AC780A" w:rsidRPr="00AC780A">
        <w:rPr>
          <w:rFonts w:ascii="Times New Roman" w:hAnsi="Times New Roman" w:cs="Times New Roman"/>
          <w:sz w:val="24"/>
          <w:szCs w:val="24"/>
          <w:u w:val="single"/>
        </w:rPr>
        <w:t>zawodowych odnotowano wzrost</w:t>
      </w:r>
      <w:r w:rsidR="00433AA6">
        <w:rPr>
          <w:rFonts w:ascii="Times New Roman" w:hAnsi="Times New Roman" w:cs="Times New Roman"/>
          <w:sz w:val="24"/>
          <w:szCs w:val="24"/>
          <w:u w:val="single"/>
        </w:rPr>
        <w:t>y</w:t>
      </w:r>
      <w:r w:rsidR="00DC7BA9" w:rsidRPr="00AC780A">
        <w:rPr>
          <w:rFonts w:ascii="Times New Roman" w:hAnsi="Times New Roman" w:cs="Times New Roman"/>
          <w:sz w:val="24"/>
          <w:szCs w:val="24"/>
          <w:u w:val="single"/>
        </w:rPr>
        <w:t xml:space="preserve"> liczby bezrobotnych</w:t>
      </w:r>
      <w:r w:rsidR="00C519AC" w:rsidRPr="00AC780A">
        <w:rPr>
          <w:rFonts w:ascii="Times New Roman" w:hAnsi="Times New Roman" w:cs="Times New Roman"/>
          <w:sz w:val="24"/>
          <w:szCs w:val="24"/>
          <w:u w:val="single"/>
        </w:rPr>
        <w:t>,</w:t>
      </w:r>
      <w:r w:rsidR="00C519AC" w:rsidRPr="00AC780A">
        <w:rPr>
          <w:rFonts w:ascii="Times New Roman" w:hAnsi="Times New Roman" w:cs="Times New Roman"/>
          <w:sz w:val="24"/>
          <w:szCs w:val="24"/>
        </w:rPr>
        <w:t xml:space="preserve"> które k</w:t>
      </w:r>
      <w:r w:rsidR="00DC7BA9" w:rsidRPr="00AC780A">
        <w:rPr>
          <w:rFonts w:ascii="Times New Roman" w:hAnsi="Times New Roman" w:cs="Times New Roman"/>
          <w:sz w:val="24"/>
          <w:szCs w:val="24"/>
        </w:rPr>
        <w:t xml:space="preserve">umulowały się w </w:t>
      </w:r>
      <w:r w:rsidRPr="00AC780A">
        <w:rPr>
          <w:rFonts w:ascii="Times New Roman" w:hAnsi="Times New Roman" w:cs="Times New Roman"/>
          <w:sz w:val="24"/>
          <w:szCs w:val="24"/>
        </w:rPr>
        <w:t>nast</w:t>
      </w:r>
      <w:r w:rsidR="00C519AC" w:rsidRPr="00AC780A">
        <w:rPr>
          <w:rFonts w:ascii="Times New Roman" w:hAnsi="Times New Roman" w:cs="Times New Roman"/>
          <w:sz w:val="24"/>
          <w:szCs w:val="24"/>
        </w:rPr>
        <w:t>ępujących</w:t>
      </w:r>
      <w:r w:rsidRPr="00AC780A">
        <w:rPr>
          <w:rFonts w:ascii="Times New Roman" w:hAnsi="Times New Roman" w:cs="Times New Roman"/>
          <w:sz w:val="24"/>
          <w:szCs w:val="24"/>
        </w:rPr>
        <w:t xml:space="preserve"> </w:t>
      </w:r>
      <w:r w:rsidR="00433AA6">
        <w:rPr>
          <w:rFonts w:ascii="Times New Roman" w:hAnsi="Times New Roman" w:cs="Times New Roman"/>
          <w:sz w:val="24"/>
          <w:szCs w:val="24"/>
        </w:rPr>
        <w:t xml:space="preserve">grupach zawodów: </w:t>
      </w:r>
      <w:r w:rsidR="00DC7BA9" w:rsidRPr="00AC780A">
        <w:rPr>
          <w:rFonts w:ascii="Times New Roman" w:hAnsi="Times New Roman" w:cs="Times New Roman"/>
          <w:sz w:val="24"/>
          <w:szCs w:val="24"/>
        </w:rPr>
        <w:t>robotnicy przemysłowi i rzemieślnicy (</w:t>
      </w:r>
      <w:r w:rsidR="00AC780A" w:rsidRPr="00AC780A">
        <w:rPr>
          <w:rFonts w:ascii="Times New Roman" w:hAnsi="Times New Roman" w:cs="Times New Roman"/>
          <w:sz w:val="24"/>
          <w:szCs w:val="24"/>
        </w:rPr>
        <w:t xml:space="preserve">wzrost </w:t>
      </w:r>
      <w:r w:rsidR="00DC7BA9" w:rsidRPr="00AC780A">
        <w:rPr>
          <w:rFonts w:ascii="Times New Roman" w:hAnsi="Times New Roman" w:cs="Times New Roman"/>
          <w:sz w:val="24"/>
          <w:szCs w:val="24"/>
        </w:rPr>
        <w:t xml:space="preserve">o </w:t>
      </w:r>
      <w:r w:rsidRPr="00AC780A">
        <w:rPr>
          <w:rFonts w:ascii="Times New Roman" w:hAnsi="Times New Roman" w:cs="Times New Roman"/>
          <w:sz w:val="24"/>
          <w:szCs w:val="24"/>
        </w:rPr>
        <w:t>2</w:t>
      </w:r>
      <w:r w:rsidR="00DC7BA9" w:rsidRPr="00AC780A">
        <w:rPr>
          <w:rFonts w:ascii="Times New Roman" w:hAnsi="Times New Roman" w:cs="Times New Roman"/>
          <w:sz w:val="24"/>
          <w:szCs w:val="24"/>
        </w:rPr>
        <w:t> </w:t>
      </w:r>
      <w:r w:rsidRPr="00AC780A">
        <w:rPr>
          <w:rFonts w:ascii="Times New Roman" w:hAnsi="Times New Roman" w:cs="Times New Roman"/>
          <w:sz w:val="24"/>
          <w:szCs w:val="24"/>
        </w:rPr>
        <w:t>1</w:t>
      </w:r>
      <w:r w:rsidR="00AC780A" w:rsidRPr="00AC780A">
        <w:rPr>
          <w:rFonts w:ascii="Times New Roman" w:hAnsi="Times New Roman" w:cs="Times New Roman"/>
          <w:sz w:val="24"/>
          <w:szCs w:val="24"/>
        </w:rPr>
        <w:t>34</w:t>
      </w:r>
      <w:r w:rsidR="00DC7BA9" w:rsidRPr="00AC780A">
        <w:rPr>
          <w:rFonts w:ascii="Times New Roman" w:hAnsi="Times New Roman" w:cs="Times New Roman"/>
          <w:sz w:val="24"/>
          <w:szCs w:val="24"/>
        </w:rPr>
        <w:t xml:space="preserve"> bezrobotnych), pracownicy usług i sprzedawcy (</w:t>
      </w:r>
      <w:r w:rsidRPr="00AC780A">
        <w:rPr>
          <w:rFonts w:ascii="Times New Roman" w:hAnsi="Times New Roman" w:cs="Times New Roman"/>
          <w:sz w:val="24"/>
          <w:szCs w:val="24"/>
        </w:rPr>
        <w:t xml:space="preserve">o </w:t>
      </w:r>
      <w:r w:rsidR="00AC780A" w:rsidRPr="00AC780A">
        <w:rPr>
          <w:rFonts w:ascii="Times New Roman" w:hAnsi="Times New Roman" w:cs="Times New Roman"/>
          <w:sz w:val="24"/>
          <w:szCs w:val="24"/>
        </w:rPr>
        <w:t>2</w:t>
      </w:r>
      <w:r w:rsidR="00DC7BA9" w:rsidRPr="00AC780A">
        <w:rPr>
          <w:rFonts w:ascii="Times New Roman" w:hAnsi="Times New Roman" w:cs="Times New Roman"/>
          <w:sz w:val="24"/>
          <w:szCs w:val="24"/>
        </w:rPr>
        <w:t> </w:t>
      </w:r>
      <w:r w:rsidR="00AC780A" w:rsidRPr="00AC780A">
        <w:rPr>
          <w:rFonts w:ascii="Times New Roman" w:hAnsi="Times New Roman" w:cs="Times New Roman"/>
          <w:sz w:val="24"/>
          <w:szCs w:val="24"/>
        </w:rPr>
        <w:t>1</w:t>
      </w:r>
      <w:r w:rsidRPr="00AC780A">
        <w:rPr>
          <w:rFonts w:ascii="Times New Roman" w:hAnsi="Times New Roman" w:cs="Times New Roman"/>
          <w:sz w:val="24"/>
          <w:szCs w:val="24"/>
        </w:rPr>
        <w:t>2</w:t>
      </w:r>
      <w:r w:rsidR="00AC780A" w:rsidRPr="00AC780A">
        <w:rPr>
          <w:rFonts w:ascii="Times New Roman" w:hAnsi="Times New Roman" w:cs="Times New Roman"/>
          <w:sz w:val="24"/>
          <w:szCs w:val="24"/>
        </w:rPr>
        <w:t>5</w:t>
      </w:r>
      <w:r w:rsidR="00DC7BA9" w:rsidRPr="00AC780A">
        <w:rPr>
          <w:rFonts w:ascii="Times New Roman" w:hAnsi="Times New Roman" w:cs="Times New Roman"/>
          <w:sz w:val="24"/>
          <w:szCs w:val="24"/>
        </w:rPr>
        <w:t>), technicy i inny średni personel (</w:t>
      </w:r>
      <w:r w:rsidRPr="00AC780A">
        <w:rPr>
          <w:rFonts w:ascii="Times New Roman" w:hAnsi="Times New Roman" w:cs="Times New Roman"/>
          <w:sz w:val="24"/>
          <w:szCs w:val="24"/>
        </w:rPr>
        <w:t xml:space="preserve">o </w:t>
      </w:r>
      <w:r w:rsidR="00C4233F" w:rsidRPr="00AC780A">
        <w:rPr>
          <w:rFonts w:ascii="Times New Roman" w:hAnsi="Times New Roman" w:cs="Times New Roman"/>
          <w:sz w:val="24"/>
          <w:szCs w:val="24"/>
        </w:rPr>
        <w:t>1</w:t>
      </w:r>
      <w:r w:rsidR="00DC7BA9" w:rsidRPr="00AC780A">
        <w:rPr>
          <w:rFonts w:ascii="Times New Roman" w:hAnsi="Times New Roman" w:cs="Times New Roman"/>
          <w:sz w:val="24"/>
          <w:szCs w:val="24"/>
        </w:rPr>
        <w:t> </w:t>
      </w:r>
      <w:r w:rsidRPr="00AC780A">
        <w:rPr>
          <w:rFonts w:ascii="Times New Roman" w:hAnsi="Times New Roman" w:cs="Times New Roman"/>
          <w:sz w:val="24"/>
          <w:szCs w:val="24"/>
        </w:rPr>
        <w:t>8</w:t>
      </w:r>
      <w:r w:rsidR="00AC780A" w:rsidRPr="00AC780A">
        <w:rPr>
          <w:rFonts w:ascii="Times New Roman" w:hAnsi="Times New Roman" w:cs="Times New Roman"/>
          <w:sz w:val="24"/>
          <w:szCs w:val="24"/>
        </w:rPr>
        <w:t>65</w:t>
      </w:r>
      <w:r w:rsidR="00DC7BA9" w:rsidRPr="00AC780A">
        <w:rPr>
          <w:rFonts w:ascii="Times New Roman" w:hAnsi="Times New Roman" w:cs="Times New Roman"/>
          <w:sz w:val="24"/>
          <w:szCs w:val="24"/>
        </w:rPr>
        <w:t>)</w:t>
      </w:r>
      <w:r w:rsidR="00AC780A" w:rsidRPr="00AC780A">
        <w:rPr>
          <w:rFonts w:ascii="Times New Roman" w:hAnsi="Times New Roman" w:cs="Times New Roman"/>
          <w:sz w:val="24"/>
          <w:szCs w:val="24"/>
        </w:rPr>
        <w:t xml:space="preserve"> oraz w grupie „specjaliści” (o 1 614)</w:t>
      </w:r>
      <w:r w:rsidR="00AC780A">
        <w:rPr>
          <w:rFonts w:ascii="Times New Roman" w:hAnsi="Times New Roman" w:cs="Times New Roman"/>
          <w:sz w:val="24"/>
          <w:szCs w:val="24"/>
        </w:rPr>
        <w:t>.</w:t>
      </w:r>
    </w:p>
    <w:p w:rsidR="00636CFF" w:rsidRPr="00A8779D" w:rsidRDefault="00AC780A" w:rsidP="00636CFF">
      <w:pPr>
        <w:pStyle w:val="Bezodstpw"/>
        <w:numPr>
          <w:ilvl w:val="0"/>
          <w:numId w:val="8"/>
        </w:numPr>
        <w:spacing w:line="360" w:lineRule="auto"/>
        <w:jc w:val="both"/>
        <w:rPr>
          <w:sz w:val="24"/>
          <w:szCs w:val="24"/>
        </w:rPr>
      </w:pPr>
      <w:r w:rsidRPr="00A8779D">
        <w:rPr>
          <w:rFonts w:ascii="Times New Roman" w:hAnsi="Times New Roman" w:cs="Times New Roman"/>
          <w:sz w:val="24"/>
          <w:szCs w:val="24"/>
        </w:rPr>
        <w:t xml:space="preserve">Według </w:t>
      </w:r>
      <w:r w:rsidR="00C4233F" w:rsidRPr="00A8779D">
        <w:rPr>
          <w:rFonts w:ascii="Times New Roman" w:hAnsi="Times New Roman" w:cs="Times New Roman"/>
          <w:sz w:val="24"/>
          <w:szCs w:val="24"/>
        </w:rPr>
        <w:t>stanu na 30</w:t>
      </w:r>
      <w:r w:rsidR="004E6AE1" w:rsidRPr="00A8779D">
        <w:rPr>
          <w:rFonts w:ascii="Times New Roman" w:hAnsi="Times New Roman" w:cs="Times New Roman"/>
          <w:sz w:val="24"/>
          <w:szCs w:val="24"/>
        </w:rPr>
        <w:t xml:space="preserve"> </w:t>
      </w:r>
      <w:r w:rsidR="00C4233F" w:rsidRPr="00A8779D">
        <w:rPr>
          <w:rFonts w:ascii="Times New Roman" w:hAnsi="Times New Roman" w:cs="Times New Roman"/>
          <w:sz w:val="24"/>
          <w:szCs w:val="24"/>
        </w:rPr>
        <w:t>VI</w:t>
      </w:r>
      <w:r w:rsidR="004E6AE1" w:rsidRPr="00A8779D">
        <w:rPr>
          <w:rFonts w:ascii="Times New Roman" w:hAnsi="Times New Roman" w:cs="Times New Roman"/>
          <w:sz w:val="24"/>
          <w:szCs w:val="24"/>
        </w:rPr>
        <w:t xml:space="preserve"> </w:t>
      </w:r>
      <w:r w:rsidRPr="00A8779D">
        <w:rPr>
          <w:rFonts w:ascii="Times New Roman" w:hAnsi="Times New Roman" w:cs="Times New Roman"/>
          <w:sz w:val="24"/>
          <w:szCs w:val="24"/>
        </w:rPr>
        <w:t>2020 roku</w:t>
      </w:r>
      <w:r w:rsidR="00A44C67" w:rsidRPr="00A8779D">
        <w:rPr>
          <w:rFonts w:ascii="Times New Roman" w:hAnsi="Times New Roman" w:cs="Times New Roman"/>
          <w:sz w:val="24"/>
          <w:szCs w:val="24"/>
        </w:rPr>
        <w:t xml:space="preserve"> odnotowano największą liczbę bezrobotnych</w:t>
      </w:r>
      <w:r w:rsidR="00AE5712" w:rsidRPr="00A8779D">
        <w:rPr>
          <w:rFonts w:ascii="Times New Roman" w:hAnsi="Times New Roman" w:cs="Times New Roman"/>
          <w:sz w:val="24"/>
          <w:szCs w:val="24"/>
        </w:rPr>
        <w:t xml:space="preserve"> w</w:t>
      </w:r>
      <w:r w:rsidR="00C4233F" w:rsidRPr="00A8779D">
        <w:rPr>
          <w:rFonts w:ascii="Times New Roman" w:hAnsi="Times New Roman" w:cs="Times New Roman"/>
          <w:sz w:val="24"/>
          <w:szCs w:val="24"/>
        </w:rPr>
        <w:t>śród</w:t>
      </w:r>
      <w:r w:rsidR="00A44C67" w:rsidRPr="00A8779D">
        <w:rPr>
          <w:rFonts w:ascii="Times New Roman" w:hAnsi="Times New Roman" w:cs="Times New Roman"/>
          <w:sz w:val="24"/>
          <w:szCs w:val="24"/>
        </w:rPr>
        <w:t xml:space="preserve"> robotni</w:t>
      </w:r>
      <w:r w:rsidR="00C4233F" w:rsidRPr="00A8779D">
        <w:rPr>
          <w:rFonts w:ascii="Times New Roman" w:hAnsi="Times New Roman" w:cs="Times New Roman"/>
          <w:sz w:val="24"/>
          <w:szCs w:val="24"/>
        </w:rPr>
        <w:t>ków</w:t>
      </w:r>
      <w:r w:rsidR="00A44C67" w:rsidRPr="00A8779D">
        <w:rPr>
          <w:rFonts w:ascii="Times New Roman" w:hAnsi="Times New Roman" w:cs="Times New Roman"/>
          <w:sz w:val="24"/>
          <w:szCs w:val="24"/>
        </w:rPr>
        <w:t xml:space="preserve"> przemysłow</w:t>
      </w:r>
      <w:r w:rsidR="00C4233F" w:rsidRPr="00A8779D">
        <w:rPr>
          <w:rFonts w:ascii="Times New Roman" w:hAnsi="Times New Roman" w:cs="Times New Roman"/>
          <w:sz w:val="24"/>
          <w:szCs w:val="24"/>
        </w:rPr>
        <w:t xml:space="preserve">ych </w:t>
      </w:r>
      <w:r w:rsidR="00AE5712" w:rsidRPr="00A8779D">
        <w:rPr>
          <w:rFonts w:ascii="Times New Roman" w:hAnsi="Times New Roman" w:cs="Times New Roman"/>
          <w:sz w:val="24"/>
          <w:szCs w:val="24"/>
        </w:rPr>
        <w:t>i </w:t>
      </w:r>
      <w:r w:rsidR="00A44C67" w:rsidRPr="00A8779D">
        <w:rPr>
          <w:rFonts w:ascii="Times New Roman" w:hAnsi="Times New Roman" w:cs="Times New Roman"/>
          <w:sz w:val="24"/>
          <w:szCs w:val="24"/>
        </w:rPr>
        <w:t>rzemieślni</w:t>
      </w:r>
      <w:r w:rsidR="00C4233F" w:rsidRPr="00A8779D">
        <w:rPr>
          <w:rFonts w:ascii="Times New Roman" w:hAnsi="Times New Roman" w:cs="Times New Roman"/>
          <w:sz w:val="24"/>
          <w:szCs w:val="24"/>
        </w:rPr>
        <w:t>ków</w:t>
      </w:r>
      <w:r w:rsidR="00A44C67" w:rsidRPr="00A8779D">
        <w:rPr>
          <w:rFonts w:ascii="Times New Roman" w:hAnsi="Times New Roman" w:cs="Times New Roman"/>
          <w:sz w:val="24"/>
          <w:szCs w:val="24"/>
        </w:rPr>
        <w:t xml:space="preserve"> – </w:t>
      </w:r>
      <w:r w:rsidR="00C4233F" w:rsidRPr="00A8779D">
        <w:rPr>
          <w:rFonts w:ascii="Times New Roman" w:hAnsi="Times New Roman" w:cs="Times New Roman"/>
          <w:sz w:val="24"/>
          <w:szCs w:val="24"/>
        </w:rPr>
        <w:t>1</w:t>
      </w:r>
      <w:r w:rsidR="00A8779D" w:rsidRPr="00A8779D">
        <w:rPr>
          <w:rFonts w:ascii="Times New Roman" w:hAnsi="Times New Roman" w:cs="Times New Roman"/>
          <w:sz w:val="24"/>
          <w:szCs w:val="24"/>
        </w:rPr>
        <w:t>9</w:t>
      </w:r>
      <w:r w:rsidR="00A44C67" w:rsidRPr="00A8779D">
        <w:rPr>
          <w:rFonts w:ascii="Times New Roman" w:hAnsi="Times New Roman" w:cs="Times New Roman"/>
          <w:sz w:val="24"/>
          <w:szCs w:val="24"/>
        </w:rPr>
        <w:t xml:space="preserve"> </w:t>
      </w:r>
      <w:r w:rsidR="00A8779D" w:rsidRPr="00A8779D">
        <w:rPr>
          <w:rFonts w:ascii="Times New Roman" w:hAnsi="Times New Roman" w:cs="Times New Roman"/>
          <w:sz w:val="24"/>
          <w:szCs w:val="24"/>
        </w:rPr>
        <w:t>227</w:t>
      </w:r>
      <w:r w:rsidR="00A44C67" w:rsidRPr="00A8779D">
        <w:rPr>
          <w:rFonts w:ascii="Times New Roman" w:hAnsi="Times New Roman" w:cs="Times New Roman"/>
          <w:sz w:val="24"/>
          <w:szCs w:val="24"/>
        </w:rPr>
        <w:t>, pracowni</w:t>
      </w:r>
      <w:r w:rsidR="00C4233F" w:rsidRPr="00A8779D">
        <w:rPr>
          <w:rFonts w:ascii="Times New Roman" w:hAnsi="Times New Roman" w:cs="Times New Roman"/>
          <w:sz w:val="24"/>
          <w:szCs w:val="24"/>
        </w:rPr>
        <w:t>ków</w:t>
      </w:r>
      <w:r w:rsidR="00A44C67" w:rsidRPr="00A8779D">
        <w:rPr>
          <w:rFonts w:ascii="Times New Roman" w:hAnsi="Times New Roman" w:cs="Times New Roman"/>
          <w:sz w:val="24"/>
          <w:szCs w:val="24"/>
        </w:rPr>
        <w:t xml:space="preserve"> usług</w:t>
      </w:r>
      <w:r w:rsidR="00C4233F" w:rsidRPr="00A8779D">
        <w:rPr>
          <w:rFonts w:ascii="Times New Roman" w:hAnsi="Times New Roman" w:cs="Times New Roman"/>
          <w:sz w:val="24"/>
          <w:szCs w:val="24"/>
        </w:rPr>
        <w:t xml:space="preserve"> </w:t>
      </w:r>
      <w:r w:rsidR="00AE5712" w:rsidRPr="00A8779D">
        <w:rPr>
          <w:rFonts w:ascii="Times New Roman" w:hAnsi="Times New Roman" w:cs="Times New Roman"/>
          <w:sz w:val="24"/>
          <w:szCs w:val="24"/>
        </w:rPr>
        <w:t>i</w:t>
      </w:r>
      <w:r w:rsidR="00C4233F" w:rsidRPr="00A8779D">
        <w:rPr>
          <w:rFonts w:ascii="Times New Roman" w:hAnsi="Times New Roman" w:cs="Times New Roman"/>
          <w:sz w:val="24"/>
          <w:szCs w:val="24"/>
        </w:rPr>
        <w:t xml:space="preserve"> </w:t>
      </w:r>
      <w:r w:rsidR="00A44C67" w:rsidRPr="00A8779D">
        <w:rPr>
          <w:rFonts w:ascii="Times New Roman" w:hAnsi="Times New Roman" w:cs="Times New Roman"/>
          <w:sz w:val="24"/>
          <w:szCs w:val="24"/>
        </w:rPr>
        <w:t>sprzedawc</w:t>
      </w:r>
      <w:r w:rsidR="00C4233F" w:rsidRPr="00A8779D">
        <w:rPr>
          <w:rFonts w:ascii="Times New Roman" w:hAnsi="Times New Roman" w:cs="Times New Roman"/>
          <w:sz w:val="24"/>
          <w:szCs w:val="24"/>
        </w:rPr>
        <w:t xml:space="preserve">ów </w:t>
      </w:r>
      <w:r w:rsidR="00A44C67" w:rsidRPr="00A8779D">
        <w:rPr>
          <w:rFonts w:ascii="Times New Roman" w:hAnsi="Times New Roman" w:cs="Times New Roman"/>
          <w:sz w:val="24"/>
          <w:szCs w:val="24"/>
        </w:rPr>
        <w:t xml:space="preserve">– </w:t>
      </w:r>
      <w:r w:rsidR="00F17C27" w:rsidRPr="00A8779D">
        <w:rPr>
          <w:rFonts w:ascii="Times New Roman" w:hAnsi="Times New Roman" w:cs="Times New Roman"/>
          <w:sz w:val="24"/>
          <w:szCs w:val="24"/>
        </w:rPr>
        <w:t>1</w:t>
      </w:r>
      <w:r w:rsidR="00A8779D" w:rsidRPr="00A8779D">
        <w:rPr>
          <w:rFonts w:ascii="Times New Roman" w:hAnsi="Times New Roman" w:cs="Times New Roman"/>
          <w:sz w:val="24"/>
          <w:szCs w:val="24"/>
        </w:rPr>
        <w:t>6</w:t>
      </w:r>
      <w:r w:rsidR="00F17C27" w:rsidRPr="00A8779D">
        <w:rPr>
          <w:rFonts w:ascii="Times New Roman" w:hAnsi="Times New Roman" w:cs="Times New Roman"/>
          <w:sz w:val="24"/>
          <w:szCs w:val="24"/>
        </w:rPr>
        <w:t> </w:t>
      </w:r>
      <w:r w:rsidR="00A8779D" w:rsidRPr="00A8779D">
        <w:rPr>
          <w:rFonts w:ascii="Times New Roman" w:hAnsi="Times New Roman" w:cs="Times New Roman"/>
          <w:sz w:val="24"/>
          <w:szCs w:val="24"/>
        </w:rPr>
        <w:t>051</w:t>
      </w:r>
      <w:r w:rsidR="00A44C67" w:rsidRPr="00A8779D">
        <w:rPr>
          <w:rFonts w:ascii="Times New Roman" w:hAnsi="Times New Roman" w:cs="Times New Roman"/>
          <w:sz w:val="24"/>
          <w:szCs w:val="24"/>
        </w:rPr>
        <w:t>, techni</w:t>
      </w:r>
      <w:r w:rsidR="00C4233F" w:rsidRPr="00A8779D">
        <w:rPr>
          <w:rFonts w:ascii="Times New Roman" w:hAnsi="Times New Roman" w:cs="Times New Roman"/>
          <w:sz w:val="24"/>
          <w:szCs w:val="24"/>
        </w:rPr>
        <w:t xml:space="preserve">ków </w:t>
      </w:r>
      <w:r w:rsidR="00AE5712" w:rsidRPr="00A8779D">
        <w:rPr>
          <w:rFonts w:ascii="Times New Roman" w:hAnsi="Times New Roman" w:cs="Times New Roman"/>
          <w:sz w:val="24"/>
          <w:szCs w:val="24"/>
        </w:rPr>
        <w:t>i </w:t>
      </w:r>
      <w:r w:rsidR="00A44C67" w:rsidRPr="00A8779D">
        <w:rPr>
          <w:rFonts w:ascii="Times New Roman" w:hAnsi="Times New Roman" w:cs="Times New Roman"/>
          <w:sz w:val="24"/>
          <w:szCs w:val="24"/>
        </w:rPr>
        <w:t>inn</w:t>
      </w:r>
      <w:r w:rsidR="00C4233F" w:rsidRPr="00A8779D">
        <w:rPr>
          <w:rFonts w:ascii="Times New Roman" w:hAnsi="Times New Roman" w:cs="Times New Roman"/>
          <w:sz w:val="24"/>
          <w:szCs w:val="24"/>
        </w:rPr>
        <w:t>ego</w:t>
      </w:r>
      <w:r w:rsidR="00A44C67" w:rsidRPr="00A8779D">
        <w:rPr>
          <w:rFonts w:ascii="Times New Roman" w:hAnsi="Times New Roman" w:cs="Times New Roman"/>
          <w:sz w:val="24"/>
          <w:szCs w:val="24"/>
        </w:rPr>
        <w:t xml:space="preserve"> średni</w:t>
      </w:r>
      <w:r w:rsidR="00C4233F" w:rsidRPr="00A8779D">
        <w:rPr>
          <w:rFonts w:ascii="Times New Roman" w:hAnsi="Times New Roman" w:cs="Times New Roman"/>
          <w:sz w:val="24"/>
          <w:szCs w:val="24"/>
        </w:rPr>
        <w:t>ego</w:t>
      </w:r>
      <w:r w:rsidR="00A44C67" w:rsidRPr="00A8779D">
        <w:rPr>
          <w:rFonts w:ascii="Times New Roman" w:hAnsi="Times New Roman" w:cs="Times New Roman"/>
          <w:sz w:val="24"/>
          <w:szCs w:val="24"/>
        </w:rPr>
        <w:t xml:space="preserve"> personel</w:t>
      </w:r>
      <w:r w:rsidR="00C4233F" w:rsidRPr="00A8779D">
        <w:rPr>
          <w:rFonts w:ascii="Times New Roman" w:hAnsi="Times New Roman" w:cs="Times New Roman"/>
          <w:sz w:val="24"/>
          <w:szCs w:val="24"/>
        </w:rPr>
        <w:t>u</w:t>
      </w:r>
      <w:r w:rsidR="00A44C67" w:rsidRPr="00A8779D">
        <w:rPr>
          <w:rFonts w:ascii="Times New Roman" w:hAnsi="Times New Roman" w:cs="Times New Roman"/>
          <w:sz w:val="24"/>
          <w:szCs w:val="24"/>
        </w:rPr>
        <w:t xml:space="preserve"> – 1</w:t>
      </w:r>
      <w:r w:rsidR="00A8779D" w:rsidRPr="00A8779D">
        <w:rPr>
          <w:rFonts w:ascii="Times New Roman" w:hAnsi="Times New Roman" w:cs="Times New Roman"/>
          <w:sz w:val="24"/>
          <w:szCs w:val="24"/>
        </w:rPr>
        <w:t>2</w:t>
      </w:r>
      <w:r w:rsidR="00C4233F" w:rsidRPr="00A8779D">
        <w:rPr>
          <w:rFonts w:ascii="Times New Roman" w:hAnsi="Times New Roman" w:cs="Times New Roman"/>
          <w:sz w:val="24"/>
          <w:szCs w:val="24"/>
        </w:rPr>
        <w:t> </w:t>
      </w:r>
      <w:r w:rsidR="00A8779D" w:rsidRPr="00A8779D">
        <w:rPr>
          <w:rFonts w:ascii="Times New Roman" w:hAnsi="Times New Roman" w:cs="Times New Roman"/>
          <w:sz w:val="24"/>
          <w:szCs w:val="24"/>
        </w:rPr>
        <w:t>624</w:t>
      </w:r>
      <w:r w:rsidR="00C4233F" w:rsidRPr="00A8779D">
        <w:rPr>
          <w:rFonts w:ascii="Times New Roman" w:hAnsi="Times New Roman" w:cs="Times New Roman"/>
          <w:sz w:val="24"/>
          <w:szCs w:val="24"/>
        </w:rPr>
        <w:t xml:space="preserve"> </w:t>
      </w:r>
      <w:r w:rsidR="00FD752B" w:rsidRPr="00A8779D">
        <w:rPr>
          <w:rFonts w:ascii="Times New Roman" w:hAnsi="Times New Roman" w:cs="Times New Roman"/>
          <w:sz w:val="24"/>
          <w:szCs w:val="24"/>
        </w:rPr>
        <w:t>czy</w:t>
      </w:r>
      <w:r w:rsidR="00A44C67" w:rsidRPr="00A8779D">
        <w:rPr>
          <w:rFonts w:ascii="Times New Roman" w:hAnsi="Times New Roman" w:cs="Times New Roman"/>
          <w:sz w:val="24"/>
          <w:szCs w:val="24"/>
        </w:rPr>
        <w:t xml:space="preserve"> specjali</w:t>
      </w:r>
      <w:r w:rsidR="00C4233F" w:rsidRPr="00A8779D">
        <w:rPr>
          <w:rFonts w:ascii="Times New Roman" w:hAnsi="Times New Roman" w:cs="Times New Roman"/>
          <w:sz w:val="24"/>
          <w:szCs w:val="24"/>
        </w:rPr>
        <w:t>stów</w:t>
      </w:r>
      <w:r w:rsidR="00A44C67" w:rsidRPr="00A8779D">
        <w:rPr>
          <w:rFonts w:ascii="Times New Roman" w:hAnsi="Times New Roman" w:cs="Times New Roman"/>
          <w:sz w:val="24"/>
          <w:szCs w:val="24"/>
        </w:rPr>
        <w:t xml:space="preserve"> – </w:t>
      </w:r>
      <w:r w:rsidR="00A8779D" w:rsidRPr="00A8779D">
        <w:rPr>
          <w:rFonts w:ascii="Times New Roman" w:hAnsi="Times New Roman" w:cs="Times New Roman"/>
          <w:sz w:val="24"/>
          <w:szCs w:val="24"/>
        </w:rPr>
        <w:t>10</w:t>
      </w:r>
      <w:r w:rsidR="006062A5" w:rsidRPr="00A8779D">
        <w:rPr>
          <w:rFonts w:ascii="Times New Roman" w:hAnsi="Times New Roman" w:cs="Times New Roman"/>
          <w:sz w:val="24"/>
          <w:szCs w:val="24"/>
        </w:rPr>
        <w:t> </w:t>
      </w:r>
      <w:r w:rsidR="00A8779D" w:rsidRPr="00A8779D">
        <w:rPr>
          <w:rFonts w:ascii="Times New Roman" w:hAnsi="Times New Roman" w:cs="Times New Roman"/>
          <w:sz w:val="24"/>
          <w:szCs w:val="24"/>
        </w:rPr>
        <w:t>738</w:t>
      </w:r>
      <w:r w:rsidR="006062A5" w:rsidRPr="00A8779D">
        <w:rPr>
          <w:rFonts w:ascii="Times New Roman" w:hAnsi="Times New Roman" w:cs="Times New Roman"/>
          <w:sz w:val="24"/>
          <w:szCs w:val="24"/>
        </w:rPr>
        <w:t xml:space="preserve">. </w:t>
      </w:r>
      <w:r w:rsidR="00EC6281" w:rsidRPr="00A8779D">
        <w:rPr>
          <w:rFonts w:ascii="Times New Roman" w:hAnsi="Times New Roman" w:cs="Times New Roman"/>
          <w:sz w:val="24"/>
          <w:szCs w:val="24"/>
        </w:rPr>
        <w:t>N</w:t>
      </w:r>
      <w:r w:rsidR="00A44C67" w:rsidRPr="00A8779D">
        <w:rPr>
          <w:rFonts w:ascii="Times New Roman" w:hAnsi="Times New Roman" w:cs="Times New Roman"/>
          <w:sz w:val="24"/>
          <w:szCs w:val="24"/>
        </w:rPr>
        <w:t>ajmniej</w:t>
      </w:r>
      <w:r w:rsidR="006062A5" w:rsidRPr="00A8779D">
        <w:rPr>
          <w:rFonts w:ascii="Times New Roman" w:hAnsi="Times New Roman" w:cs="Times New Roman"/>
          <w:sz w:val="24"/>
          <w:szCs w:val="24"/>
        </w:rPr>
        <w:t xml:space="preserve">szą liczbę </w:t>
      </w:r>
      <w:r w:rsidR="004E6AE1" w:rsidRPr="00A8779D">
        <w:rPr>
          <w:rFonts w:ascii="Times New Roman" w:hAnsi="Times New Roman" w:cs="Times New Roman"/>
          <w:sz w:val="24"/>
          <w:szCs w:val="24"/>
        </w:rPr>
        <w:t xml:space="preserve">odnotowano </w:t>
      </w:r>
      <w:r w:rsidR="00C4233F" w:rsidRPr="00A8779D">
        <w:rPr>
          <w:rFonts w:ascii="Times New Roman" w:hAnsi="Times New Roman" w:cs="Times New Roman"/>
          <w:sz w:val="24"/>
          <w:szCs w:val="24"/>
        </w:rPr>
        <w:t>w</w:t>
      </w:r>
      <w:r w:rsidR="00636CFF" w:rsidRPr="00A8779D">
        <w:rPr>
          <w:rFonts w:ascii="Times New Roman" w:hAnsi="Times New Roman" w:cs="Times New Roman"/>
          <w:sz w:val="24"/>
          <w:szCs w:val="24"/>
        </w:rPr>
        <w:t>śród</w:t>
      </w:r>
      <w:r w:rsidR="00C4233F" w:rsidRPr="00A8779D">
        <w:rPr>
          <w:rFonts w:ascii="Times New Roman" w:hAnsi="Times New Roman" w:cs="Times New Roman"/>
          <w:sz w:val="24"/>
          <w:szCs w:val="24"/>
        </w:rPr>
        <w:t xml:space="preserve"> </w:t>
      </w:r>
      <w:r w:rsidR="00A44C67" w:rsidRPr="00A8779D">
        <w:rPr>
          <w:rFonts w:ascii="Times New Roman" w:hAnsi="Times New Roman" w:cs="Times New Roman"/>
          <w:sz w:val="24"/>
          <w:szCs w:val="24"/>
        </w:rPr>
        <w:t>sił zbrojn</w:t>
      </w:r>
      <w:r w:rsidR="00C4233F" w:rsidRPr="00A8779D">
        <w:rPr>
          <w:rFonts w:ascii="Times New Roman" w:hAnsi="Times New Roman" w:cs="Times New Roman"/>
          <w:sz w:val="24"/>
          <w:szCs w:val="24"/>
        </w:rPr>
        <w:t>ych</w:t>
      </w:r>
      <w:r w:rsidR="00A44C67" w:rsidRPr="00A8779D">
        <w:rPr>
          <w:rFonts w:ascii="Times New Roman" w:hAnsi="Times New Roman" w:cs="Times New Roman"/>
          <w:sz w:val="24"/>
          <w:szCs w:val="24"/>
        </w:rPr>
        <w:t xml:space="preserve"> – </w:t>
      </w:r>
      <w:r w:rsidRPr="00A8779D">
        <w:rPr>
          <w:rFonts w:ascii="Times New Roman" w:hAnsi="Times New Roman" w:cs="Times New Roman"/>
          <w:sz w:val="24"/>
          <w:szCs w:val="24"/>
        </w:rPr>
        <w:t>35</w:t>
      </w:r>
      <w:r w:rsidR="00A44C67" w:rsidRPr="00A8779D">
        <w:rPr>
          <w:rFonts w:ascii="Times New Roman" w:hAnsi="Times New Roman" w:cs="Times New Roman"/>
          <w:sz w:val="24"/>
          <w:szCs w:val="24"/>
        </w:rPr>
        <w:t xml:space="preserve">, </w:t>
      </w:r>
      <w:r w:rsidR="003A171F" w:rsidRPr="00A8779D">
        <w:rPr>
          <w:rFonts w:ascii="Times New Roman" w:hAnsi="Times New Roman" w:cs="Times New Roman"/>
          <w:sz w:val="24"/>
          <w:szCs w:val="24"/>
        </w:rPr>
        <w:t>przedstawiciel</w:t>
      </w:r>
      <w:r w:rsidR="00636CFF" w:rsidRPr="00A8779D">
        <w:rPr>
          <w:rFonts w:ascii="Times New Roman" w:hAnsi="Times New Roman" w:cs="Times New Roman"/>
          <w:sz w:val="24"/>
          <w:szCs w:val="24"/>
        </w:rPr>
        <w:t>i</w:t>
      </w:r>
      <w:r w:rsidR="003A171F" w:rsidRPr="00A8779D">
        <w:rPr>
          <w:rFonts w:ascii="Times New Roman" w:hAnsi="Times New Roman" w:cs="Times New Roman"/>
          <w:sz w:val="24"/>
          <w:szCs w:val="24"/>
        </w:rPr>
        <w:t xml:space="preserve"> władz publicznych, wyżs</w:t>
      </w:r>
      <w:r w:rsidR="00636CFF" w:rsidRPr="00A8779D">
        <w:rPr>
          <w:rFonts w:ascii="Times New Roman" w:hAnsi="Times New Roman" w:cs="Times New Roman"/>
          <w:sz w:val="24"/>
          <w:szCs w:val="24"/>
        </w:rPr>
        <w:t>zych</w:t>
      </w:r>
      <w:r w:rsidR="003A171F" w:rsidRPr="00A8779D">
        <w:rPr>
          <w:rFonts w:ascii="Times New Roman" w:hAnsi="Times New Roman" w:cs="Times New Roman"/>
          <w:sz w:val="24"/>
          <w:szCs w:val="24"/>
        </w:rPr>
        <w:t xml:space="preserve"> urzędni</w:t>
      </w:r>
      <w:r w:rsidR="00636CFF" w:rsidRPr="00A8779D">
        <w:rPr>
          <w:rFonts w:ascii="Times New Roman" w:hAnsi="Times New Roman" w:cs="Times New Roman"/>
          <w:sz w:val="24"/>
          <w:szCs w:val="24"/>
        </w:rPr>
        <w:t xml:space="preserve">ków </w:t>
      </w:r>
      <w:r w:rsidR="003A171F" w:rsidRPr="00A8779D">
        <w:rPr>
          <w:rFonts w:ascii="Times New Roman" w:hAnsi="Times New Roman" w:cs="Times New Roman"/>
          <w:sz w:val="24"/>
          <w:szCs w:val="24"/>
        </w:rPr>
        <w:t>i</w:t>
      </w:r>
      <w:r w:rsidR="00636CFF" w:rsidRPr="00A8779D">
        <w:rPr>
          <w:rFonts w:ascii="Times New Roman" w:hAnsi="Times New Roman" w:cs="Times New Roman"/>
          <w:sz w:val="24"/>
          <w:szCs w:val="24"/>
        </w:rPr>
        <w:t xml:space="preserve"> </w:t>
      </w:r>
      <w:r w:rsidR="003A171F" w:rsidRPr="00A8779D">
        <w:rPr>
          <w:rFonts w:ascii="Times New Roman" w:hAnsi="Times New Roman" w:cs="Times New Roman"/>
          <w:sz w:val="24"/>
          <w:szCs w:val="24"/>
        </w:rPr>
        <w:t>kierowni</w:t>
      </w:r>
      <w:r w:rsidR="00636CFF" w:rsidRPr="00A8779D">
        <w:rPr>
          <w:rFonts w:ascii="Times New Roman" w:hAnsi="Times New Roman" w:cs="Times New Roman"/>
          <w:sz w:val="24"/>
          <w:szCs w:val="24"/>
        </w:rPr>
        <w:t>ków</w:t>
      </w:r>
      <w:r w:rsidR="003A171F" w:rsidRPr="00A8779D">
        <w:rPr>
          <w:rFonts w:ascii="Times New Roman" w:hAnsi="Times New Roman" w:cs="Times New Roman"/>
          <w:sz w:val="24"/>
          <w:szCs w:val="24"/>
        </w:rPr>
        <w:t xml:space="preserve"> </w:t>
      </w:r>
      <w:r w:rsidR="00A44C67" w:rsidRPr="00A8779D">
        <w:rPr>
          <w:rFonts w:ascii="Times New Roman" w:hAnsi="Times New Roman" w:cs="Times New Roman"/>
          <w:sz w:val="24"/>
          <w:szCs w:val="24"/>
        </w:rPr>
        <w:t xml:space="preserve">– </w:t>
      </w:r>
      <w:r w:rsidRPr="00A8779D">
        <w:rPr>
          <w:rFonts w:ascii="Times New Roman" w:hAnsi="Times New Roman" w:cs="Times New Roman"/>
          <w:sz w:val="24"/>
          <w:szCs w:val="24"/>
        </w:rPr>
        <w:t>587</w:t>
      </w:r>
      <w:r w:rsidR="006062A5" w:rsidRPr="00A8779D">
        <w:rPr>
          <w:rFonts w:ascii="Times New Roman" w:hAnsi="Times New Roman" w:cs="Times New Roman"/>
          <w:sz w:val="24"/>
          <w:szCs w:val="24"/>
        </w:rPr>
        <w:t xml:space="preserve"> </w:t>
      </w:r>
      <w:r w:rsidRPr="00A8779D">
        <w:rPr>
          <w:rFonts w:ascii="Times New Roman" w:hAnsi="Times New Roman" w:cs="Times New Roman"/>
          <w:sz w:val="24"/>
          <w:szCs w:val="24"/>
        </w:rPr>
        <w:t>oraz</w:t>
      </w:r>
      <w:r w:rsidR="00A44C67" w:rsidRPr="00A8779D">
        <w:rPr>
          <w:rFonts w:ascii="Times New Roman" w:hAnsi="Times New Roman" w:cs="Times New Roman"/>
          <w:sz w:val="24"/>
          <w:szCs w:val="24"/>
        </w:rPr>
        <w:t xml:space="preserve"> rolni</w:t>
      </w:r>
      <w:r w:rsidR="00636CFF" w:rsidRPr="00A8779D">
        <w:rPr>
          <w:rFonts w:ascii="Times New Roman" w:hAnsi="Times New Roman" w:cs="Times New Roman"/>
          <w:sz w:val="24"/>
          <w:szCs w:val="24"/>
        </w:rPr>
        <w:t>ków</w:t>
      </w:r>
      <w:r w:rsidR="00A44C67" w:rsidRPr="00A8779D">
        <w:rPr>
          <w:rFonts w:ascii="Times New Roman" w:hAnsi="Times New Roman" w:cs="Times New Roman"/>
          <w:sz w:val="24"/>
          <w:szCs w:val="24"/>
        </w:rPr>
        <w:t>, ogrodni</w:t>
      </w:r>
      <w:r w:rsidR="00636CFF" w:rsidRPr="00A8779D">
        <w:rPr>
          <w:rFonts w:ascii="Times New Roman" w:hAnsi="Times New Roman" w:cs="Times New Roman"/>
          <w:sz w:val="24"/>
          <w:szCs w:val="24"/>
        </w:rPr>
        <w:t>ków</w:t>
      </w:r>
      <w:r w:rsidR="00A44C67" w:rsidRPr="00A8779D">
        <w:rPr>
          <w:rFonts w:ascii="Times New Roman" w:hAnsi="Times New Roman" w:cs="Times New Roman"/>
          <w:sz w:val="24"/>
          <w:szCs w:val="24"/>
        </w:rPr>
        <w:t>, leśni</w:t>
      </w:r>
      <w:r w:rsidR="00636CFF" w:rsidRPr="00A8779D">
        <w:rPr>
          <w:rFonts w:ascii="Times New Roman" w:hAnsi="Times New Roman" w:cs="Times New Roman"/>
          <w:sz w:val="24"/>
          <w:szCs w:val="24"/>
        </w:rPr>
        <w:t>ków</w:t>
      </w:r>
      <w:r w:rsidR="00AE5712" w:rsidRPr="00A8779D">
        <w:rPr>
          <w:rFonts w:ascii="Times New Roman" w:hAnsi="Times New Roman" w:cs="Times New Roman"/>
          <w:sz w:val="24"/>
          <w:szCs w:val="24"/>
        </w:rPr>
        <w:t xml:space="preserve"> i </w:t>
      </w:r>
      <w:r w:rsidR="00A44C67" w:rsidRPr="00A8779D">
        <w:rPr>
          <w:rFonts w:ascii="Times New Roman" w:hAnsi="Times New Roman" w:cs="Times New Roman"/>
          <w:sz w:val="24"/>
          <w:szCs w:val="24"/>
        </w:rPr>
        <w:t>ryba</w:t>
      </w:r>
      <w:r w:rsidR="00636CFF" w:rsidRPr="00A8779D">
        <w:rPr>
          <w:rFonts w:ascii="Times New Roman" w:hAnsi="Times New Roman" w:cs="Times New Roman"/>
          <w:sz w:val="24"/>
          <w:szCs w:val="24"/>
        </w:rPr>
        <w:t>ków</w:t>
      </w:r>
      <w:r w:rsidR="00A44C67" w:rsidRPr="00A8779D">
        <w:rPr>
          <w:rFonts w:ascii="Times New Roman" w:hAnsi="Times New Roman" w:cs="Times New Roman"/>
          <w:sz w:val="24"/>
          <w:szCs w:val="24"/>
        </w:rPr>
        <w:t xml:space="preserve"> – </w:t>
      </w:r>
      <w:r w:rsidR="003A171F" w:rsidRPr="00A8779D">
        <w:rPr>
          <w:rFonts w:ascii="Times New Roman" w:hAnsi="Times New Roman" w:cs="Times New Roman"/>
          <w:sz w:val="24"/>
          <w:szCs w:val="24"/>
        </w:rPr>
        <w:t>1</w:t>
      </w:r>
      <w:r w:rsidR="00A44C67" w:rsidRPr="00A8779D">
        <w:rPr>
          <w:rFonts w:ascii="Times New Roman" w:hAnsi="Times New Roman" w:cs="Times New Roman"/>
          <w:sz w:val="24"/>
          <w:szCs w:val="24"/>
        </w:rPr>
        <w:t xml:space="preserve"> </w:t>
      </w:r>
      <w:r w:rsidRPr="00A8779D">
        <w:rPr>
          <w:rFonts w:ascii="Times New Roman" w:hAnsi="Times New Roman" w:cs="Times New Roman"/>
          <w:sz w:val="24"/>
          <w:szCs w:val="24"/>
        </w:rPr>
        <w:t>29</w:t>
      </w:r>
      <w:r w:rsidR="00C519AC" w:rsidRPr="00A8779D">
        <w:rPr>
          <w:rFonts w:ascii="Times New Roman" w:hAnsi="Times New Roman" w:cs="Times New Roman"/>
          <w:sz w:val="24"/>
          <w:szCs w:val="24"/>
        </w:rPr>
        <w:t>8</w:t>
      </w:r>
      <w:r w:rsidR="00EC6281" w:rsidRPr="00A8779D">
        <w:rPr>
          <w:rFonts w:ascii="Times New Roman" w:hAnsi="Times New Roman" w:cs="Times New Roman"/>
          <w:sz w:val="24"/>
          <w:szCs w:val="24"/>
        </w:rPr>
        <w:t>.</w:t>
      </w:r>
      <w:r w:rsidR="00C519AC" w:rsidRPr="00A8779D">
        <w:rPr>
          <w:rFonts w:ascii="Times New Roman" w:hAnsi="Times New Roman" w:cs="Times New Roman"/>
          <w:sz w:val="24"/>
          <w:szCs w:val="24"/>
        </w:rPr>
        <w:t xml:space="preserve"> B</w:t>
      </w:r>
      <w:r w:rsidR="008C3D3B" w:rsidRPr="00A8779D">
        <w:rPr>
          <w:rFonts w:ascii="Times New Roman" w:hAnsi="Times New Roman" w:cs="Times New Roman"/>
          <w:sz w:val="24"/>
          <w:szCs w:val="24"/>
        </w:rPr>
        <w:t>ezrobotni bez zawodu stanowili 1</w:t>
      </w:r>
      <w:r w:rsidR="00C75048" w:rsidRPr="00A8779D">
        <w:rPr>
          <w:rFonts w:ascii="Times New Roman" w:hAnsi="Times New Roman" w:cs="Times New Roman"/>
          <w:sz w:val="24"/>
          <w:szCs w:val="24"/>
        </w:rPr>
        <w:t>2</w:t>
      </w:r>
      <w:r w:rsidR="008C3D3B" w:rsidRPr="00A8779D">
        <w:rPr>
          <w:rFonts w:ascii="Times New Roman" w:hAnsi="Times New Roman" w:cs="Times New Roman"/>
          <w:sz w:val="24"/>
          <w:szCs w:val="24"/>
        </w:rPr>
        <w:t>,</w:t>
      </w:r>
      <w:r w:rsidR="00C75048" w:rsidRPr="00A8779D">
        <w:rPr>
          <w:rFonts w:ascii="Times New Roman" w:hAnsi="Times New Roman" w:cs="Times New Roman"/>
          <w:sz w:val="24"/>
          <w:szCs w:val="24"/>
        </w:rPr>
        <w:t>4</w:t>
      </w:r>
      <w:r w:rsidR="008C3D3B" w:rsidRPr="00A8779D">
        <w:rPr>
          <w:rFonts w:ascii="Times New Roman" w:hAnsi="Times New Roman" w:cs="Times New Roman"/>
          <w:sz w:val="24"/>
          <w:szCs w:val="24"/>
        </w:rPr>
        <w:t xml:space="preserve"> % ogółu. </w:t>
      </w:r>
      <w:r w:rsidR="00636CFF" w:rsidRPr="00A8779D">
        <w:rPr>
          <w:rFonts w:ascii="Times New Roman" w:hAnsi="Times New Roman" w:cs="Times New Roman"/>
          <w:sz w:val="24"/>
          <w:szCs w:val="24"/>
        </w:rPr>
        <w:t>W</w:t>
      </w:r>
      <w:r w:rsidR="00C4233F" w:rsidRPr="00A8779D">
        <w:rPr>
          <w:rFonts w:ascii="Times New Roman" w:hAnsi="Times New Roman" w:cs="Times New Roman"/>
          <w:sz w:val="24"/>
          <w:szCs w:val="24"/>
        </w:rPr>
        <w:t xml:space="preserve"> grupie </w:t>
      </w:r>
      <w:r w:rsidR="00636CFF" w:rsidRPr="00A8779D">
        <w:rPr>
          <w:rFonts w:ascii="Times New Roman" w:hAnsi="Times New Roman" w:cs="Times New Roman"/>
          <w:sz w:val="24"/>
          <w:szCs w:val="24"/>
        </w:rPr>
        <w:t>„</w:t>
      </w:r>
      <w:r w:rsidR="00C4233F" w:rsidRPr="00A8779D">
        <w:rPr>
          <w:rFonts w:ascii="Times New Roman" w:hAnsi="Times New Roman" w:cs="Times New Roman"/>
          <w:sz w:val="24"/>
          <w:szCs w:val="24"/>
        </w:rPr>
        <w:t>bez zawodu</w:t>
      </w:r>
      <w:r w:rsidR="00636CFF" w:rsidRPr="00A8779D">
        <w:rPr>
          <w:rFonts w:ascii="Times New Roman" w:hAnsi="Times New Roman" w:cs="Times New Roman"/>
          <w:sz w:val="24"/>
          <w:szCs w:val="24"/>
        </w:rPr>
        <w:t>”</w:t>
      </w:r>
      <w:r w:rsidR="00C4233F" w:rsidRPr="00A8779D">
        <w:rPr>
          <w:rFonts w:ascii="Times New Roman" w:hAnsi="Times New Roman" w:cs="Times New Roman"/>
          <w:sz w:val="24"/>
          <w:szCs w:val="24"/>
        </w:rPr>
        <w:t xml:space="preserve"> </w:t>
      </w:r>
      <w:r w:rsidR="00636CFF" w:rsidRPr="00A8779D">
        <w:rPr>
          <w:rFonts w:ascii="Times New Roman" w:hAnsi="Times New Roman" w:cs="Times New Roman"/>
          <w:sz w:val="24"/>
          <w:szCs w:val="24"/>
        </w:rPr>
        <w:t xml:space="preserve">odnotowano </w:t>
      </w:r>
      <w:r w:rsidR="00C75048" w:rsidRPr="00A8779D">
        <w:rPr>
          <w:rFonts w:ascii="Times New Roman" w:hAnsi="Times New Roman" w:cs="Times New Roman"/>
          <w:sz w:val="24"/>
          <w:szCs w:val="24"/>
        </w:rPr>
        <w:t>wzrost</w:t>
      </w:r>
      <w:r w:rsidR="00636CFF" w:rsidRPr="00A8779D">
        <w:rPr>
          <w:rFonts w:ascii="Times New Roman" w:hAnsi="Times New Roman" w:cs="Times New Roman"/>
          <w:sz w:val="24"/>
          <w:szCs w:val="24"/>
        </w:rPr>
        <w:t xml:space="preserve"> o </w:t>
      </w:r>
      <w:r w:rsidR="00C75048" w:rsidRPr="00A8779D">
        <w:rPr>
          <w:rFonts w:ascii="Times New Roman" w:hAnsi="Times New Roman" w:cs="Times New Roman"/>
          <w:sz w:val="24"/>
          <w:szCs w:val="24"/>
        </w:rPr>
        <w:t>1 108</w:t>
      </w:r>
      <w:r w:rsidR="0090576F" w:rsidRPr="00A8779D">
        <w:rPr>
          <w:rFonts w:ascii="Times New Roman" w:hAnsi="Times New Roman" w:cs="Times New Roman"/>
          <w:sz w:val="24"/>
          <w:szCs w:val="24"/>
        </w:rPr>
        <w:t xml:space="preserve"> tj.</w:t>
      </w:r>
      <w:r w:rsidR="00C519AC" w:rsidRPr="00A8779D">
        <w:rPr>
          <w:rFonts w:ascii="Times New Roman" w:hAnsi="Times New Roman" w:cs="Times New Roman"/>
          <w:sz w:val="24"/>
          <w:szCs w:val="24"/>
        </w:rPr>
        <w:t xml:space="preserve"> o </w:t>
      </w:r>
      <w:r w:rsidR="00C75048" w:rsidRPr="00A8779D">
        <w:rPr>
          <w:rFonts w:ascii="Times New Roman" w:hAnsi="Times New Roman" w:cs="Times New Roman"/>
          <w:sz w:val="24"/>
          <w:szCs w:val="24"/>
        </w:rPr>
        <w:t>11</w:t>
      </w:r>
      <w:r w:rsidR="0090576F" w:rsidRPr="00A8779D">
        <w:rPr>
          <w:rFonts w:ascii="Times New Roman" w:hAnsi="Times New Roman" w:cs="Times New Roman"/>
          <w:sz w:val="24"/>
          <w:szCs w:val="24"/>
        </w:rPr>
        <w:t>,</w:t>
      </w:r>
      <w:r w:rsidR="00C75048" w:rsidRPr="00A8779D">
        <w:rPr>
          <w:rFonts w:ascii="Times New Roman" w:hAnsi="Times New Roman" w:cs="Times New Roman"/>
          <w:sz w:val="24"/>
          <w:szCs w:val="24"/>
        </w:rPr>
        <w:t>5</w:t>
      </w:r>
      <w:r w:rsidR="0090576F" w:rsidRPr="00A8779D">
        <w:rPr>
          <w:rFonts w:ascii="Times New Roman" w:hAnsi="Times New Roman" w:cs="Times New Roman"/>
          <w:sz w:val="24"/>
          <w:szCs w:val="24"/>
        </w:rPr>
        <w:t xml:space="preserve"> % (</w:t>
      </w:r>
      <w:r w:rsidR="00636CFF" w:rsidRPr="00A8779D">
        <w:rPr>
          <w:rFonts w:ascii="Times New Roman" w:hAnsi="Times New Roman" w:cs="Times New Roman"/>
          <w:sz w:val="24"/>
          <w:szCs w:val="24"/>
        </w:rPr>
        <w:t>31</w:t>
      </w:r>
      <w:r w:rsidR="00C75048" w:rsidRPr="00A8779D">
        <w:rPr>
          <w:rFonts w:ascii="Times New Roman" w:hAnsi="Times New Roman" w:cs="Times New Roman"/>
          <w:sz w:val="24"/>
          <w:szCs w:val="24"/>
        </w:rPr>
        <w:t xml:space="preserve">. </w:t>
      </w:r>
      <w:r w:rsidR="00636CFF" w:rsidRPr="00A8779D">
        <w:rPr>
          <w:rFonts w:ascii="Times New Roman" w:hAnsi="Times New Roman" w:cs="Times New Roman"/>
          <w:sz w:val="24"/>
          <w:szCs w:val="24"/>
        </w:rPr>
        <w:t>XII</w:t>
      </w:r>
      <w:r w:rsidR="00C75048" w:rsidRPr="00A8779D">
        <w:rPr>
          <w:rFonts w:ascii="Times New Roman" w:hAnsi="Times New Roman" w:cs="Times New Roman"/>
          <w:sz w:val="24"/>
          <w:szCs w:val="24"/>
        </w:rPr>
        <w:t xml:space="preserve">. 2019 </w:t>
      </w:r>
      <w:r w:rsidR="00636CFF" w:rsidRPr="00A8779D">
        <w:rPr>
          <w:rFonts w:ascii="Times New Roman" w:hAnsi="Times New Roman" w:cs="Times New Roman"/>
          <w:sz w:val="24"/>
          <w:szCs w:val="24"/>
        </w:rPr>
        <w:t>=</w:t>
      </w:r>
      <w:r w:rsidR="00C75048" w:rsidRPr="00A8779D">
        <w:rPr>
          <w:rFonts w:ascii="Times New Roman" w:hAnsi="Times New Roman" w:cs="Times New Roman"/>
          <w:sz w:val="24"/>
          <w:szCs w:val="24"/>
        </w:rPr>
        <w:t xml:space="preserve"> </w:t>
      </w:r>
      <w:r w:rsidR="00636CFF" w:rsidRPr="00A8779D">
        <w:rPr>
          <w:rFonts w:ascii="Times New Roman" w:hAnsi="Times New Roman" w:cs="Times New Roman"/>
          <w:sz w:val="24"/>
          <w:szCs w:val="24"/>
        </w:rPr>
        <w:t>100</w:t>
      </w:r>
      <w:r w:rsidR="00C75048" w:rsidRPr="00A8779D">
        <w:rPr>
          <w:rFonts w:ascii="Times New Roman" w:hAnsi="Times New Roman" w:cs="Times New Roman"/>
          <w:sz w:val="24"/>
          <w:szCs w:val="24"/>
        </w:rPr>
        <w:t xml:space="preserve"> </w:t>
      </w:r>
      <w:r w:rsidR="00636CFF" w:rsidRPr="00A8779D">
        <w:rPr>
          <w:rFonts w:ascii="Times New Roman" w:hAnsi="Times New Roman" w:cs="Times New Roman"/>
          <w:sz w:val="24"/>
          <w:szCs w:val="24"/>
        </w:rPr>
        <w:t>%</w:t>
      </w:r>
      <w:r w:rsidR="00C4233F" w:rsidRPr="00A8779D">
        <w:rPr>
          <w:rFonts w:ascii="Times New Roman" w:hAnsi="Times New Roman" w:cs="Times New Roman"/>
          <w:sz w:val="24"/>
          <w:szCs w:val="24"/>
        </w:rPr>
        <w:t>).</w:t>
      </w:r>
    </w:p>
    <w:p w:rsidR="00A033D7" w:rsidRPr="00E3422D" w:rsidRDefault="00A033D7" w:rsidP="00BA374B">
      <w:pPr>
        <w:pStyle w:val="Tekstpodstawowywcity"/>
        <w:spacing w:after="0" w:line="240" w:lineRule="auto"/>
        <w:ind w:left="0"/>
        <w:jc w:val="both"/>
        <w:rPr>
          <w:rFonts w:ascii="Times New Roman" w:hAnsi="Times New Roman" w:cs="Times New Roman"/>
          <w:sz w:val="16"/>
          <w:szCs w:val="16"/>
          <w:highlight w:val="yellow"/>
        </w:rPr>
      </w:pPr>
    </w:p>
    <w:p w:rsidR="0067454E" w:rsidRDefault="0067454E"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 w:name="_Toc52259935"/>
      <w:r w:rsidRPr="00A033D7">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Wolne miejsca pracy</w:t>
      </w:r>
      <w:r w:rsidR="00AE5712" w:rsidRPr="00A033D7">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i </w:t>
      </w:r>
      <w:r w:rsidR="002F6C19" w:rsidRPr="00A033D7">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miejsca </w:t>
      </w:r>
      <w:r w:rsidRPr="00A033D7">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aktywizacji zawodowej</w:t>
      </w:r>
      <w:bookmarkEnd w:id="20"/>
    </w:p>
    <w:p w:rsidR="00640A1B" w:rsidRDefault="00A84BA7" w:rsidP="00BA374B">
      <w:pPr>
        <w:pStyle w:val="Tekstpodstawowywcity"/>
        <w:spacing w:after="0" w:line="240" w:lineRule="auto"/>
        <w:ind w:left="0"/>
        <w:jc w:val="both"/>
        <w:rPr>
          <w:rFonts w:ascii="Times New Roman" w:hAnsi="Times New Roman" w:cs="Times New Roman"/>
          <w:sz w:val="16"/>
          <w:szCs w:val="16"/>
        </w:rPr>
      </w:pPr>
      <w:r w:rsidRPr="00A84BA7">
        <w:rPr>
          <w:noProof/>
          <w:lang w:eastAsia="pl-PL"/>
        </w:rPr>
        <w:drawing>
          <wp:anchor distT="0" distB="0" distL="114300" distR="114300" simplePos="0" relativeHeight="251851776" behindDoc="0" locked="0" layoutInCell="1" allowOverlap="1" wp14:anchorId="568CB009" wp14:editId="6E4A292D">
            <wp:simplePos x="0" y="0"/>
            <wp:positionH relativeFrom="column">
              <wp:posOffset>458470</wp:posOffset>
            </wp:positionH>
            <wp:positionV relativeFrom="paragraph">
              <wp:posOffset>24765</wp:posOffset>
            </wp:positionV>
            <wp:extent cx="4972050" cy="3968750"/>
            <wp:effectExtent l="0" t="0" r="0" b="0"/>
            <wp:wrapSquare wrapText="bothSides"/>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72050" cy="3968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0A1B" w:rsidRDefault="00640A1B"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rsidP="00BA374B">
      <w:pPr>
        <w:pStyle w:val="Tekstpodstawowywcity"/>
        <w:spacing w:after="0" w:line="240" w:lineRule="auto"/>
        <w:ind w:left="0"/>
        <w:jc w:val="both"/>
        <w:rPr>
          <w:rFonts w:ascii="Times New Roman" w:hAnsi="Times New Roman" w:cs="Times New Roman"/>
          <w:sz w:val="16"/>
          <w:szCs w:val="16"/>
        </w:rPr>
      </w:pPr>
    </w:p>
    <w:p w:rsidR="00A84BA7" w:rsidRDefault="00A84BA7">
      <w:pPr>
        <w:rPr>
          <w:rFonts w:ascii="Times New Roman" w:hAnsi="Times New Roman" w:cs="Times New Roman"/>
          <w:sz w:val="16"/>
          <w:szCs w:val="16"/>
        </w:rPr>
      </w:pPr>
      <w:r>
        <w:rPr>
          <w:rFonts w:ascii="Times New Roman" w:hAnsi="Times New Roman" w:cs="Times New Roman"/>
          <w:sz w:val="16"/>
          <w:szCs w:val="16"/>
        </w:rPr>
        <w:br w:type="page"/>
      </w:r>
    </w:p>
    <w:p w:rsidR="00A84BA7" w:rsidRDefault="00A84BA7" w:rsidP="00A84BA7">
      <w:pPr>
        <w:pStyle w:val="Tekstpodstawowywcity"/>
        <w:spacing w:after="0" w:line="240" w:lineRule="auto"/>
        <w:ind w:left="0"/>
        <w:jc w:val="both"/>
        <w:rPr>
          <w:rFonts w:ascii="Times New Roman" w:hAnsi="Times New Roman" w:cs="Times New Roman"/>
          <w:sz w:val="16"/>
          <w:szCs w:val="16"/>
        </w:rPr>
      </w:pPr>
      <w:r w:rsidRPr="00A84BA7">
        <w:rPr>
          <w:noProof/>
          <w:lang w:eastAsia="pl-PL"/>
        </w:rPr>
        <w:lastRenderedPageBreak/>
        <w:drawing>
          <wp:anchor distT="0" distB="0" distL="114300" distR="114300" simplePos="0" relativeHeight="251852800" behindDoc="0" locked="0" layoutInCell="1" allowOverlap="1" wp14:anchorId="17E57AC7" wp14:editId="59A3DEF6">
            <wp:simplePos x="0" y="0"/>
            <wp:positionH relativeFrom="column">
              <wp:posOffset>388620</wp:posOffset>
            </wp:positionH>
            <wp:positionV relativeFrom="paragraph">
              <wp:posOffset>39370</wp:posOffset>
            </wp:positionV>
            <wp:extent cx="4972050" cy="1009650"/>
            <wp:effectExtent l="0" t="0" r="0" b="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72050" cy="1009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4BA7">
        <w:rPr>
          <w:noProof/>
          <w:lang w:eastAsia="pl-PL"/>
        </w:rPr>
        <w:drawing>
          <wp:anchor distT="0" distB="0" distL="114300" distR="114300" simplePos="0" relativeHeight="251853824" behindDoc="0" locked="0" layoutInCell="1" allowOverlap="1" wp14:anchorId="76BAAE3D" wp14:editId="72BB562A">
            <wp:simplePos x="0" y="0"/>
            <wp:positionH relativeFrom="column">
              <wp:posOffset>386080</wp:posOffset>
            </wp:positionH>
            <wp:positionV relativeFrom="paragraph">
              <wp:posOffset>1049020</wp:posOffset>
            </wp:positionV>
            <wp:extent cx="4972050" cy="2305050"/>
            <wp:effectExtent l="0" t="0" r="0" b="0"/>
            <wp:wrapSquare wrapText="bothSides"/>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72050" cy="2305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84BA7" w:rsidP="00A84BA7">
      <w:pPr>
        <w:pStyle w:val="Tekstpodstawowywcity"/>
        <w:spacing w:after="0" w:line="240" w:lineRule="auto"/>
        <w:ind w:left="0"/>
        <w:jc w:val="both"/>
        <w:rPr>
          <w:rFonts w:ascii="Times New Roman" w:hAnsi="Times New Roman" w:cs="Times New Roman"/>
          <w:sz w:val="16"/>
          <w:szCs w:val="16"/>
        </w:rPr>
      </w:pPr>
    </w:p>
    <w:p w:rsidR="00A84BA7" w:rsidRDefault="00A033D7" w:rsidP="00A033D7">
      <w:pPr>
        <w:pStyle w:val="Default"/>
        <w:jc w:val="cente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WYkres 1</w:t>
      </w:r>
      <w:r w:rsidR="00332B4F">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3</w:t>
      </w:r>
      <w:r w:rsidRPr="00D34A5A">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A033D7">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Wolne miejsca pracy i miejsca aktywizacji zawodowej</w:t>
      </w:r>
    </w:p>
    <w:p w:rsidR="00A033D7" w:rsidRDefault="00A033D7" w:rsidP="00A033D7">
      <w:pPr>
        <w:pStyle w:val="Default"/>
        <w:jc w:val="center"/>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033D7">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(oferty pracy) zgłoszone</w:t>
      </w:r>
      <w:r w:rsidR="00A84BA7">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A033D7">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do PUP w I półroczach 1999 – 20</w:t>
      </w:r>
      <w:r w:rsidR="00A84BA7">
        <w:rPr>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p>
    <w:p w:rsidR="00A033D7" w:rsidRDefault="00A84BA7" w:rsidP="0083581A">
      <w:pPr>
        <w:autoSpaceDE w:val="0"/>
        <w:autoSpaceDN w:val="0"/>
        <w:adjustRightInd w:val="0"/>
        <w:spacing w:after="0" w:line="240" w:lineRule="auto"/>
        <w:ind w:left="1410" w:hanging="1410"/>
        <w:jc w:val="both"/>
        <w:rPr>
          <w:rFonts w:ascii="Times New Roman" w:hAnsi="Times New Roman" w:cs="Times New Roman"/>
          <w:bCs/>
          <w:szCs w:val="24"/>
          <w:highlight w:val="yellow"/>
        </w:rPr>
      </w:pPr>
      <w:r>
        <w:rPr>
          <w:noProof/>
          <w:lang w:eastAsia="pl-PL"/>
        </w:rPr>
        <w:drawing>
          <wp:inline distT="0" distB="0" distL="0" distR="0" wp14:anchorId="5842138A" wp14:editId="79F46C1F">
            <wp:extent cx="6096000" cy="2400300"/>
            <wp:effectExtent l="0" t="0" r="0" b="0"/>
            <wp:docPr id="677" name="Wykres 67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143549" w:rsidRPr="00E3422D" w:rsidRDefault="00143549" w:rsidP="00143549">
      <w:pPr>
        <w:pStyle w:val="Default"/>
        <w:rPr>
          <w:sz w:val="16"/>
          <w:szCs w:val="16"/>
          <w:highlight w:val="yellow"/>
        </w:rPr>
      </w:pPr>
    </w:p>
    <w:p w:rsidR="008E7DEA" w:rsidRPr="00A033D7" w:rsidRDefault="00C851A5" w:rsidP="00614E9A">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A033D7">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8E7DEA" w:rsidRPr="00A033D7" w:rsidRDefault="008E7DEA" w:rsidP="008E7DEA">
      <w:pPr>
        <w:pStyle w:val="Tekstpodstawowywcity"/>
        <w:spacing w:after="0" w:line="360" w:lineRule="auto"/>
        <w:ind w:left="0"/>
        <w:jc w:val="both"/>
        <w:rPr>
          <w:rFonts w:ascii="Times New Roman" w:hAnsi="Times New Roman" w:cs="Times New Roman"/>
          <w:sz w:val="18"/>
          <w:szCs w:val="18"/>
        </w:rPr>
      </w:pPr>
      <w:r w:rsidRPr="00A033D7">
        <w:rPr>
          <w:rFonts w:ascii="Times New Roman" w:hAnsi="Times New Roman" w:cs="Times New Roman"/>
          <w:sz w:val="18"/>
          <w:szCs w:val="18"/>
        </w:rPr>
        <w:t>(na podstawie danych</w:t>
      </w:r>
      <w:r w:rsidR="00AE5712" w:rsidRPr="00A033D7">
        <w:rPr>
          <w:rFonts w:ascii="Times New Roman" w:hAnsi="Times New Roman" w:cs="Times New Roman"/>
          <w:sz w:val="18"/>
          <w:szCs w:val="18"/>
        </w:rPr>
        <w:t xml:space="preserve"> z </w:t>
      </w:r>
      <w:r w:rsidR="00D6428C" w:rsidRPr="00A033D7">
        <w:rPr>
          <w:rFonts w:ascii="Times New Roman" w:hAnsi="Times New Roman" w:cs="Times New Roman"/>
          <w:sz w:val="18"/>
          <w:szCs w:val="18"/>
        </w:rPr>
        <w:t>t</w:t>
      </w:r>
      <w:r w:rsidRPr="00A033D7">
        <w:rPr>
          <w:rFonts w:ascii="Times New Roman" w:hAnsi="Times New Roman" w:cs="Times New Roman"/>
          <w:sz w:val="18"/>
          <w:szCs w:val="18"/>
        </w:rPr>
        <w:t xml:space="preserve">abeli </w:t>
      </w:r>
      <w:r w:rsidR="00332B4F">
        <w:rPr>
          <w:rFonts w:ascii="Times New Roman" w:hAnsi="Times New Roman" w:cs="Times New Roman"/>
          <w:sz w:val="18"/>
          <w:szCs w:val="18"/>
        </w:rPr>
        <w:t xml:space="preserve">XXII i </w:t>
      </w:r>
      <w:r w:rsidR="00D6428C" w:rsidRPr="00A033D7">
        <w:rPr>
          <w:rFonts w:ascii="Times New Roman" w:hAnsi="Times New Roman" w:cs="Times New Roman"/>
          <w:sz w:val="18"/>
          <w:szCs w:val="18"/>
        </w:rPr>
        <w:t>XX</w:t>
      </w:r>
      <w:r w:rsidR="000E7CD4" w:rsidRPr="00A033D7">
        <w:rPr>
          <w:rFonts w:ascii="Times New Roman" w:hAnsi="Times New Roman" w:cs="Times New Roman"/>
          <w:sz w:val="18"/>
          <w:szCs w:val="18"/>
        </w:rPr>
        <w:t>III</w:t>
      </w:r>
      <w:r w:rsidR="00AE5712" w:rsidRPr="00A033D7">
        <w:rPr>
          <w:rFonts w:ascii="Times New Roman" w:hAnsi="Times New Roman" w:cs="Times New Roman"/>
          <w:sz w:val="18"/>
          <w:szCs w:val="18"/>
        </w:rPr>
        <w:t xml:space="preserve"> i </w:t>
      </w:r>
      <w:r w:rsidR="00D6428C" w:rsidRPr="00A033D7">
        <w:rPr>
          <w:rFonts w:ascii="Times New Roman" w:hAnsi="Times New Roman" w:cs="Times New Roman"/>
          <w:sz w:val="18"/>
          <w:szCs w:val="18"/>
        </w:rPr>
        <w:t>w</w:t>
      </w:r>
      <w:r w:rsidR="00DC2FC5" w:rsidRPr="00A033D7">
        <w:rPr>
          <w:rFonts w:ascii="Times New Roman" w:hAnsi="Times New Roman" w:cs="Times New Roman"/>
          <w:sz w:val="18"/>
          <w:szCs w:val="18"/>
        </w:rPr>
        <w:t xml:space="preserve">ykresu </w:t>
      </w:r>
      <w:r w:rsidR="00C851A5" w:rsidRPr="00A033D7">
        <w:rPr>
          <w:rFonts w:ascii="Times New Roman" w:hAnsi="Times New Roman" w:cs="Times New Roman"/>
          <w:sz w:val="18"/>
          <w:szCs w:val="18"/>
        </w:rPr>
        <w:t>1</w:t>
      </w:r>
      <w:r w:rsidR="00332B4F">
        <w:rPr>
          <w:rFonts w:ascii="Times New Roman" w:hAnsi="Times New Roman" w:cs="Times New Roman"/>
          <w:sz w:val="18"/>
          <w:szCs w:val="18"/>
        </w:rPr>
        <w:t>3</w:t>
      </w:r>
      <w:r w:rsidRPr="00A033D7">
        <w:rPr>
          <w:rFonts w:ascii="Times New Roman" w:hAnsi="Times New Roman" w:cs="Times New Roman"/>
          <w:sz w:val="18"/>
          <w:szCs w:val="18"/>
        </w:rPr>
        <w:t>)</w:t>
      </w:r>
    </w:p>
    <w:p w:rsidR="00D6428C" w:rsidRPr="00E3422D" w:rsidRDefault="00D6428C" w:rsidP="008E7DEA">
      <w:pPr>
        <w:pStyle w:val="Tekstpodstawowywcity"/>
        <w:spacing w:after="0" w:line="360" w:lineRule="auto"/>
        <w:ind w:left="0"/>
        <w:jc w:val="both"/>
        <w:rPr>
          <w:rFonts w:ascii="Times New Roman" w:hAnsi="Times New Roman" w:cs="Times New Roman"/>
          <w:sz w:val="16"/>
          <w:szCs w:val="16"/>
          <w:highlight w:val="yellow"/>
        </w:rPr>
      </w:pPr>
    </w:p>
    <w:p w:rsidR="00547C1E" w:rsidRPr="00357A2C" w:rsidRDefault="00E07000" w:rsidP="00C71750">
      <w:pPr>
        <w:pStyle w:val="Bezodstpw"/>
        <w:numPr>
          <w:ilvl w:val="0"/>
          <w:numId w:val="10"/>
        </w:numPr>
        <w:spacing w:line="360" w:lineRule="auto"/>
        <w:jc w:val="both"/>
        <w:rPr>
          <w:rFonts w:ascii="Times New Roman" w:hAnsi="Times New Roman" w:cs="Times New Roman"/>
          <w:sz w:val="24"/>
          <w:szCs w:val="24"/>
        </w:rPr>
      </w:pPr>
      <w:r w:rsidRPr="00357A2C">
        <w:rPr>
          <w:rFonts w:ascii="Times New Roman" w:hAnsi="Times New Roman" w:cs="Times New Roman"/>
          <w:sz w:val="24"/>
          <w:szCs w:val="24"/>
        </w:rPr>
        <w:t>W</w:t>
      </w:r>
      <w:r w:rsidR="00547C1E" w:rsidRPr="00357A2C">
        <w:rPr>
          <w:rFonts w:ascii="Times New Roman" w:hAnsi="Times New Roman" w:cs="Times New Roman"/>
          <w:sz w:val="24"/>
          <w:szCs w:val="24"/>
        </w:rPr>
        <w:t xml:space="preserve"> stosunku do I półrocza 201</w:t>
      </w:r>
      <w:r w:rsidR="00357A2C" w:rsidRPr="00357A2C">
        <w:rPr>
          <w:rFonts w:ascii="Times New Roman" w:hAnsi="Times New Roman" w:cs="Times New Roman"/>
          <w:sz w:val="24"/>
          <w:szCs w:val="24"/>
        </w:rPr>
        <w:t>9</w:t>
      </w:r>
      <w:r w:rsidR="00547C1E" w:rsidRPr="00357A2C">
        <w:rPr>
          <w:rFonts w:ascii="Times New Roman" w:hAnsi="Times New Roman" w:cs="Times New Roman"/>
          <w:sz w:val="24"/>
          <w:szCs w:val="24"/>
        </w:rPr>
        <w:t xml:space="preserve"> r</w:t>
      </w:r>
      <w:r w:rsidR="00357A2C" w:rsidRPr="00357A2C">
        <w:rPr>
          <w:rFonts w:ascii="Times New Roman" w:hAnsi="Times New Roman" w:cs="Times New Roman"/>
          <w:sz w:val="24"/>
          <w:szCs w:val="24"/>
        </w:rPr>
        <w:t>oku</w:t>
      </w:r>
      <w:r w:rsidR="00547C1E" w:rsidRPr="00357A2C">
        <w:rPr>
          <w:rFonts w:ascii="Times New Roman" w:hAnsi="Times New Roman" w:cs="Times New Roman"/>
          <w:sz w:val="24"/>
          <w:szCs w:val="24"/>
        </w:rPr>
        <w:t xml:space="preserve"> odnotowano spadek </w:t>
      </w:r>
      <w:r w:rsidR="00547C1E" w:rsidRPr="00CE5FE2">
        <w:rPr>
          <w:rFonts w:ascii="Times New Roman" w:hAnsi="Times New Roman" w:cs="Times New Roman"/>
          <w:sz w:val="24"/>
          <w:szCs w:val="24"/>
        </w:rPr>
        <w:t xml:space="preserve">o </w:t>
      </w:r>
      <w:r w:rsidR="00CE5FE2" w:rsidRPr="00CE5FE2">
        <w:rPr>
          <w:rFonts w:ascii="Times New Roman" w:hAnsi="Times New Roman" w:cs="Times New Roman"/>
          <w:sz w:val="24"/>
          <w:szCs w:val="24"/>
        </w:rPr>
        <w:t>15</w:t>
      </w:r>
      <w:r w:rsidR="00547C1E" w:rsidRPr="00CE5FE2">
        <w:rPr>
          <w:rFonts w:ascii="Times New Roman" w:hAnsi="Times New Roman" w:cs="Times New Roman"/>
          <w:sz w:val="24"/>
          <w:szCs w:val="24"/>
        </w:rPr>
        <w:t xml:space="preserve"> </w:t>
      </w:r>
      <w:r w:rsidRPr="00CE5FE2">
        <w:rPr>
          <w:rFonts w:ascii="Times New Roman" w:hAnsi="Times New Roman" w:cs="Times New Roman"/>
          <w:sz w:val="24"/>
          <w:szCs w:val="24"/>
        </w:rPr>
        <w:t>2</w:t>
      </w:r>
      <w:r w:rsidR="00CE5FE2" w:rsidRPr="00CE5FE2">
        <w:rPr>
          <w:rFonts w:ascii="Times New Roman" w:hAnsi="Times New Roman" w:cs="Times New Roman"/>
          <w:sz w:val="24"/>
          <w:szCs w:val="24"/>
        </w:rPr>
        <w:t>12</w:t>
      </w:r>
      <w:r w:rsidR="00547C1E" w:rsidRPr="00CE5FE2">
        <w:rPr>
          <w:rFonts w:ascii="Times New Roman" w:hAnsi="Times New Roman" w:cs="Times New Roman"/>
          <w:sz w:val="24"/>
          <w:szCs w:val="24"/>
        </w:rPr>
        <w:t xml:space="preserve"> ofert pracy.</w:t>
      </w:r>
      <w:r w:rsidRPr="00CE5FE2">
        <w:rPr>
          <w:rFonts w:ascii="Times New Roman" w:hAnsi="Times New Roman" w:cs="Times New Roman"/>
          <w:sz w:val="24"/>
          <w:szCs w:val="24"/>
        </w:rPr>
        <w:t xml:space="preserve"> </w:t>
      </w:r>
      <w:r w:rsidR="00D92058" w:rsidRPr="00357A2C">
        <w:rPr>
          <w:rFonts w:ascii="Times New Roman" w:hAnsi="Times New Roman" w:cs="Times New Roman"/>
          <w:sz w:val="24"/>
          <w:szCs w:val="24"/>
        </w:rPr>
        <w:t xml:space="preserve">Porównując dane w szerszym zakresie </w:t>
      </w:r>
      <w:r w:rsidR="00C55829" w:rsidRPr="00357A2C">
        <w:rPr>
          <w:rFonts w:ascii="Times New Roman" w:hAnsi="Times New Roman" w:cs="Times New Roman"/>
          <w:sz w:val="24"/>
          <w:szCs w:val="24"/>
        </w:rPr>
        <w:t>czasowym,</w:t>
      </w:r>
      <w:r w:rsidRPr="00357A2C">
        <w:rPr>
          <w:rFonts w:ascii="Times New Roman" w:hAnsi="Times New Roman" w:cs="Times New Roman"/>
          <w:sz w:val="24"/>
          <w:szCs w:val="24"/>
        </w:rPr>
        <w:t xml:space="preserve"> </w:t>
      </w:r>
      <w:r w:rsidR="00915B61" w:rsidRPr="00357A2C">
        <w:rPr>
          <w:rFonts w:ascii="Times New Roman" w:hAnsi="Times New Roman" w:cs="Times New Roman"/>
          <w:sz w:val="24"/>
          <w:szCs w:val="24"/>
        </w:rPr>
        <w:t xml:space="preserve">najniższą liczbę </w:t>
      </w:r>
      <w:r w:rsidR="00547C1E" w:rsidRPr="00357A2C">
        <w:rPr>
          <w:rFonts w:ascii="Times New Roman" w:hAnsi="Times New Roman" w:cs="Times New Roman"/>
          <w:sz w:val="24"/>
          <w:szCs w:val="24"/>
        </w:rPr>
        <w:t>ofert</w:t>
      </w:r>
      <w:r w:rsidR="00D92058" w:rsidRPr="00357A2C">
        <w:rPr>
          <w:rFonts w:ascii="Times New Roman" w:hAnsi="Times New Roman" w:cs="Times New Roman"/>
          <w:sz w:val="24"/>
          <w:szCs w:val="24"/>
        </w:rPr>
        <w:t xml:space="preserve"> </w:t>
      </w:r>
      <w:r w:rsidR="00915B61" w:rsidRPr="00357A2C">
        <w:rPr>
          <w:rFonts w:ascii="Times New Roman" w:hAnsi="Times New Roman" w:cs="Times New Roman"/>
          <w:sz w:val="24"/>
          <w:szCs w:val="24"/>
        </w:rPr>
        <w:t xml:space="preserve">dla analizowanego przedziału </w:t>
      </w:r>
      <w:r w:rsidR="00C55829" w:rsidRPr="00357A2C">
        <w:rPr>
          <w:rFonts w:ascii="Times New Roman" w:hAnsi="Times New Roman" w:cs="Times New Roman"/>
          <w:sz w:val="24"/>
          <w:szCs w:val="24"/>
        </w:rPr>
        <w:t xml:space="preserve">odnotowano </w:t>
      </w:r>
      <w:r w:rsidR="00915B61" w:rsidRPr="00357A2C">
        <w:rPr>
          <w:rFonts w:ascii="Times New Roman" w:hAnsi="Times New Roman" w:cs="Times New Roman"/>
          <w:sz w:val="24"/>
          <w:szCs w:val="24"/>
        </w:rPr>
        <w:t xml:space="preserve">w </w:t>
      </w:r>
      <w:r w:rsidR="00547C1E" w:rsidRPr="00357A2C">
        <w:rPr>
          <w:rFonts w:ascii="Times New Roman" w:hAnsi="Times New Roman" w:cs="Times New Roman"/>
          <w:sz w:val="24"/>
          <w:szCs w:val="24"/>
        </w:rPr>
        <w:t>I</w:t>
      </w:r>
      <w:r w:rsidR="00D92058" w:rsidRPr="00357A2C">
        <w:rPr>
          <w:rFonts w:ascii="Times New Roman" w:hAnsi="Times New Roman" w:cs="Times New Roman"/>
          <w:sz w:val="24"/>
          <w:szCs w:val="24"/>
        </w:rPr>
        <w:t> </w:t>
      </w:r>
      <w:r w:rsidR="00547C1E" w:rsidRPr="00357A2C">
        <w:rPr>
          <w:rFonts w:ascii="Times New Roman" w:hAnsi="Times New Roman" w:cs="Times New Roman"/>
          <w:sz w:val="24"/>
          <w:szCs w:val="24"/>
        </w:rPr>
        <w:t>p</w:t>
      </w:r>
      <w:r w:rsidR="00C55829" w:rsidRPr="00357A2C">
        <w:rPr>
          <w:rFonts w:ascii="Times New Roman" w:hAnsi="Times New Roman" w:cs="Times New Roman"/>
          <w:sz w:val="24"/>
          <w:szCs w:val="24"/>
        </w:rPr>
        <w:t xml:space="preserve">ółroczu </w:t>
      </w:r>
      <w:r w:rsidR="00547C1E" w:rsidRPr="00357A2C">
        <w:rPr>
          <w:rFonts w:ascii="Times New Roman" w:hAnsi="Times New Roman" w:cs="Times New Roman"/>
          <w:sz w:val="24"/>
          <w:szCs w:val="24"/>
        </w:rPr>
        <w:t>2001 r</w:t>
      </w:r>
      <w:r w:rsidR="00CE5FE2">
        <w:rPr>
          <w:rFonts w:ascii="Times New Roman" w:hAnsi="Times New Roman" w:cs="Times New Roman"/>
          <w:sz w:val="24"/>
          <w:szCs w:val="24"/>
        </w:rPr>
        <w:t>oku</w:t>
      </w:r>
      <w:r w:rsidR="00547C1E" w:rsidRPr="00357A2C">
        <w:rPr>
          <w:rFonts w:ascii="Times New Roman" w:hAnsi="Times New Roman" w:cs="Times New Roman"/>
          <w:sz w:val="24"/>
          <w:szCs w:val="24"/>
        </w:rPr>
        <w:t xml:space="preserve"> (12 461 ofert). Kolejny spadek nastąpił w</w:t>
      </w:r>
      <w:r w:rsidR="003115EF" w:rsidRPr="00357A2C">
        <w:rPr>
          <w:rFonts w:ascii="Times New Roman" w:hAnsi="Times New Roman" w:cs="Times New Roman"/>
          <w:sz w:val="24"/>
          <w:szCs w:val="24"/>
        </w:rPr>
        <w:t> </w:t>
      </w:r>
      <w:r w:rsidR="00547C1E" w:rsidRPr="00357A2C">
        <w:rPr>
          <w:rFonts w:ascii="Times New Roman" w:hAnsi="Times New Roman" w:cs="Times New Roman"/>
          <w:sz w:val="24"/>
          <w:szCs w:val="24"/>
        </w:rPr>
        <w:t>I</w:t>
      </w:r>
      <w:r w:rsidR="003115EF" w:rsidRPr="00357A2C">
        <w:rPr>
          <w:rFonts w:ascii="Times New Roman" w:hAnsi="Times New Roman" w:cs="Times New Roman"/>
          <w:sz w:val="24"/>
          <w:szCs w:val="24"/>
        </w:rPr>
        <w:t> </w:t>
      </w:r>
      <w:r w:rsidR="00547C1E" w:rsidRPr="00357A2C">
        <w:rPr>
          <w:rFonts w:ascii="Times New Roman" w:hAnsi="Times New Roman" w:cs="Times New Roman"/>
          <w:sz w:val="24"/>
          <w:szCs w:val="24"/>
        </w:rPr>
        <w:t xml:space="preserve">półroczu 2012 </w:t>
      </w:r>
      <w:r w:rsidR="003115EF" w:rsidRPr="00357A2C">
        <w:rPr>
          <w:rFonts w:ascii="Times New Roman" w:hAnsi="Times New Roman" w:cs="Times New Roman"/>
          <w:sz w:val="24"/>
          <w:szCs w:val="24"/>
        </w:rPr>
        <w:t>r</w:t>
      </w:r>
      <w:r w:rsidR="00CE5FE2">
        <w:rPr>
          <w:rFonts w:ascii="Times New Roman" w:hAnsi="Times New Roman" w:cs="Times New Roman"/>
          <w:sz w:val="24"/>
          <w:szCs w:val="24"/>
        </w:rPr>
        <w:t>oku.</w:t>
      </w:r>
      <w:r w:rsidR="00547C1E" w:rsidRPr="00357A2C">
        <w:rPr>
          <w:rFonts w:ascii="Times New Roman" w:hAnsi="Times New Roman" w:cs="Times New Roman"/>
          <w:sz w:val="24"/>
          <w:szCs w:val="24"/>
        </w:rPr>
        <w:t xml:space="preserve"> Powyższe spadki zwracają uwagę na cykl</w:t>
      </w:r>
      <w:r w:rsidR="00915B61" w:rsidRPr="00357A2C">
        <w:rPr>
          <w:rFonts w:ascii="Times New Roman" w:hAnsi="Times New Roman" w:cs="Times New Roman"/>
          <w:sz w:val="24"/>
          <w:szCs w:val="24"/>
        </w:rPr>
        <w:t>e</w:t>
      </w:r>
      <w:r w:rsidR="00547C1E" w:rsidRPr="00357A2C">
        <w:rPr>
          <w:rFonts w:ascii="Times New Roman" w:hAnsi="Times New Roman" w:cs="Times New Roman"/>
          <w:sz w:val="24"/>
          <w:szCs w:val="24"/>
        </w:rPr>
        <w:t xml:space="preserve"> </w:t>
      </w:r>
      <w:r w:rsidR="00357A2C">
        <w:rPr>
          <w:rFonts w:ascii="Times New Roman" w:hAnsi="Times New Roman" w:cs="Times New Roman"/>
          <w:sz w:val="24"/>
          <w:szCs w:val="24"/>
        </w:rPr>
        <w:t xml:space="preserve">zbliżone do </w:t>
      </w:r>
      <w:r w:rsidR="00547C1E" w:rsidRPr="00357A2C">
        <w:rPr>
          <w:rFonts w:ascii="Times New Roman" w:hAnsi="Times New Roman" w:cs="Times New Roman"/>
          <w:sz w:val="24"/>
          <w:szCs w:val="24"/>
        </w:rPr>
        <w:t>dekad.</w:t>
      </w:r>
    </w:p>
    <w:p w:rsidR="004520F6" w:rsidRPr="00467F13" w:rsidRDefault="0067454E" w:rsidP="00004257">
      <w:pPr>
        <w:pStyle w:val="Bezodstpw"/>
        <w:numPr>
          <w:ilvl w:val="0"/>
          <w:numId w:val="10"/>
        </w:numPr>
        <w:spacing w:line="360" w:lineRule="auto"/>
        <w:jc w:val="both"/>
        <w:rPr>
          <w:rFonts w:ascii="Times New Roman" w:hAnsi="Times New Roman" w:cs="Times New Roman"/>
          <w:sz w:val="24"/>
          <w:szCs w:val="24"/>
        </w:rPr>
      </w:pPr>
      <w:r w:rsidRPr="00467F13">
        <w:rPr>
          <w:rFonts w:ascii="Times New Roman" w:hAnsi="Times New Roman" w:cs="Times New Roman"/>
          <w:sz w:val="24"/>
          <w:szCs w:val="24"/>
        </w:rPr>
        <w:t>W</w:t>
      </w:r>
      <w:r w:rsidR="008A7EA9" w:rsidRPr="00467F13">
        <w:rPr>
          <w:rFonts w:ascii="Times New Roman" w:hAnsi="Times New Roman" w:cs="Times New Roman"/>
          <w:sz w:val="24"/>
          <w:szCs w:val="24"/>
        </w:rPr>
        <w:t> </w:t>
      </w:r>
      <w:r w:rsidR="00B55F30" w:rsidRPr="00467F13">
        <w:rPr>
          <w:rFonts w:ascii="Times New Roman" w:hAnsi="Times New Roman" w:cs="Times New Roman"/>
          <w:sz w:val="24"/>
          <w:szCs w:val="24"/>
        </w:rPr>
        <w:t xml:space="preserve">I półroczu </w:t>
      </w:r>
      <w:r w:rsidRPr="00467F13">
        <w:rPr>
          <w:rFonts w:ascii="Times New Roman" w:hAnsi="Times New Roman" w:cs="Times New Roman"/>
          <w:sz w:val="24"/>
          <w:szCs w:val="24"/>
        </w:rPr>
        <w:t>20</w:t>
      </w:r>
      <w:r w:rsidR="00357A2C" w:rsidRPr="00467F13">
        <w:rPr>
          <w:rFonts w:ascii="Times New Roman" w:hAnsi="Times New Roman" w:cs="Times New Roman"/>
          <w:sz w:val="24"/>
          <w:szCs w:val="24"/>
        </w:rPr>
        <w:t>20</w:t>
      </w:r>
      <w:r w:rsidR="00AE5712" w:rsidRPr="00467F13">
        <w:rPr>
          <w:rFonts w:ascii="Times New Roman" w:hAnsi="Times New Roman" w:cs="Times New Roman"/>
          <w:sz w:val="24"/>
          <w:szCs w:val="24"/>
        </w:rPr>
        <w:t> </w:t>
      </w:r>
      <w:r w:rsidR="00B55F30" w:rsidRPr="00467F13">
        <w:rPr>
          <w:rFonts w:ascii="Times New Roman" w:hAnsi="Times New Roman" w:cs="Times New Roman"/>
          <w:sz w:val="24"/>
          <w:szCs w:val="24"/>
        </w:rPr>
        <w:t>r</w:t>
      </w:r>
      <w:r w:rsidR="00357A2C" w:rsidRPr="00467F13">
        <w:rPr>
          <w:rFonts w:ascii="Times New Roman" w:hAnsi="Times New Roman" w:cs="Times New Roman"/>
          <w:sz w:val="24"/>
          <w:szCs w:val="24"/>
        </w:rPr>
        <w:t>oku</w:t>
      </w:r>
      <w:r w:rsidRPr="00467F13">
        <w:rPr>
          <w:rFonts w:ascii="Times New Roman" w:hAnsi="Times New Roman" w:cs="Times New Roman"/>
          <w:sz w:val="24"/>
          <w:szCs w:val="24"/>
        </w:rPr>
        <w:t xml:space="preserve"> pracodawcy zgłosili do powiatowych urzędów pracy </w:t>
      </w:r>
      <w:r w:rsidR="003115EF" w:rsidRPr="00467F13">
        <w:rPr>
          <w:rFonts w:ascii="Times New Roman" w:hAnsi="Times New Roman" w:cs="Times New Roman"/>
          <w:sz w:val="24"/>
          <w:szCs w:val="24"/>
        </w:rPr>
        <w:t>1</w:t>
      </w:r>
      <w:r w:rsidR="00CE5FE2" w:rsidRPr="00467F13">
        <w:rPr>
          <w:rFonts w:ascii="Times New Roman" w:hAnsi="Times New Roman" w:cs="Times New Roman"/>
          <w:sz w:val="24"/>
          <w:szCs w:val="24"/>
        </w:rPr>
        <w:t>5</w:t>
      </w:r>
      <w:r w:rsidR="00772F51" w:rsidRPr="00467F13">
        <w:rPr>
          <w:rFonts w:ascii="Times New Roman" w:hAnsi="Times New Roman" w:cs="Times New Roman"/>
          <w:sz w:val="24"/>
          <w:szCs w:val="24"/>
        </w:rPr>
        <w:t> </w:t>
      </w:r>
      <w:r w:rsidR="00CE5FE2" w:rsidRPr="00467F13">
        <w:rPr>
          <w:rFonts w:ascii="Times New Roman" w:hAnsi="Times New Roman" w:cs="Times New Roman"/>
          <w:sz w:val="24"/>
          <w:szCs w:val="24"/>
        </w:rPr>
        <w:t>976</w:t>
      </w:r>
      <w:r w:rsidRPr="00467F13">
        <w:rPr>
          <w:rFonts w:ascii="Times New Roman" w:hAnsi="Times New Roman" w:cs="Times New Roman"/>
          <w:sz w:val="24"/>
          <w:szCs w:val="24"/>
        </w:rPr>
        <w:t xml:space="preserve"> wolnych miejsc pracy</w:t>
      </w:r>
      <w:r w:rsidR="00AE5712" w:rsidRPr="00467F13">
        <w:rPr>
          <w:rFonts w:ascii="Times New Roman" w:hAnsi="Times New Roman" w:cs="Times New Roman"/>
          <w:sz w:val="24"/>
          <w:szCs w:val="24"/>
        </w:rPr>
        <w:t xml:space="preserve"> i </w:t>
      </w:r>
      <w:r w:rsidRPr="00467F13">
        <w:rPr>
          <w:rFonts w:ascii="Times New Roman" w:hAnsi="Times New Roman" w:cs="Times New Roman"/>
          <w:sz w:val="24"/>
          <w:szCs w:val="24"/>
        </w:rPr>
        <w:t>miejsc aktywizacji zawodowej,</w:t>
      </w:r>
      <w:r w:rsidR="00AE5712" w:rsidRPr="00467F13">
        <w:rPr>
          <w:rFonts w:ascii="Times New Roman" w:hAnsi="Times New Roman" w:cs="Times New Roman"/>
          <w:sz w:val="24"/>
          <w:szCs w:val="24"/>
        </w:rPr>
        <w:t xml:space="preserve"> z </w:t>
      </w:r>
      <w:r w:rsidRPr="00467F13">
        <w:rPr>
          <w:rFonts w:ascii="Times New Roman" w:hAnsi="Times New Roman" w:cs="Times New Roman"/>
          <w:sz w:val="24"/>
          <w:szCs w:val="24"/>
        </w:rPr>
        <w:t xml:space="preserve">których </w:t>
      </w:r>
      <w:r w:rsidR="003115EF" w:rsidRPr="00467F13">
        <w:rPr>
          <w:rFonts w:ascii="Times New Roman" w:hAnsi="Times New Roman" w:cs="Times New Roman"/>
          <w:sz w:val="24"/>
          <w:szCs w:val="24"/>
        </w:rPr>
        <w:t>40</w:t>
      </w:r>
      <w:r w:rsidR="00CE5FE2" w:rsidRPr="00467F13">
        <w:rPr>
          <w:rFonts w:ascii="Times New Roman" w:hAnsi="Times New Roman" w:cs="Times New Roman"/>
          <w:sz w:val="24"/>
          <w:szCs w:val="24"/>
        </w:rPr>
        <w:t>,9</w:t>
      </w:r>
      <w:r w:rsidR="006C57B2" w:rsidRPr="00467F13">
        <w:rPr>
          <w:rFonts w:ascii="Times New Roman" w:hAnsi="Times New Roman" w:cs="Times New Roman"/>
          <w:sz w:val="24"/>
          <w:szCs w:val="24"/>
        </w:rPr>
        <w:t xml:space="preserve"> </w:t>
      </w:r>
      <w:r w:rsidRPr="00467F13">
        <w:rPr>
          <w:rFonts w:ascii="Times New Roman" w:hAnsi="Times New Roman" w:cs="Times New Roman"/>
          <w:sz w:val="24"/>
          <w:szCs w:val="24"/>
        </w:rPr>
        <w:t xml:space="preserve">% było ofertami </w:t>
      </w:r>
      <w:r w:rsidRPr="00467F13">
        <w:rPr>
          <w:rFonts w:ascii="Times New Roman" w:hAnsi="Times New Roman" w:cs="Times New Roman"/>
          <w:sz w:val="24"/>
          <w:szCs w:val="24"/>
        </w:rPr>
        <w:lastRenderedPageBreak/>
        <w:t>pracy subsydiowanej</w:t>
      </w:r>
      <w:r w:rsidR="003115EF" w:rsidRPr="00467F13">
        <w:rPr>
          <w:rFonts w:ascii="Times New Roman" w:hAnsi="Times New Roman" w:cs="Times New Roman"/>
          <w:sz w:val="24"/>
          <w:szCs w:val="24"/>
        </w:rPr>
        <w:t>. W analogicznym okresie ubr. o</w:t>
      </w:r>
      <w:r w:rsidR="00DC246C" w:rsidRPr="00467F13">
        <w:rPr>
          <w:rFonts w:ascii="Times New Roman" w:hAnsi="Times New Roman" w:cs="Times New Roman"/>
          <w:sz w:val="24"/>
          <w:szCs w:val="24"/>
        </w:rPr>
        <w:t xml:space="preserve">ferty subsydiowane </w:t>
      </w:r>
      <w:r w:rsidR="006C57B2" w:rsidRPr="00467F13">
        <w:rPr>
          <w:rFonts w:ascii="Times New Roman" w:hAnsi="Times New Roman" w:cs="Times New Roman"/>
          <w:sz w:val="24"/>
          <w:szCs w:val="24"/>
        </w:rPr>
        <w:t xml:space="preserve">stanowiły </w:t>
      </w:r>
      <w:r w:rsidR="002836A6" w:rsidRPr="00467F13">
        <w:rPr>
          <w:rFonts w:ascii="Times New Roman" w:hAnsi="Times New Roman" w:cs="Times New Roman"/>
          <w:sz w:val="24"/>
          <w:szCs w:val="24"/>
        </w:rPr>
        <w:t>3</w:t>
      </w:r>
      <w:r w:rsidR="00221DC4" w:rsidRPr="00467F13">
        <w:rPr>
          <w:rFonts w:ascii="Times New Roman" w:hAnsi="Times New Roman" w:cs="Times New Roman"/>
          <w:sz w:val="24"/>
          <w:szCs w:val="24"/>
        </w:rPr>
        <w:t>9</w:t>
      </w:r>
      <w:r w:rsidRPr="00467F13">
        <w:rPr>
          <w:rFonts w:ascii="Times New Roman" w:hAnsi="Times New Roman" w:cs="Times New Roman"/>
          <w:sz w:val="24"/>
          <w:szCs w:val="24"/>
        </w:rPr>
        <w:t>,</w:t>
      </w:r>
      <w:r w:rsidR="003115EF" w:rsidRPr="00467F13">
        <w:rPr>
          <w:rFonts w:ascii="Times New Roman" w:hAnsi="Times New Roman" w:cs="Times New Roman"/>
          <w:sz w:val="24"/>
          <w:szCs w:val="24"/>
        </w:rPr>
        <w:t>9</w:t>
      </w:r>
      <w:r w:rsidR="00221DC4" w:rsidRPr="00467F13">
        <w:rPr>
          <w:rFonts w:ascii="Times New Roman" w:hAnsi="Times New Roman" w:cs="Times New Roman"/>
          <w:sz w:val="24"/>
          <w:szCs w:val="24"/>
        </w:rPr>
        <w:t> </w:t>
      </w:r>
      <w:r w:rsidRPr="00467F13">
        <w:rPr>
          <w:rFonts w:ascii="Times New Roman" w:hAnsi="Times New Roman" w:cs="Times New Roman"/>
          <w:sz w:val="24"/>
          <w:szCs w:val="24"/>
        </w:rPr>
        <w:t xml:space="preserve">% ogółu </w:t>
      </w:r>
      <w:r w:rsidR="00DC2FC5" w:rsidRPr="00467F13">
        <w:rPr>
          <w:rFonts w:ascii="Times New Roman" w:hAnsi="Times New Roman" w:cs="Times New Roman"/>
          <w:sz w:val="24"/>
          <w:szCs w:val="24"/>
        </w:rPr>
        <w:t>zgłoszonych</w:t>
      </w:r>
      <w:r w:rsidRPr="00467F13">
        <w:rPr>
          <w:rFonts w:ascii="Times New Roman" w:hAnsi="Times New Roman" w:cs="Times New Roman"/>
          <w:sz w:val="24"/>
          <w:szCs w:val="24"/>
        </w:rPr>
        <w:t>.</w:t>
      </w:r>
      <w:r w:rsidR="00022E6E" w:rsidRPr="00467F13">
        <w:rPr>
          <w:rFonts w:ascii="Times New Roman" w:hAnsi="Times New Roman" w:cs="Times New Roman"/>
          <w:sz w:val="24"/>
          <w:szCs w:val="24"/>
        </w:rPr>
        <w:t xml:space="preserve"> </w:t>
      </w:r>
      <w:r w:rsidR="004520F6" w:rsidRPr="00467F13">
        <w:rPr>
          <w:rFonts w:ascii="Times New Roman" w:hAnsi="Times New Roman" w:cs="Times New Roman"/>
          <w:sz w:val="24"/>
          <w:szCs w:val="24"/>
        </w:rPr>
        <w:t>„</w:t>
      </w:r>
      <w:r w:rsidR="003115EF" w:rsidRPr="00467F13">
        <w:rPr>
          <w:rFonts w:ascii="Times New Roman" w:hAnsi="Times New Roman" w:cs="Times New Roman"/>
          <w:sz w:val="24"/>
          <w:szCs w:val="24"/>
        </w:rPr>
        <w:t>O</w:t>
      </w:r>
      <w:r w:rsidR="004520F6" w:rsidRPr="00467F13">
        <w:rPr>
          <w:rFonts w:ascii="Times New Roman" w:hAnsi="Times New Roman" w:cs="Times New Roman"/>
          <w:sz w:val="24"/>
          <w:szCs w:val="24"/>
        </w:rPr>
        <w:t>dpływ” bezrobotnych</w:t>
      </w:r>
      <w:r w:rsidR="00AE5712" w:rsidRPr="00467F13">
        <w:rPr>
          <w:rFonts w:ascii="Times New Roman" w:hAnsi="Times New Roman" w:cs="Times New Roman"/>
          <w:sz w:val="24"/>
          <w:szCs w:val="24"/>
        </w:rPr>
        <w:t xml:space="preserve"> z </w:t>
      </w:r>
      <w:r w:rsidR="004520F6" w:rsidRPr="00467F13">
        <w:rPr>
          <w:rFonts w:ascii="Times New Roman" w:hAnsi="Times New Roman" w:cs="Times New Roman"/>
          <w:sz w:val="24"/>
          <w:szCs w:val="24"/>
        </w:rPr>
        <w:t>powodu podjęcia pracy pokazuje</w:t>
      </w:r>
      <w:r w:rsidR="00004257" w:rsidRPr="00467F13">
        <w:rPr>
          <w:rFonts w:ascii="Times New Roman" w:hAnsi="Times New Roman" w:cs="Times New Roman"/>
          <w:sz w:val="24"/>
          <w:szCs w:val="24"/>
        </w:rPr>
        <w:t xml:space="preserve"> stan realizacji subsydiów. Tylko </w:t>
      </w:r>
      <w:r w:rsidR="00467F13" w:rsidRPr="00467F13">
        <w:rPr>
          <w:rFonts w:ascii="Times New Roman" w:hAnsi="Times New Roman" w:cs="Times New Roman"/>
          <w:sz w:val="24"/>
          <w:szCs w:val="24"/>
        </w:rPr>
        <w:t>9</w:t>
      </w:r>
      <w:r w:rsidR="004520F6" w:rsidRPr="00467F13">
        <w:rPr>
          <w:rFonts w:ascii="Times New Roman" w:hAnsi="Times New Roman" w:cs="Times New Roman"/>
          <w:sz w:val="24"/>
          <w:szCs w:val="24"/>
        </w:rPr>
        <w:t>,</w:t>
      </w:r>
      <w:r w:rsidR="00864CCA" w:rsidRPr="00467F13">
        <w:rPr>
          <w:rFonts w:ascii="Times New Roman" w:hAnsi="Times New Roman" w:cs="Times New Roman"/>
          <w:sz w:val="24"/>
          <w:szCs w:val="24"/>
        </w:rPr>
        <w:t>1</w:t>
      </w:r>
      <w:r w:rsidR="00FB66E8" w:rsidRPr="00467F13">
        <w:rPr>
          <w:rFonts w:ascii="Times New Roman" w:hAnsi="Times New Roman" w:cs="Times New Roman"/>
          <w:sz w:val="24"/>
          <w:szCs w:val="24"/>
        </w:rPr>
        <w:t xml:space="preserve"> </w:t>
      </w:r>
      <w:r w:rsidR="004520F6" w:rsidRPr="00467F13">
        <w:rPr>
          <w:rFonts w:ascii="Times New Roman" w:hAnsi="Times New Roman" w:cs="Times New Roman"/>
          <w:sz w:val="24"/>
          <w:szCs w:val="24"/>
        </w:rPr>
        <w:t>%</w:t>
      </w:r>
      <w:r w:rsidR="00AE5712" w:rsidRPr="00467F13">
        <w:rPr>
          <w:rFonts w:ascii="Times New Roman" w:hAnsi="Times New Roman" w:cs="Times New Roman"/>
          <w:sz w:val="24"/>
          <w:szCs w:val="24"/>
        </w:rPr>
        <w:t xml:space="preserve"> </w:t>
      </w:r>
      <w:r w:rsidR="00D22C55" w:rsidRPr="00467F13">
        <w:rPr>
          <w:rFonts w:ascii="Times New Roman" w:hAnsi="Times New Roman" w:cs="Times New Roman"/>
          <w:sz w:val="24"/>
          <w:szCs w:val="24"/>
        </w:rPr>
        <w:t xml:space="preserve">z </w:t>
      </w:r>
      <w:r w:rsidR="00004257" w:rsidRPr="00467F13">
        <w:rPr>
          <w:rFonts w:ascii="Times New Roman" w:hAnsi="Times New Roman" w:cs="Times New Roman"/>
          <w:sz w:val="24"/>
          <w:szCs w:val="24"/>
        </w:rPr>
        <w:t xml:space="preserve">wyrejestrowanych </w:t>
      </w:r>
      <w:r w:rsidR="00D22C55" w:rsidRPr="00467F13">
        <w:rPr>
          <w:rFonts w:ascii="Times New Roman" w:hAnsi="Times New Roman" w:cs="Times New Roman"/>
          <w:sz w:val="24"/>
          <w:szCs w:val="24"/>
        </w:rPr>
        <w:t>do</w:t>
      </w:r>
      <w:r w:rsidR="00004257" w:rsidRPr="00467F13">
        <w:rPr>
          <w:rFonts w:ascii="Times New Roman" w:hAnsi="Times New Roman" w:cs="Times New Roman"/>
          <w:sz w:val="24"/>
          <w:szCs w:val="24"/>
        </w:rPr>
        <w:t xml:space="preserve"> pracy tj. </w:t>
      </w:r>
      <w:r w:rsidR="00467F13" w:rsidRPr="00467F13">
        <w:rPr>
          <w:rFonts w:ascii="Times New Roman" w:hAnsi="Times New Roman" w:cs="Times New Roman"/>
          <w:sz w:val="24"/>
          <w:szCs w:val="24"/>
        </w:rPr>
        <w:t>3</w:t>
      </w:r>
      <w:r w:rsidR="00F94DE3" w:rsidRPr="00467F13">
        <w:rPr>
          <w:rFonts w:ascii="Times New Roman" w:hAnsi="Times New Roman" w:cs="Times New Roman"/>
          <w:sz w:val="24"/>
          <w:szCs w:val="24"/>
        </w:rPr>
        <w:t> </w:t>
      </w:r>
      <w:r w:rsidR="00FB66E8" w:rsidRPr="00467F13">
        <w:rPr>
          <w:rFonts w:ascii="Times New Roman" w:hAnsi="Times New Roman" w:cs="Times New Roman"/>
          <w:sz w:val="24"/>
          <w:szCs w:val="24"/>
        </w:rPr>
        <w:t>5</w:t>
      </w:r>
      <w:r w:rsidR="00467F13" w:rsidRPr="00467F13">
        <w:rPr>
          <w:rFonts w:ascii="Times New Roman" w:hAnsi="Times New Roman" w:cs="Times New Roman"/>
          <w:sz w:val="24"/>
          <w:szCs w:val="24"/>
        </w:rPr>
        <w:t>72</w:t>
      </w:r>
      <w:r w:rsidR="00F94DE3" w:rsidRPr="00467F13">
        <w:rPr>
          <w:rFonts w:ascii="Times New Roman" w:hAnsi="Times New Roman" w:cs="Times New Roman"/>
          <w:sz w:val="24"/>
          <w:szCs w:val="24"/>
        </w:rPr>
        <w:t xml:space="preserve"> osób </w:t>
      </w:r>
      <w:r w:rsidR="00004257" w:rsidRPr="00467F13">
        <w:rPr>
          <w:rFonts w:ascii="Times New Roman" w:hAnsi="Times New Roman" w:cs="Times New Roman"/>
          <w:sz w:val="24"/>
          <w:szCs w:val="24"/>
        </w:rPr>
        <w:t>podjęło prace subsydiowane</w:t>
      </w:r>
      <w:r w:rsidR="00C434CC" w:rsidRPr="00467F13">
        <w:rPr>
          <w:rFonts w:ascii="Times New Roman" w:hAnsi="Times New Roman" w:cs="Times New Roman"/>
          <w:sz w:val="24"/>
          <w:szCs w:val="24"/>
        </w:rPr>
        <w:t>.</w:t>
      </w:r>
      <w:r w:rsidR="00492A77" w:rsidRPr="00467F13">
        <w:rPr>
          <w:rFonts w:ascii="Times New Roman" w:hAnsi="Times New Roman" w:cs="Times New Roman"/>
          <w:sz w:val="24"/>
          <w:szCs w:val="24"/>
        </w:rPr>
        <w:t xml:space="preserve"> </w:t>
      </w:r>
      <w:r w:rsidR="00C434CC" w:rsidRPr="00467F13">
        <w:rPr>
          <w:rFonts w:ascii="Times New Roman" w:hAnsi="Times New Roman" w:cs="Times New Roman"/>
          <w:sz w:val="24"/>
          <w:szCs w:val="24"/>
        </w:rPr>
        <w:t>Zatrudnienie niesubsydiowane podjęło w omawianym półroczu 2</w:t>
      </w:r>
      <w:r w:rsidR="00467F13" w:rsidRPr="00467F13">
        <w:rPr>
          <w:rFonts w:ascii="Times New Roman" w:hAnsi="Times New Roman" w:cs="Times New Roman"/>
          <w:sz w:val="24"/>
          <w:szCs w:val="24"/>
        </w:rPr>
        <w:t>0</w:t>
      </w:r>
      <w:r w:rsidR="00C434CC" w:rsidRPr="00467F13">
        <w:rPr>
          <w:rFonts w:ascii="Times New Roman" w:hAnsi="Times New Roman" w:cs="Times New Roman"/>
          <w:sz w:val="24"/>
          <w:szCs w:val="24"/>
        </w:rPr>
        <w:t> </w:t>
      </w:r>
      <w:r w:rsidR="00467F13" w:rsidRPr="00467F13">
        <w:rPr>
          <w:rFonts w:ascii="Times New Roman" w:hAnsi="Times New Roman" w:cs="Times New Roman"/>
          <w:sz w:val="24"/>
          <w:szCs w:val="24"/>
        </w:rPr>
        <w:t>380</w:t>
      </w:r>
      <w:r w:rsidR="00C434CC" w:rsidRPr="00467F13">
        <w:rPr>
          <w:rFonts w:ascii="Times New Roman" w:hAnsi="Times New Roman" w:cs="Times New Roman"/>
          <w:sz w:val="24"/>
          <w:szCs w:val="24"/>
        </w:rPr>
        <w:t xml:space="preserve"> </w:t>
      </w:r>
      <w:r w:rsidR="00004257" w:rsidRPr="00467F13">
        <w:rPr>
          <w:rFonts w:ascii="Times New Roman" w:hAnsi="Times New Roman" w:cs="Times New Roman"/>
          <w:sz w:val="24"/>
          <w:szCs w:val="24"/>
        </w:rPr>
        <w:t>bezrobotnych</w:t>
      </w:r>
      <w:r w:rsidR="004520F6" w:rsidRPr="00467F13">
        <w:rPr>
          <w:rFonts w:ascii="Times New Roman" w:hAnsi="Times New Roman" w:cs="Times New Roman"/>
          <w:sz w:val="24"/>
          <w:szCs w:val="24"/>
        </w:rPr>
        <w:t>.</w:t>
      </w:r>
    </w:p>
    <w:p w:rsidR="004520F6" w:rsidRPr="00323E1B" w:rsidRDefault="0067454E" w:rsidP="00160DBC">
      <w:pPr>
        <w:pStyle w:val="Bezodstpw"/>
        <w:numPr>
          <w:ilvl w:val="0"/>
          <w:numId w:val="10"/>
        </w:numPr>
        <w:spacing w:line="360" w:lineRule="auto"/>
        <w:jc w:val="both"/>
        <w:rPr>
          <w:rFonts w:ascii="Times New Roman" w:hAnsi="Times New Roman" w:cs="Times New Roman"/>
          <w:sz w:val="24"/>
          <w:szCs w:val="24"/>
        </w:rPr>
      </w:pPr>
      <w:r w:rsidRPr="00323E1B">
        <w:rPr>
          <w:rFonts w:ascii="Times New Roman" w:hAnsi="Times New Roman" w:cs="Times New Roman"/>
          <w:sz w:val="24"/>
          <w:szCs w:val="24"/>
        </w:rPr>
        <w:t xml:space="preserve">Spośród ogólnej liczby ofert </w:t>
      </w:r>
      <w:r w:rsidR="00B6796D" w:rsidRPr="00323E1B">
        <w:rPr>
          <w:rFonts w:ascii="Times New Roman" w:hAnsi="Times New Roman" w:cs="Times New Roman"/>
          <w:sz w:val="24"/>
          <w:szCs w:val="24"/>
        </w:rPr>
        <w:t xml:space="preserve">pracy </w:t>
      </w:r>
      <w:r w:rsidRPr="00323E1B">
        <w:rPr>
          <w:rFonts w:ascii="Times New Roman" w:hAnsi="Times New Roman" w:cs="Times New Roman"/>
          <w:sz w:val="24"/>
          <w:szCs w:val="24"/>
        </w:rPr>
        <w:t>zgłoszonych</w:t>
      </w:r>
      <w:r w:rsidR="00755177" w:rsidRPr="00323E1B">
        <w:rPr>
          <w:rFonts w:ascii="Times New Roman" w:hAnsi="Times New Roman" w:cs="Times New Roman"/>
          <w:sz w:val="24"/>
          <w:szCs w:val="24"/>
        </w:rPr>
        <w:t xml:space="preserve"> </w:t>
      </w:r>
      <w:r w:rsidR="00AE5712" w:rsidRPr="00323E1B">
        <w:rPr>
          <w:rFonts w:ascii="Times New Roman" w:hAnsi="Times New Roman" w:cs="Times New Roman"/>
          <w:sz w:val="24"/>
          <w:szCs w:val="24"/>
        </w:rPr>
        <w:t>w</w:t>
      </w:r>
      <w:r w:rsidR="00755177" w:rsidRPr="00323E1B">
        <w:rPr>
          <w:rFonts w:ascii="Times New Roman" w:hAnsi="Times New Roman" w:cs="Times New Roman"/>
          <w:sz w:val="24"/>
          <w:szCs w:val="24"/>
        </w:rPr>
        <w:t xml:space="preserve"> </w:t>
      </w:r>
      <w:r w:rsidR="00236AC9" w:rsidRPr="00323E1B">
        <w:rPr>
          <w:rFonts w:ascii="Times New Roman" w:hAnsi="Times New Roman" w:cs="Times New Roman"/>
          <w:sz w:val="24"/>
          <w:szCs w:val="24"/>
        </w:rPr>
        <w:t>I półroczu 20</w:t>
      </w:r>
      <w:r w:rsidR="00467F13" w:rsidRPr="00323E1B">
        <w:rPr>
          <w:rFonts w:ascii="Times New Roman" w:hAnsi="Times New Roman" w:cs="Times New Roman"/>
          <w:sz w:val="24"/>
          <w:szCs w:val="24"/>
        </w:rPr>
        <w:t>20</w:t>
      </w:r>
      <w:r w:rsidR="00AE5712" w:rsidRPr="00323E1B">
        <w:rPr>
          <w:rFonts w:ascii="Times New Roman" w:hAnsi="Times New Roman" w:cs="Times New Roman"/>
          <w:sz w:val="24"/>
          <w:szCs w:val="24"/>
        </w:rPr>
        <w:t> r</w:t>
      </w:r>
      <w:r w:rsidR="00467F13" w:rsidRPr="00323E1B">
        <w:rPr>
          <w:rFonts w:ascii="Times New Roman" w:hAnsi="Times New Roman" w:cs="Times New Roman"/>
          <w:sz w:val="24"/>
          <w:szCs w:val="24"/>
        </w:rPr>
        <w:t>oku</w:t>
      </w:r>
      <w:r w:rsidRPr="00323E1B">
        <w:rPr>
          <w:rFonts w:ascii="Times New Roman" w:hAnsi="Times New Roman" w:cs="Times New Roman"/>
          <w:sz w:val="24"/>
          <w:szCs w:val="24"/>
        </w:rPr>
        <w:t xml:space="preserve"> </w:t>
      </w:r>
      <w:r w:rsidR="004B383E" w:rsidRPr="00323E1B">
        <w:rPr>
          <w:rFonts w:ascii="Times New Roman" w:hAnsi="Times New Roman" w:cs="Times New Roman"/>
          <w:sz w:val="24"/>
          <w:szCs w:val="24"/>
        </w:rPr>
        <w:t>(</w:t>
      </w:r>
      <w:r w:rsidR="000C0C90" w:rsidRPr="00323E1B">
        <w:rPr>
          <w:rFonts w:ascii="Times New Roman" w:hAnsi="Times New Roman" w:cs="Times New Roman"/>
          <w:sz w:val="24"/>
          <w:szCs w:val="24"/>
        </w:rPr>
        <w:t>1</w:t>
      </w:r>
      <w:r w:rsidR="003975E2" w:rsidRPr="00323E1B">
        <w:rPr>
          <w:rFonts w:ascii="Times New Roman" w:hAnsi="Times New Roman" w:cs="Times New Roman"/>
          <w:sz w:val="24"/>
          <w:szCs w:val="24"/>
        </w:rPr>
        <w:t>5</w:t>
      </w:r>
      <w:r w:rsidR="004B383E" w:rsidRPr="00323E1B">
        <w:rPr>
          <w:rFonts w:ascii="Times New Roman" w:hAnsi="Times New Roman" w:cs="Times New Roman"/>
          <w:sz w:val="24"/>
          <w:szCs w:val="24"/>
        </w:rPr>
        <w:t> </w:t>
      </w:r>
      <w:r w:rsidR="003975E2" w:rsidRPr="00323E1B">
        <w:rPr>
          <w:rFonts w:ascii="Times New Roman" w:hAnsi="Times New Roman" w:cs="Times New Roman"/>
          <w:sz w:val="24"/>
          <w:szCs w:val="24"/>
        </w:rPr>
        <w:t>976</w:t>
      </w:r>
      <w:r w:rsidR="004B383E" w:rsidRPr="00323E1B">
        <w:rPr>
          <w:rFonts w:ascii="Times New Roman" w:hAnsi="Times New Roman" w:cs="Times New Roman"/>
          <w:sz w:val="24"/>
          <w:szCs w:val="24"/>
        </w:rPr>
        <w:t>)</w:t>
      </w:r>
      <w:r w:rsidR="00845B6B" w:rsidRPr="00323E1B">
        <w:rPr>
          <w:rFonts w:ascii="Times New Roman" w:hAnsi="Times New Roman" w:cs="Times New Roman"/>
          <w:sz w:val="24"/>
          <w:szCs w:val="24"/>
        </w:rPr>
        <w:t xml:space="preserve"> </w:t>
      </w:r>
      <w:r w:rsidR="00B6796D" w:rsidRPr="00323E1B">
        <w:rPr>
          <w:rFonts w:ascii="Times New Roman" w:hAnsi="Times New Roman" w:cs="Times New Roman"/>
          <w:sz w:val="24"/>
          <w:szCs w:val="24"/>
        </w:rPr>
        <w:t>z sektora publicznego pochodziło</w:t>
      </w:r>
      <w:r w:rsidR="00236AC9" w:rsidRPr="00323E1B">
        <w:rPr>
          <w:rFonts w:ascii="Times New Roman" w:hAnsi="Times New Roman" w:cs="Times New Roman"/>
          <w:sz w:val="24"/>
          <w:szCs w:val="24"/>
        </w:rPr>
        <w:t xml:space="preserve"> – </w:t>
      </w:r>
      <w:r w:rsidR="003975E2" w:rsidRPr="00323E1B">
        <w:rPr>
          <w:rFonts w:ascii="Times New Roman" w:hAnsi="Times New Roman" w:cs="Times New Roman"/>
          <w:sz w:val="24"/>
          <w:szCs w:val="24"/>
        </w:rPr>
        <w:t>2</w:t>
      </w:r>
      <w:r w:rsidR="00DC246C" w:rsidRPr="00323E1B">
        <w:rPr>
          <w:rFonts w:ascii="Times New Roman" w:hAnsi="Times New Roman" w:cs="Times New Roman"/>
          <w:sz w:val="24"/>
          <w:szCs w:val="24"/>
        </w:rPr>
        <w:t> </w:t>
      </w:r>
      <w:r w:rsidR="003975E2" w:rsidRPr="00323E1B">
        <w:rPr>
          <w:rFonts w:ascii="Times New Roman" w:hAnsi="Times New Roman" w:cs="Times New Roman"/>
          <w:sz w:val="24"/>
          <w:szCs w:val="24"/>
        </w:rPr>
        <w:t>797</w:t>
      </w:r>
      <w:r w:rsidR="00DC246C" w:rsidRPr="00323E1B">
        <w:rPr>
          <w:rFonts w:ascii="Times New Roman" w:hAnsi="Times New Roman" w:cs="Times New Roman"/>
          <w:sz w:val="24"/>
          <w:szCs w:val="24"/>
        </w:rPr>
        <w:t xml:space="preserve"> </w:t>
      </w:r>
      <w:r w:rsidR="00C71750" w:rsidRPr="00323E1B">
        <w:rPr>
          <w:rFonts w:ascii="Times New Roman" w:hAnsi="Times New Roman" w:cs="Times New Roman"/>
          <w:sz w:val="24"/>
          <w:szCs w:val="24"/>
        </w:rPr>
        <w:t>(</w:t>
      </w:r>
      <w:r w:rsidR="00DC246C" w:rsidRPr="00323E1B">
        <w:rPr>
          <w:rFonts w:ascii="Times New Roman" w:hAnsi="Times New Roman" w:cs="Times New Roman"/>
          <w:sz w:val="24"/>
          <w:szCs w:val="24"/>
        </w:rPr>
        <w:t>1</w:t>
      </w:r>
      <w:r w:rsidR="003975E2" w:rsidRPr="00323E1B">
        <w:rPr>
          <w:rFonts w:ascii="Times New Roman" w:hAnsi="Times New Roman" w:cs="Times New Roman"/>
          <w:sz w:val="24"/>
          <w:szCs w:val="24"/>
        </w:rPr>
        <w:t>7</w:t>
      </w:r>
      <w:r w:rsidRPr="00323E1B">
        <w:rPr>
          <w:rFonts w:ascii="Times New Roman" w:hAnsi="Times New Roman" w:cs="Times New Roman"/>
          <w:sz w:val="24"/>
          <w:szCs w:val="24"/>
        </w:rPr>
        <w:t>,</w:t>
      </w:r>
      <w:r w:rsidR="003975E2" w:rsidRPr="00323E1B">
        <w:rPr>
          <w:rFonts w:ascii="Times New Roman" w:hAnsi="Times New Roman" w:cs="Times New Roman"/>
          <w:sz w:val="24"/>
          <w:szCs w:val="24"/>
        </w:rPr>
        <w:t>5</w:t>
      </w:r>
      <w:r w:rsidR="004B383E" w:rsidRPr="00323E1B">
        <w:rPr>
          <w:rFonts w:ascii="Times New Roman" w:hAnsi="Times New Roman" w:cs="Times New Roman"/>
          <w:sz w:val="24"/>
          <w:szCs w:val="24"/>
        </w:rPr>
        <w:t xml:space="preserve"> </w:t>
      </w:r>
      <w:r w:rsidRPr="00323E1B">
        <w:rPr>
          <w:rFonts w:ascii="Times New Roman" w:hAnsi="Times New Roman" w:cs="Times New Roman"/>
          <w:sz w:val="24"/>
          <w:szCs w:val="24"/>
        </w:rPr>
        <w:t>%</w:t>
      </w:r>
      <w:r w:rsidR="00B6796D" w:rsidRPr="00323E1B">
        <w:rPr>
          <w:rFonts w:ascii="Times New Roman" w:hAnsi="Times New Roman" w:cs="Times New Roman"/>
          <w:sz w:val="24"/>
          <w:szCs w:val="24"/>
        </w:rPr>
        <w:t xml:space="preserve"> ogółu ofert</w:t>
      </w:r>
      <w:r w:rsidR="00C71750" w:rsidRPr="00323E1B">
        <w:rPr>
          <w:rFonts w:ascii="Times New Roman" w:hAnsi="Times New Roman" w:cs="Times New Roman"/>
          <w:sz w:val="24"/>
          <w:szCs w:val="24"/>
        </w:rPr>
        <w:t>)</w:t>
      </w:r>
      <w:r w:rsidR="00AE5A38" w:rsidRPr="00323E1B">
        <w:rPr>
          <w:rFonts w:ascii="Times New Roman" w:hAnsi="Times New Roman" w:cs="Times New Roman"/>
          <w:sz w:val="24"/>
          <w:szCs w:val="24"/>
        </w:rPr>
        <w:t xml:space="preserve">. </w:t>
      </w:r>
      <w:r w:rsidR="003975E2" w:rsidRPr="00323E1B">
        <w:rPr>
          <w:rFonts w:ascii="Times New Roman" w:hAnsi="Times New Roman" w:cs="Times New Roman"/>
          <w:sz w:val="24"/>
          <w:szCs w:val="24"/>
        </w:rPr>
        <w:t>Niewielką</w:t>
      </w:r>
      <w:r w:rsidR="00AE5A38" w:rsidRPr="00323E1B">
        <w:rPr>
          <w:rFonts w:ascii="Times New Roman" w:hAnsi="Times New Roman" w:cs="Times New Roman"/>
          <w:sz w:val="24"/>
          <w:szCs w:val="24"/>
        </w:rPr>
        <w:t xml:space="preserve"> liczbę ofert sektora publicznego </w:t>
      </w:r>
      <w:r w:rsidR="00CF668F" w:rsidRPr="00323E1B">
        <w:rPr>
          <w:rFonts w:ascii="Times New Roman" w:hAnsi="Times New Roman" w:cs="Times New Roman"/>
          <w:sz w:val="24"/>
          <w:szCs w:val="24"/>
        </w:rPr>
        <w:t xml:space="preserve">warunkuje </w:t>
      </w:r>
      <w:r w:rsidR="00210254" w:rsidRPr="00323E1B">
        <w:rPr>
          <w:rFonts w:ascii="Times New Roman" w:hAnsi="Times New Roman" w:cs="Times New Roman"/>
          <w:sz w:val="24"/>
          <w:szCs w:val="24"/>
        </w:rPr>
        <w:t>struktur</w:t>
      </w:r>
      <w:r w:rsidR="00CF668F" w:rsidRPr="00323E1B">
        <w:rPr>
          <w:rFonts w:ascii="Times New Roman" w:hAnsi="Times New Roman" w:cs="Times New Roman"/>
          <w:sz w:val="24"/>
          <w:szCs w:val="24"/>
        </w:rPr>
        <w:t>a</w:t>
      </w:r>
      <w:r w:rsidR="004520F6" w:rsidRPr="00323E1B">
        <w:rPr>
          <w:rFonts w:ascii="Times New Roman" w:hAnsi="Times New Roman" w:cs="Times New Roman"/>
          <w:sz w:val="24"/>
          <w:szCs w:val="24"/>
        </w:rPr>
        <w:t xml:space="preserve"> zatrudnienia</w:t>
      </w:r>
      <w:r w:rsidR="00AE5A38" w:rsidRPr="00323E1B">
        <w:rPr>
          <w:rFonts w:ascii="Times New Roman" w:hAnsi="Times New Roman" w:cs="Times New Roman"/>
          <w:sz w:val="24"/>
          <w:szCs w:val="24"/>
        </w:rPr>
        <w:t xml:space="preserve"> w gospodarce narodowej</w:t>
      </w:r>
      <w:r w:rsidR="00CF668F" w:rsidRPr="00323E1B">
        <w:rPr>
          <w:rFonts w:ascii="Times New Roman" w:hAnsi="Times New Roman" w:cs="Times New Roman"/>
          <w:sz w:val="24"/>
          <w:szCs w:val="24"/>
        </w:rPr>
        <w:t>.</w:t>
      </w:r>
      <w:r w:rsidR="004B383E" w:rsidRPr="00323E1B">
        <w:rPr>
          <w:rFonts w:ascii="Times New Roman" w:hAnsi="Times New Roman" w:cs="Times New Roman"/>
          <w:sz w:val="24"/>
          <w:szCs w:val="24"/>
        </w:rPr>
        <w:t xml:space="preserve"> </w:t>
      </w:r>
      <w:r w:rsidR="00AE5A38" w:rsidRPr="00323E1B">
        <w:rPr>
          <w:rFonts w:ascii="Times New Roman" w:hAnsi="Times New Roman" w:cs="Times New Roman"/>
          <w:sz w:val="24"/>
          <w:szCs w:val="24"/>
        </w:rPr>
        <w:t xml:space="preserve">Więcej pracowników zatrudniają firmy prywatne, które ponadto tworzą więcej wolnych miejsc pracy. </w:t>
      </w:r>
      <w:r w:rsidR="0000028C" w:rsidRPr="00323E1B">
        <w:rPr>
          <w:rFonts w:ascii="Times New Roman" w:hAnsi="Times New Roman" w:cs="Times New Roman"/>
          <w:sz w:val="24"/>
          <w:szCs w:val="24"/>
        </w:rPr>
        <w:t xml:space="preserve">W sektorze publicznym odnotowano </w:t>
      </w:r>
      <w:r w:rsidR="00323E1B" w:rsidRPr="00323E1B">
        <w:rPr>
          <w:rFonts w:ascii="Times New Roman" w:hAnsi="Times New Roman" w:cs="Times New Roman"/>
          <w:sz w:val="24"/>
          <w:szCs w:val="24"/>
        </w:rPr>
        <w:t>29</w:t>
      </w:r>
      <w:r w:rsidR="0000028C" w:rsidRPr="00323E1B">
        <w:rPr>
          <w:rFonts w:ascii="Times New Roman" w:hAnsi="Times New Roman" w:cs="Times New Roman"/>
          <w:sz w:val="24"/>
          <w:szCs w:val="24"/>
        </w:rPr>
        <w:t>,</w:t>
      </w:r>
      <w:r w:rsidR="00323E1B" w:rsidRPr="00323E1B">
        <w:rPr>
          <w:rFonts w:ascii="Times New Roman" w:hAnsi="Times New Roman" w:cs="Times New Roman"/>
          <w:sz w:val="24"/>
          <w:szCs w:val="24"/>
        </w:rPr>
        <w:t>7</w:t>
      </w:r>
      <w:r w:rsidR="00323E1B">
        <w:rPr>
          <w:rFonts w:ascii="Times New Roman" w:hAnsi="Times New Roman" w:cs="Times New Roman"/>
          <w:sz w:val="24"/>
          <w:szCs w:val="24"/>
        </w:rPr>
        <w:t> </w:t>
      </w:r>
      <w:r w:rsidR="0000028C" w:rsidRPr="00323E1B">
        <w:rPr>
          <w:rFonts w:ascii="Times New Roman" w:hAnsi="Times New Roman" w:cs="Times New Roman"/>
          <w:sz w:val="24"/>
          <w:szCs w:val="24"/>
        </w:rPr>
        <w:t>% zatrudnionych</w:t>
      </w:r>
      <w:r w:rsidR="00AE5A38" w:rsidRPr="00323E1B">
        <w:rPr>
          <w:rFonts w:ascii="Times New Roman" w:hAnsi="Times New Roman" w:cs="Times New Roman"/>
          <w:sz w:val="24"/>
          <w:szCs w:val="24"/>
        </w:rPr>
        <w:t xml:space="preserve"> w gospodarce narodowej</w:t>
      </w:r>
      <w:r w:rsidR="0000028C" w:rsidRPr="00323E1B">
        <w:rPr>
          <w:rFonts w:ascii="Times New Roman" w:hAnsi="Times New Roman" w:cs="Times New Roman"/>
          <w:sz w:val="24"/>
          <w:szCs w:val="24"/>
        </w:rPr>
        <w:t xml:space="preserve">, </w:t>
      </w:r>
      <w:r w:rsidR="009B118C" w:rsidRPr="00323E1B">
        <w:rPr>
          <w:rFonts w:ascii="Times New Roman" w:hAnsi="Times New Roman" w:cs="Times New Roman"/>
          <w:sz w:val="24"/>
          <w:szCs w:val="24"/>
        </w:rPr>
        <w:t>a</w:t>
      </w:r>
      <w:r w:rsidR="00F57AD4" w:rsidRPr="00323E1B">
        <w:rPr>
          <w:rFonts w:ascii="Times New Roman" w:hAnsi="Times New Roman" w:cs="Times New Roman"/>
          <w:sz w:val="24"/>
          <w:szCs w:val="24"/>
        </w:rPr>
        <w:t> </w:t>
      </w:r>
      <w:r w:rsidR="0000028C" w:rsidRPr="00323E1B">
        <w:rPr>
          <w:rFonts w:ascii="Times New Roman" w:hAnsi="Times New Roman" w:cs="Times New Roman"/>
          <w:sz w:val="24"/>
          <w:szCs w:val="24"/>
        </w:rPr>
        <w:t>w</w:t>
      </w:r>
      <w:r w:rsidR="00F57AD4" w:rsidRPr="00323E1B">
        <w:rPr>
          <w:rFonts w:ascii="Times New Roman" w:hAnsi="Times New Roman" w:cs="Times New Roman"/>
          <w:sz w:val="24"/>
          <w:szCs w:val="24"/>
        </w:rPr>
        <w:t> </w:t>
      </w:r>
      <w:r w:rsidR="0000028C" w:rsidRPr="00323E1B">
        <w:rPr>
          <w:rFonts w:ascii="Times New Roman" w:hAnsi="Times New Roman" w:cs="Times New Roman"/>
          <w:sz w:val="24"/>
          <w:szCs w:val="24"/>
        </w:rPr>
        <w:t xml:space="preserve">prywatnym </w:t>
      </w:r>
      <w:r w:rsidR="00323E1B" w:rsidRPr="00323E1B">
        <w:rPr>
          <w:rFonts w:ascii="Times New Roman" w:hAnsi="Times New Roman" w:cs="Times New Roman"/>
          <w:sz w:val="24"/>
          <w:szCs w:val="24"/>
        </w:rPr>
        <w:t>70</w:t>
      </w:r>
      <w:r w:rsidR="0000028C" w:rsidRPr="00323E1B">
        <w:rPr>
          <w:rFonts w:ascii="Times New Roman" w:hAnsi="Times New Roman" w:cs="Times New Roman"/>
          <w:sz w:val="24"/>
          <w:szCs w:val="24"/>
        </w:rPr>
        <w:t>,</w:t>
      </w:r>
      <w:r w:rsidR="00323E1B" w:rsidRPr="00323E1B">
        <w:rPr>
          <w:rFonts w:ascii="Times New Roman" w:hAnsi="Times New Roman" w:cs="Times New Roman"/>
          <w:sz w:val="24"/>
          <w:szCs w:val="24"/>
        </w:rPr>
        <w:t>3</w:t>
      </w:r>
      <w:r w:rsidR="00323E1B">
        <w:rPr>
          <w:rFonts w:ascii="Times New Roman" w:hAnsi="Times New Roman" w:cs="Times New Roman"/>
          <w:sz w:val="24"/>
          <w:szCs w:val="24"/>
        </w:rPr>
        <w:t> </w:t>
      </w:r>
      <w:r w:rsidR="0000028C" w:rsidRPr="00323E1B">
        <w:rPr>
          <w:rFonts w:ascii="Times New Roman" w:hAnsi="Times New Roman" w:cs="Times New Roman"/>
          <w:sz w:val="24"/>
          <w:szCs w:val="24"/>
        </w:rPr>
        <w:t>%</w:t>
      </w:r>
      <w:r w:rsidR="009B118C" w:rsidRPr="00323E1B">
        <w:rPr>
          <w:rFonts w:ascii="Times New Roman" w:hAnsi="Times New Roman" w:cs="Times New Roman"/>
          <w:sz w:val="24"/>
          <w:szCs w:val="24"/>
        </w:rPr>
        <w:t xml:space="preserve"> (ostatnie </w:t>
      </w:r>
      <w:r w:rsidR="003017C3" w:rsidRPr="00323E1B">
        <w:rPr>
          <w:rFonts w:ascii="Times New Roman" w:hAnsi="Times New Roman" w:cs="Times New Roman"/>
          <w:sz w:val="24"/>
          <w:szCs w:val="24"/>
        </w:rPr>
        <w:t xml:space="preserve">dostępne </w:t>
      </w:r>
      <w:r w:rsidR="009B118C" w:rsidRPr="00323E1B">
        <w:rPr>
          <w:rFonts w:ascii="Times New Roman" w:hAnsi="Times New Roman" w:cs="Times New Roman"/>
          <w:sz w:val="24"/>
          <w:szCs w:val="24"/>
        </w:rPr>
        <w:t xml:space="preserve">dane </w:t>
      </w:r>
      <w:r w:rsidR="00F57AD4" w:rsidRPr="00323E1B">
        <w:rPr>
          <w:rFonts w:ascii="Times New Roman" w:hAnsi="Times New Roman" w:cs="Times New Roman"/>
          <w:sz w:val="24"/>
          <w:szCs w:val="24"/>
        </w:rPr>
        <w:t xml:space="preserve">dla </w:t>
      </w:r>
      <w:r w:rsidR="009B118C" w:rsidRPr="00323E1B">
        <w:rPr>
          <w:rFonts w:ascii="Times New Roman" w:hAnsi="Times New Roman" w:cs="Times New Roman"/>
          <w:sz w:val="24"/>
          <w:szCs w:val="24"/>
        </w:rPr>
        <w:t>201</w:t>
      </w:r>
      <w:r w:rsidR="00952A4C" w:rsidRPr="00323E1B">
        <w:rPr>
          <w:rFonts w:ascii="Times New Roman" w:hAnsi="Times New Roman" w:cs="Times New Roman"/>
          <w:sz w:val="24"/>
          <w:szCs w:val="24"/>
        </w:rPr>
        <w:t>8</w:t>
      </w:r>
      <w:r w:rsidR="00F57AD4" w:rsidRPr="00323E1B">
        <w:rPr>
          <w:rFonts w:ascii="Times New Roman" w:hAnsi="Times New Roman" w:cs="Times New Roman"/>
          <w:sz w:val="24"/>
          <w:szCs w:val="24"/>
        </w:rPr>
        <w:t xml:space="preserve"> r</w:t>
      </w:r>
      <w:r w:rsidR="00952A4C" w:rsidRPr="00323E1B">
        <w:rPr>
          <w:rFonts w:ascii="Times New Roman" w:hAnsi="Times New Roman" w:cs="Times New Roman"/>
          <w:sz w:val="24"/>
          <w:szCs w:val="24"/>
        </w:rPr>
        <w:t>oku,</w:t>
      </w:r>
      <w:r w:rsidR="00F57AD4" w:rsidRPr="00323E1B">
        <w:rPr>
          <w:rFonts w:ascii="Times New Roman" w:hAnsi="Times New Roman" w:cs="Times New Roman"/>
          <w:sz w:val="24"/>
          <w:szCs w:val="24"/>
        </w:rPr>
        <w:t xml:space="preserve"> BDL</w:t>
      </w:r>
      <w:r w:rsidR="009B118C" w:rsidRPr="00323E1B">
        <w:rPr>
          <w:rFonts w:ascii="Times New Roman" w:hAnsi="Times New Roman" w:cs="Times New Roman"/>
          <w:sz w:val="24"/>
          <w:szCs w:val="24"/>
        </w:rPr>
        <w:t>).</w:t>
      </w:r>
    </w:p>
    <w:p w:rsidR="00AA6413" w:rsidRPr="00AA6413" w:rsidRDefault="005B76FF" w:rsidP="00A52016">
      <w:pPr>
        <w:pStyle w:val="Bezodstpw"/>
        <w:numPr>
          <w:ilvl w:val="0"/>
          <w:numId w:val="10"/>
        </w:numPr>
        <w:spacing w:line="360" w:lineRule="auto"/>
        <w:jc w:val="both"/>
        <w:rPr>
          <w:rFonts w:ascii="Times New Roman" w:hAnsi="Times New Roman" w:cs="Times New Roman"/>
          <w:sz w:val="24"/>
          <w:szCs w:val="24"/>
        </w:rPr>
      </w:pPr>
      <w:r w:rsidRPr="00AA6413">
        <w:rPr>
          <w:rFonts w:ascii="Times New Roman" w:hAnsi="Times New Roman" w:cs="Times New Roman"/>
          <w:sz w:val="24"/>
          <w:szCs w:val="24"/>
        </w:rPr>
        <w:t xml:space="preserve">Istnieje </w:t>
      </w:r>
      <w:r w:rsidR="0067454E" w:rsidRPr="00AA6413">
        <w:rPr>
          <w:rFonts w:ascii="Times New Roman" w:hAnsi="Times New Roman" w:cs="Times New Roman"/>
          <w:sz w:val="24"/>
          <w:szCs w:val="24"/>
        </w:rPr>
        <w:t>znaczne zróżnicowanie przestrzenne ilości ofert zgłaszanych do publicznego pośrednictwa pracy.</w:t>
      </w:r>
      <w:r w:rsidR="00AE5712" w:rsidRPr="00AA6413">
        <w:rPr>
          <w:rFonts w:ascii="Times New Roman" w:hAnsi="Times New Roman" w:cs="Times New Roman"/>
          <w:sz w:val="24"/>
          <w:szCs w:val="24"/>
        </w:rPr>
        <w:t xml:space="preserve"> </w:t>
      </w:r>
      <w:r w:rsidR="00C71750" w:rsidRPr="00AA6413">
        <w:rPr>
          <w:rFonts w:ascii="Times New Roman" w:hAnsi="Times New Roman" w:cs="Times New Roman"/>
          <w:sz w:val="24"/>
          <w:szCs w:val="24"/>
        </w:rPr>
        <w:t>W</w:t>
      </w:r>
      <w:r w:rsidR="00AE5712" w:rsidRPr="00AA6413">
        <w:rPr>
          <w:rFonts w:ascii="Times New Roman" w:hAnsi="Times New Roman" w:cs="Times New Roman"/>
          <w:sz w:val="24"/>
          <w:szCs w:val="24"/>
        </w:rPr>
        <w:t> </w:t>
      </w:r>
      <w:r w:rsidR="00236AC9" w:rsidRPr="00AA6413">
        <w:rPr>
          <w:rFonts w:ascii="Times New Roman" w:hAnsi="Times New Roman" w:cs="Times New Roman"/>
          <w:sz w:val="24"/>
          <w:szCs w:val="24"/>
        </w:rPr>
        <w:t xml:space="preserve">I półroczu </w:t>
      </w:r>
      <w:r w:rsidR="0067454E" w:rsidRPr="00AA6413">
        <w:rPr>
          <w:rFonts w:ascii="Times New Roman" w:hAnsi="Times New Roman" w:cs="Times New Roman"/>
          <w:sz w:val="24"/>
          <w:szCs w:val="24"/>
        </w:rPr>
        <w:t>20</w:t>
      </w:r>
      <w:r w:rsidR="004F2AB4" w:rsidRPr="00AA6413">
        <w:rPr>
          <w:rFonts w:ascii="Times New Roman" w:hAnsi="Times New Roman" w:cs="Times New Roman"/>
          <w:sz w:val="24"/>
          <w:szCs w:val="24"/>
        </w:rPr>
        <w:t>20</w:t>
      </w:r>
      <w:r w:rsidR="00AE5712" w:rsidRPr="00AA6413">
        <w:rPr>
          <w:rFonts w:ascii="Times New Roman" w:hAnsi="Times New Roman" w:cs="Times New Roman"/>
          <w:sz w:val="24"/>
          <w:szCs w:val="24"/>
        </w:rPr>
        <w:t> </w:t>
      </w:r>
      <w:r w:rsidR="00ED67E7" w:rsidRPr="00AA6413">
        <w:rPr>
          <w:rFonts w:ascii="Times New Roman" w:hAnsi="Times New Roman" w:cs="Times New Roman"/>
          <w:sz w:val="24"/>
          <w:szCs w:val="24"/>
        </w:rPr>
        <w:t>r</w:t>
      </w:r>
      <w:r w:rsidR="004F2AB4" w:rsidRPr="00AA6413">
        <w:rPr>
          <w:rFonts w:ascii="Times New Roman" w:hAnsi="Times New Roman" w:cs="Times New Roman"/>
          <w:sz w:val="24"/>
          <w:szCs w:val="24"/>
        </w:rPr>
        <w:t>oku</w:t>
      </w:r>
      <w:r w:rsidR="008B5DD7" w:rsidRPr="00AA6413">
        <w:rPr>
          <w:rFonts w:ascii="Times New Roman" w:hAnsi="Times New Roman" w:cs="Times New Roman"/>
          <w:sz w:val="24"/>
          <w:szCs w:val="24"/>
        </w:rPr>
        <w:t xml:space="preserve"> </w:t>
      </w:r>
      <w:r w:rsidR="00AE5712" w:rsidRPr="00AA6413">
        <w:rPr>
          <w:rFonts w:ascii="Times New Roman" w:hAnsi="Times New Roman" w:cs="Times New Roman"/>
          <w:sz w:val="24"/>
          <w:szCs w:val="24"/>
        </w:rPr>
        <w:t>w</w:t>
      </w:r>
      <w:r w:rsidR="00AA6413" w:rsidRPr="00AA6413">
        <w:rPr>
          <w:rFonts w:ascii="Times New Roman" w:hAnsi="Times New Roman" w:cs="Times New Roman"/>
          <w:sz w:val="24"/>
          <w:szCs w:val="24"/>
        </w:rPr>
        <w:t xml:space="preserve">e wszystkich </w:t>
      </w:r>
      <w:r w:rsidR="00E57565" w:rsidRPr="00AA6413">
        <w:rPr>
          <w:rFonts w:ascii="Times New Roman" w:hAnsi="Times New Roman" w:cs="Times New Roman"/>
          <w:sz w:val="24"/>
          <w:szCs w:val="24"/>
        </w:rPr>
        <w:t>urzęd</w:t>
      </w:r>
      <w:r w:rsidR="00AA6413" w:rsidRPr="00AA6413">
        <w:rPr>
          <w:rFonts w:ascii="Times New Roman" w:hAnsi="Times New Roman" w:cs="Times New Roman"/>
          <w:sz w:val="24"/>
          <w:szCs w:val="24"/>
        </w:rPr>
        <w:t>ach</w:t>
      </w:r>
      <w:r w:rsidR="00E57565" w:rsidRPr="00AA6413">
        <w:rPr>
          <w:rFonts w:ascii="Times New Roman" w:hAnsi="Times New Roman" w:cs="Times New Roman"/>
          <w:sz w:val="24"/>
          <w:szCs w:val="24"/>
        </w:rPr>
        <w:t xml:space="preserve"> pracy </w:t>
      </w:r>
      <w:r w:rsidR="00AA6413" w:rsidRPr="00AA6413">
        <w:rPr>
          <w:rFonts w:ascii="Times New Roman" w:hAnsi="Times New Roman" w:cs="Times New Roman"/>
          <w:sz w:val="24"/>
          <w:szCs w:val="24"/>
        </w:rPr>
        <w:t xml:space="preserve">na Podkarpaciu </w:t>
      </w:r>
      <w:r w:rsidR="00064C88" w:rsidRPr="00AA6413">
        <w:rPr>
          <w:rFonts w:ascii="Times New Roman" w:hAnsi="Times New Roman" w:cs="Times New Roman"/>
          <w:color w:val="000000" w:themeColor="text1"/>
          <w:sz w:val="24"/>
          <w:szCs w:val="24"/>
        </w:rPr>
        <w:t xml:space="preserve">nastąpił </w:t>
      </w:r>
      <w:r w:rsidR="00616A6C" w:rsidRPr="00AA6413">
        <w:rPr>
          <w:rFonts w:ascii="Times New Roman" w:hAnsi="Times New Roman" w:cs="Times New Roman"/>
          <w:color w:val="000000" w:themeColor="text1"/>
          <w:sz w:val="24"/>
          <w:szCs w:val="24"/>
        </w:rPr>
        <w:t>spadek</w:t>
      </w:r>
      <w:r w:rsidR="0067454E" w:rsidRPr="00AA6413">
        <w:rPr>
          <w:rFonts w:ascii="Times New Roman" w:hAnsi="Times New Roman" w:cs="Times New Roman"/>
          <w:color w:val="000000" w:themeColor="text1"/>
          <w:sz w:val="24"/>
          <w:szCs w:val="24"/>
        </w:rPr>
        <w:t xml:space="preserve"> liczby wolnych miejsc pracy</w:t>
      </w:r>
      <w:r w:rsidR="00AE5712" w:rsidRPr="00AA6413">
        <w:rPr>
          <w:rFonts w:ascii="Times New Roman" w:hAnsi="Times New Roman" w:cs="Times New Roman"/>
          <w:color w:val="000000" w:themeColor="text1"/>
          <w:sz w:val="24"/>
          <w:szCs w:val="24"/>
        </w:rPr>
        <w:t xml:space="preserve"> </w:t>
      </w:r>
      <w:r w:rsidR="004C2845" w:rsidRPr="00AA6413">
        <w:rPr>
          <w:rFonts w:ascii="Times New Roman" w:hAnsi="Times New Roman" w:cs="Times New Roman"/>
          <w:color w:val="000000" w:themeColor="text1"/>
          <w:sz w:val="24"/>
          <w:szCs w:val="24"/>
        </w:rPr>
        <w:t xml:space="preserve">lub </w:t>
      </w:r>
      <w:r w:rsidR="0067454E" w:rsidRPr="00AA6413">
        <w:rPr>
          <w:rFonts w:ascii="Times New Roman" w:hAnsi="Times New Roman" w:cs="Times New Roman"/>
          <w:color w:val="000000" w:themeColor="text1"/>
          <w:sz w:val="24"/>
          <w:szCs w:val="24"/>
        </w:rPr>
        <w:t>miejsc aktywizacji zawodowej</w:t>
      </w:r>
      <w:r w:rsidR="00AA6413" w:rsidRPr="00AA6413">
        <w:rPr>
          <w:rFonts w:ascii="Times New Roman" w:hAnsi="Times New Roman" w:cs="Times New Roman"/>
          <w:color w:val="000000" w:themeColor="text1"/>
          <w:sz w:val="24"/>
          <w:szCs w:val="24"/>
        </w:rPr>
        <w:t>.</w:t>
      </w:r>
      <w:r w:rsidR="004C2845" w:rsidRPr="00AA6413">
        <w:rPr>
          <w:rFonts w:ascii="Times New Roman" w:hAnsi="Times New Roman" w:cs="Times New Roman"/>
          <w:sz w:val="24"/>
          <w:szCs w:val="24"/>
        </w:rPr>
        <w:t xml:space="preserve"> </w:t>
      </w:r>
      <w:r w:rsidR="0067454E" w:rsidRPr="00AA6413">
        <w:rPr>
          <w:rFonts w:ascii="Times New Roman" w:hAnsi="Times New Roman" w:cs="Times New Roman"/>
          <w:sz w:val="24"/>
          <w:szCs w:val="24"/>
        </w:rPr>
        <w:t xml:space="preserve">Największy </w:t>
      </w:r>
      <w:r w:rsidR="00616A6C" w:rsidRPr="00AA6413">
        <w:rPr>
          <w:rFonts w:ascii="Times New Roman" w:hAnsi="Times New Roman" w:cs="Times New Roman"/>
          <w:sz w:val="24"/>
          <w:szCs w:val="24"/>
        </w:rPr>
        <w:t>spadek</w:t>
      </w:r>
      <w:r w:rsidR="0067454E" w:rsidRPr="00AA6413">
        <w:rPr>
          <w:rFonts w:ascii="Times New Roman" w:hAnsi="Times New Roman" w:cs="Times New Roman"/>
          <w:sz w:val="24"/>
          <w:szCs w:val="24"/>
        </w:rPr>
        <w:t xml:space="preserve"> ofert </w:t>
      </w:r>
      <w:r w:rsidR="0020382E" w:rsidRPr="00AA6413">
        <w:rPr>
          <w:rFonts w:ascii="Times New Roman" w:hAnsi="Times New Roman" w:cs="Times New Roman"/>
          <w:sz w:val="24"/>
          <w:szCs w:val="24"/>
        </w:rPr>
        <w:t>odnotowano</w:t>
      </w:r>
      <w:r w:rsidR="0067454E" w:rsidRPr="00AA6413">
        <w:rPr>
          <w:rFonts w:ascii="Times New Roman" w:hAnsi="Times New Roman" w:cs="Times New Roman"/>
          <w:sz w:val="24"/>
          <w:szCs w:val="24"/>
        </w:rPr>
        <w:t xml:space="preserve"> w</w:t>
      </w:r>
      <w:r w:rsidR="001B5D0B" w:rsidRPr="00AA6413">
        <w:rPr>
          <w:rFonts w:ascii="Times New Roman" w:hAnsi="Times New Roman" w:cs="Times New Roman"/>
          <w:sz w:val="24"/>
          <w:szCs w:val="24"/>
        </w:rPr>
        <w:t xml:space="preserve"> </w:t>
      </w:r>
      <w:r w:rsidR="0020382E" w:rsidRPr="00AA6413">
        <w:rPr>
          <w:rFonts w:ascii="Times New Roman" w:hAnsi="Times New Roman" w:cs="Times New Roman"/>
          <w:sz w:val="24"/>
          <w:szCs w:val="24"/>
        </w:rPr>
        <w:t>Rzesz</w:t>
      </w:r>
      <w:r w:rsidR="00AA6413" w:rsidRPr="00AA6413">
        <w:rPr>
          <w:rFonts w:ascii="Times New Roman" w:hAnsi="Times New Roman" w:cs="Times New Roman"/>
          <w:sz w:val="24"/>
          <w:szCs w:val="24"/>
        </w:rPr>
        <w:t xml:space="preserve">owie </w:t>
      </w:r>
      <w:r w:rsidR="0020382E" w:rsidRPr="00AA6413">
        <w:rPr>
          <w:rFonts w:ascii="Times New Roman" w:hAnsi="Times New Roman" w:cs="Times New Roman"/>
          <w:sz w:val="24"/>
          <w:szCs w:val="24"/>
        </w:rPr>
        <w:t xml:space="preserve">(spadek o </w:t>
      </w:r>
      <w:r w:rsidR="00AA6413" w:rsidRPr="00AA6413">
        <w:rPr>
          <w:rFonts w:ascii="Times New Roman" w:hAnsi="Times New Roman" w:cs="Times New Roman"/>
          <w:sz w:val="24"/>
          <w:szCs w:val="24"/>
        </w:rPr>
        <w:t>2</w:t>
      </w:r>
      <w:r w:rsidR="0020382E" w:rsidRPr="00AA6413">
        <w:rPr>
          <w:rFonts w:ascii="Times New Roman" w:hAnsi="Times New Roman" w:cs="Times New Roman"/>
          <w:sz w:val="24"/>
          <w:szCs w:val="24"/>
        </w:rPr>
        <w:t> </w:t>
      </w:r>
      <w:r w:rsidR="00AA6413" w:rsidRPr="00AA6413">
        <w:rPr>
          <w:rFonts w:ascii="Times New Roman" w:hAnsi="Times New Roman" w:cs="Times New Roman"/>
          <w:sz w:val="24"/>
          <w:szCs w:val="24"/>
        </w:rPr>
        <w:t>851</w:t>
      </w:r>
      <w:r w:rsidR="0020382E" w:rsidRPr="00AA6413">
        <w:rPr>
          <w:rFonts w:ascii="Times New Roman" w:hAnsi="Times New Roman" w:cs="Times New Roman"/>
          <w:sz w:val="24"/>
          <w:szCs w:val="24"/>
        </w:rPr>
        <w:t xml:space="preserve"> ofer</w:t>
      </w:r>
      <w:r w:rsidR="00AA6413" w:rsidRPr="00AA6413">
        <w:rPr>
          <w:rFonts w:ascii="Times New Roman" w:hAnsi="Times New Roman" w:cs="Times New Roman"/>
          <w:sz w:val="24"/>
          <w:szCs w:val="24"/>
        </w:rPr>
        <w:t>t</w:t>
      </w:r>
      <w:r w:rsidR="0020382E" w:rsidRPr="00AA6413">
        <w:rPr>
          <w:rFonts w:ascii="Times New Roman" w:hAnsi="Times New Roman" w:cs="Times New Roman"/>
          <w:sz w:val="24"/>
          <w:szCs w:val="24"/>
        </w:rPr>
        <w:t xml:space="preserve">), powiecie </w:t>
      </w:r>
      <w:r w:rsidR="00AA6413" w:rsidRPr="00AA6413">
        <w:rPr>
          <w:rFonts w:ascii="Times New Roman" w:hAnsi="Times New Roman" w:cs="Times New Roman"/>
          <w:sz w:val="24"/>
          <w:szCs w:val="24"/>
        </w:rPr>
        <w:t>mieleckim</w:t>
      </w:r>
      <w:r w:rsidR="0020382E" w:rsidRPr="00AA6413">
        <w:rPr>
          <w:rFonts w:ascii="Times New Roman" w:hAnsi="Times New Roman" w:cs="Times New Roman"/>
          <w:sz w:val="24"/>
          <w:szCs w:val="24"/>
        </w:rPr>
        <w:t xml:space="preserve"> (o </w:t>
      </w:r>
      <w:r w:rsidR="00AA6413" w:rsidRPr="00AA6413">
        <w:rPr>
          <w:rFonts w:ascii="Times New Roman" w:hAnsi="Times New Roman" w:cs="Times New Roman"/>
          <w:sz w:val="24"/>
          <w:szCs w:val="24"/>
        </w:rPr>
        <w:t>1 702</w:t>
      </w:r>
      <w:r w:rsidR="0020382E" w:rsidRPr="00AA6413">
        <w:rPr>
          <w:rFonts w:ascii="Times New Roman" w:hAnsi="Times New Roman" w:cs="Times New Roman"/>
          <w:sz w:val="24"/>
          <w:szCs w:val="24"/>
        </w:rPr>
        <w:t xml:space="preserve">), </w:t>
      </w:r>
      <w:r w:rsidR="00AA6413" w:rsidRPr="00AA6413">
        <w:rPr>
          <w:rFonts w:ascii="Times New Roman" w:hAnsi="Times New Roman" w:cs="Times New Roman"/>
          <w:sz w:val="24"/>
          <w:szCs w:val="24"/>
        </w:rPr>
        <w:t>dębickim</w:t>
      </w:r>
      <w:r w:rsidR="0020382E" w:rsidRPr="00AA6413">
        <w:rPr>
          <w:rFonts w:ascii="Times New Roman" w:hAnsi="Times New Roman" w:cs="Times New Roman"/>
          <w:sz w:val="24"/>
          <w:szCs w:val="24"/>
        </w:rPr>
        <w:t xml:space="preserve"> (o </w:t>
      </w:r>
      <w:r w:rsidR="00AA6413" w:rsidRPr="00AA6413">
        <w:rPr>
          <w:rFonts w:ascii="Times New Roman" w:hAnsi="Times New Roman" w:cs="Times New Roman"/>
          <w:sz w:val="24"/>
          <w:szCs w:val="24"/>
        </w:rPr>
        <w:t>1 127</w:t>
      </w:r>
      <w:r w:rsidR="0020382E" w:rsidRPr="00AA6413">
        <w:rPr>
          <w:rFonts w:ascii="Times New Roman" w:hAnsi="Times New Roman" w:cs="Times New Roman"/>
          <w:sz w:val="24"/>
          <w:szCs w:val="24"/>
        </w:rPr>
        <w:t>)</w:t>
      </w:r>
      <w:r w:rsidR="00AA6413" w:rsidRPr="00AA6413">
        <w:rPr>
          <w:rFonts w:ascii="Times New Roman" w:hAnsi="Times New Roman" w:cs="Times New Roman"/>
          <w:sz w:val="24"/>
          <w:szCs w:val="24"/>
        </w:rPr>
        <w:t xml:space="preserve"> i</w:t>
      </w:r>
      <w:r w:rsidR="0020382E" w:rsidRPr="00AA6413">
        <w:rPr>
          <w:rFonts w:ascii="Times New Roman" w:hAnsi="Times New Roman" w:cs="Times New Roman"/>
          <w:sz w:val="24"/>
          <w:szCs w:val="24"/>
        </w:rPr>
        <w:t xml:space="preserve"> jarosławskim (o </w:t>
      </w:r>
      <w:r w:rsidR="00AA6413" w:rsidRPr="00AA6413">
        <w:rPr>
          <w:rFonts w:ascii="Times New Roman" w:hAnsi="Times New Roman" w:cs="Times New Roman"/>
          <w:sz w:val="24"/>
          <w:szCs w:val="24"/>
        </w:rPr>
        <w:t>1 085</w:t>
      </w:r>
      <w:r w:rsidR="0020382E" w:rsidRPr="00AA6413">
        <w:rPr>
          <w:rFonts w:ascii="Times New Roman" w:hAnsi="Times New Roman" w:cs="Times New Roman"/>
          <w:sz w:val="24"/>
          <w:szCs w:val="24"/>
        </w:rPr>
        <w:t>).</w:t>
      </w:r>
    </w:p>
    <w:p w:rsidR="00A52016" w:rsidRPr="00407421" w:rsidRDefault="00134B6F" w:rsidP="00A52016">
      <w:pPr>
        <w:pStyle w:val="Bezodstpw"/>
        <w:numPr>
          <w:ilvl w:val="0"/>
          <w:numId w:val="10"/>
        </w:numPr>
        <w:spacing w:line="360" w:lineRule="auto"/>
        <w:jc w:val="both"/>
        <w:rPr>
          <w:rFonts w:ascii="Times New Roman" w:hAnsi="Times New Roman" w:cs="Times New Roman"/>
          <w:sz w:val="24"/>
          <w:szCs w:val="24"/>
        </w:rPr>
      </w:pPr>
      <w:r w:rsidRPr="00407421">
        <w:rPr>
          <w:rFonts w:ascii="Times New Roman" w:hAnsi="Times New Roman" w:cs="Times New Roman"/>
          <w:sz w:val="24"/>
          <w:szCs w:val="24"/>
        </w:rPr>
        <w:t>W</w:t>
      </w:r>
      <w:r w:rsidR="00AE5712" w:rsidRPr="00407421">
        <w:rPr>
          <w:rFonts w:ascii="Times New Roman" w:hAnsi="Times New Roman" w:cs="Times New Roman"/>
          <w:sz w:val="24"/>
          <w:szCs w:val="24"/>
        </w:rPr>
        <w:t> </w:t>
      </w:r>
      <w:r w:rsidR="00236AC9" w:rsidRPr="00407421">
        <w:rPr>
          <w:rFonts w:ascii="Times New Roman" w:hAnsi="Times New Roman" w:cs="Times New Roman"/>
          <w:sz w:val="24"/>
          <w:szCs w:val="24"/>
        </w:rPr>
        <w:t xml:space="preserve">I półroczu </w:t>
      </w:r>
      <w:r w:rsidR="008E77BF" w:rsidRPr="00407421">
        <w:rPr>
          <w:rFonts w:ascii="Times New Roman" w:hAnsi="Times New Roman" w:cs="Times New Roman"/>
          <w:sz w:val="24"/>
          <w:szCs w:val="24"/>
        </w:rPr>
        <w:t>20</w:t>
      </w:r>
      <w:r w:rsidRPr="00407421">
        <w:rPr>
          <w:rFonts w:ascii="Times New Roman" w:hAnsi="Times New Roman" w:cs="Times New Roman"/>
          <w:sz w:val="24"/>
          <w:szCs w:val="24"/>
        </w:rPr>
        <w:t>20</w:t>
      </w:r>
      <w:r w:rsidR="00AE5712" w:rsidRPr="00407421">
        <w:rPr>
          <w:rFonts w:ascii="Times New Roman" w:hAnsi="Times New Roman" w:cs="Times New Roman"/>
          <w:sz w:val="24"/>
          <w:szCs w:val="24"/>
        </w:rPr>
        <w:t> r</w:t>
      </w:r>
      <w:r w:rsidRPr="00407421">
        <w:rPr>
          <w:rFonts w:ascii="Times New Roman" w:hAnsi="Times New Roman" w:cs="Times New Roman"/>
          <w:sz w:val="24"/>
          <w:szCs w:val="24"/>
        </w:rPr>
        <w:t>oku</w:t>
      </w:r>
      <w:r w:rsidR="0067454E" w:rsidRPr="00407421">
        <w:rPr>
          <w:rFonts w:ascii="Times New Roman" w:hAnsi="Times New Roman" w:cs="Times New Roman"/>
          <w:sz w:val="24"/>
          <w:szCs w:val="24"/>
        </w:rPr>
        <w:t xml:space="preserve"> najwięcej wolnych miejsc pracy</w:t>
      </w:r>
      <w:r w:rsidR="00AE5712" w:rsidRPr="00407421">
        <w:rPr>
          <w:rFonts w:ascii="Times New Roman" w:hAnsi="Times New Roman" w:cs="Times New Roman"/>
          <w:sz w:val="24"/>
          <w:szCs w:val="24"/>
        </w:rPr>
        <w:t xml:space="preserve"> i </w:t>
      </w:r>
      <w:r w:rsidR="0067454E" w:rsidRPr="00407421">
        <w:rPr>
          <w:rFonts w:ascii="Times New Roman" w:hAnsi="Times New Roman" w:cs="Times New Roman"/>
          <w:sz w:val="24"/>
          <w:szCs w:val="24"/>
        </w:rPr>
        <w:t>miejsc aktywizacji zawodowej zgłosili pracodawcy</w:t>
      </w:r>
      <w:r w:rsidR="00AE5712" w:rsidRPr="00407421">
        <w:rPr>
          <w:rFonts w:ascii="Times New Roman" w:hAnsi="Times New Roman" w:cs="Times New Roman"/>
          <w:sz w:val="24"/>
          <w:szCs w:val="24"/>
        </w:rPr>
        <w:t xml:space="preserve"> z </w:t>
      </w:r>
      <w:r w:rsidR="0067454E" w:rsidRPr="00407421">
        <w:rPr>
          <w:rFonts w:ascii="Times New Roman" w:hAnsi="Times New Roman" w:cs="Times New Roman"/>
          <w:sz w:val="24"/>
          <w:szCs w:val="24"/>
        </w:rPr>
        <w:t xml:space="preserve">terenu następujących </w:t>
      </w:r>
      <w:r w:rsidR="00CF668F" w:rsidRPr="00407421">
        <w:rPr>
          <w:rFonts w:ascii="Times New Roman" w:hAnsi="Times New Roman" w:cs="Times New Roman"/>
          <w:sz w:val="24"/>
          <w:szCs w:val="24"/>
        </w:rPr>
        <w:t xml:space="preserve">jednostek administracyjnych – </w:t>
      </w:r>
      <w:r w:rsidR="00A52016" w:rsidRPr="00407421">
        <w:rPr>
          <w:rFonts w:ascii="Times New Roman" w:hAnsi="Times New Roman" w:cs="Times New Roman"/>
          <w:sz w:val="24"/>
          <w:szCs w:val="24"/>
        </w:rPr>
        <w:t>m. Rzeszów (</w:t>
      </w:r>
      <w:r w:rsidR="00AA6413" w:rsidRPr="00407421">
        <w:rPr>
          <w:rFonts w:ascii="Times New Roman" w:hAnsi="Times New Roman" w:cs="Times New Roman"/>
          <w:sz w:val="24"/>
          <w:szCs w:val="24"/>
        </w:rPr>
        <w:t>2 287</w:t>
      </w:r>
      <w:r w:rsidR="00A52016" w:rsidRPr="00407421">
        <w:rPr>
          <w:rFonts w:ascii="Times New Roman" w:hAnsi="Times New Roman" w:cs="Times New Roman"/>
          <w:sz w:val="24"/>
          <w:szCs w:val="24"/>
        </w:rPr>
        <w:t xml:space="preserve"> ofert), powiecie mieleckim (</w:t>
      </w:r>
      <w:r w:rsidR="00AA6413" w:rsidRPr="00407421">
        <w:rPr>
          <w:rFonts w:ascii="Times New Roman" w:hAnsi="Times New Roman" w:cs="Times New Roman"/>
          <w:sz w:val="24"/>
          <w:szCs w:val="24"/>
        </w:rPr>
        <w:t>1</w:t>
      </w:r>
      <w:r w:rsidR="00A52016" w:rsidRPr="00407421">
        <w:rPr>
          <w:rFonts w:ascii="Times New Roman" w:hAnsi="Times New Roman" w:cs="Times New Roman"/>
          <w:sz w:val="24"/>
          <w:szCs w:val="24"/>
        </w:rPr>
        <w:t xml:space="preserve"> 7</w:t>
      </w:r>
      <w:r w:rsidR="00AA6413" w:rsidRPr="00407421">
        <w:rPr>
          <w:rFonts w:ascii="Times New Roman" w:hAnsi="Times New Roman" w:cs="Times New Roman"/>
          <w:sz w:val="24"/>
          <w:szCs w:val="24"/>
        </w:rPr>
        <w:t>71</w:t>
      </w:r>
      <w:r w:rsidR="00A52016" w:rsidRPr="00407421">
        <w:rPr>
          <w:rFonts w:ascii="Times New Roman" w:hAnsi="Times New Roman" w:cs="Times New Roman"/>
          <w:sz w:val="24"/>
          <w:szCs w:val="24"/>
        </w:rPr>
        <w:t xml:space="preserve">) </w:t>
      </w:r>
      <w:r w:rsidR="00B15FAF" w:rsidRPr="00407421">
        <w:rPr>
          <w:rFonts w:ascii="Times New Roman" w:hAnsi="Times New Roman" w:cs="Times New Roman"/>
          <w:sz w:val="24"/>
          <w:szCs w:val="24"/>
        </w:rPr>
        <w:t>i </w:t>
      </w:r>
      <w:r w:rsidR="00A52016" w:rsidRPr="00407421">
        <w:rPr>
          <w:rFonts w:ascii="Times New Roman" w:hAnsi="Times New Roman" w:cs="Times New Roman"/>
          <w:sz w:val="24"/>
          <w:szCs w:val="24"/>
        </w:rPr>
        <w:t>dębicki</w:t>
      </w:r>
      <w:r w:rsidR="00A677B5" w:rsidRPr="00407421">
        <w:rPr>
          <w:rFonts w:ascii="Times New Roman" w:hAnsi="Times New Roman" w:cs="Times New Roman"/>
          <w:sz w:val="24"/>
          <w:szCs w:val="24"/>
        </w:rPr>
        <w:t>m</w:t>
      </w:r>
      <w:r w:rsidR="00A52016" w:rsidRPr="00407421">
        <w:rPr>
          <w:rFonts w:ascii="Times New Roman" w:hAnsi="Times New Roman" w:cs="Times New Roman"/>
          <w:sz w:val="24"/>
          <w:szCs w:val="24"/>
        </w:rPr>
        <w:t xml:space="preserve"> (</w:t>
      </w:r>
      <w:r w:rsidR="00AA6413" w:rsidRPr="00407421">
        <w:rPr>
          <w:rFonts w:ascii="Times New Roman" w:hAnsi="Times New Roman" w:cs="Times New Roman"/>
          <w:sz w:val="24"/>
          <w:szCs w:val="24"/>
        </w:rPr>
        <w:t>1</w:t>
      </w:r>
      <w:r w:rsidR="00A52016" w:rsidRPr="00407421">
        <w:rPr>
          <w:rFonts w:ascii="Times New Roman" w:hAnsi="Times New Roman" w:cs="Times New Roman"/>
          <w:sz w:val="24"/>
          <w:szCs w:val="24"/>
        </w:rPr>
        <w:t xml:space="preserve"> </w:t>
      </w:r>
      <w:r w:rsidR="00AA6413" w:rsidRPr="00407421">
        <w:rPr>
          <w:rFonts w:ascii="Times New Roman" w:hAnsi="Times New Roman" w:cs="Times New Roman"/>
          <w:sz w:val="24"/>
          <w:szCs w:val="24"/>
        </w:rPr>
        <w:t>230</w:t>
      </w:r>
      <w:r w:rsidR="00A52016" w:rsidRPr="00407421">
        <w:rPr>
          <w:rFonts w:ascii="Times New Roman" w:hAnsi="Times New Roman" w:cs="Times New Roman"/>
          <w:sz w:val="24"/>
          <w:szCs w:val="24"/>
        </w:rPr>
        <w:t>)</w:t>
      </w:r>
      <w:r w:rsidR="00A677B5" w:rsidRPr="00407421">
        <w:rPr>
          <w:rFonts w:ascii="Times New Roman" w:hAnsi="Times New Roman" w:cs="Times New Roman"/>
          <w:sz w:val="24"/>
          <w:szCs w:val="24"/>
        </w:rPr>
        <w:t xml:space="preserve">. </w:t>
      </w:r>
      <w:r w:rsidR="00ED09E8" w:rsidRPr="00407421">
        <w:rPr>
          <w:rFonts w:ascii="Times New Roman" w:hAnsi="Times New Roman" w:cs="Times New Roman"/>
          <w:sz w:val="24"/>
          <w:szCs w:val="24"/>
        </w:rPr>
        <w:t xml:space="preserve">Najmniej zaś z powiatów </w:t>
      </w:r>
      <w:r w:rsidR="00A52016" w:rsidRPr="00407421">
        <w:rPr>
          <w:rFonts w:ascii="Times New Roman" w:hAnsi="Times New Roman" w:cs="Times New Roman"/>
          <w:sz w:val="24"/>
          <w:szCs w:val="24"/>
        </w:rPr>
        <w:t>leskiego (</w:t>
      </w:r>
      <w:r w:rsidR="00AA6413" w:rsidRPr="00407421">
        <w:rPr>
          <w:rFonts w:ascii="Times New Roman" w:hAnsi="Times New Roman" w:cs="Times New Roman"/>
          <w:sz w:val="24"/>
          <w:szCs w:val="24"/>
        </w:rPr>
        <w:t>184</w:t>
      </w:r>
      <w:r w:rsidR="00A52016" w:rsidRPr="00407421">
        <w:rPr>
          <w:rFonts w:ascii="Times New Roman" w:hAnsi="Times New Roman" w:cs="Times New Roman"/>
          <w:sz w:val="24"/>
          <w:szCs w:val="24"/>
        </w:rPr>
        <w:t xml:space="preserve"> ofert</w:t>
      </w:r>
      <w:r w:rsidR="00AA6413" w:rsidRPr="00407421">
        <w:rPr>
          <w:rFonts w:ascii="Times New Roman" w:hAnsi="Times New Roman" w:cs="Times New Roman"/>
          <w:sz w:val="24"/>
          <w:szCs w:val="24"/>
        </w:rPr>
        <w:t>y</w:t>
      </w:r>
      <w:r w:rsidR="00A52016" w:rsidRPr="00407421">
        <w:rPr>
          <w:rFonts w:ascii="Times New Roman" w:hAnsi="Times New Roman" w:cs="Times New Roman"/>
          <w:sz w:val="24"/>
          <w:szCs w:val="24"/>
        </w:rPr>
        <w:t xml:space="preserve">), </w:t>
      </w:r>
      <w:r w:rsidR="00407421" w:rsidRPr="00407421">
        <w:rPr>
          <w:rFonts w:ascii="Times New Roman" w:hAnsi="Times New Roman" w:cs="Times New Roman"/>
          <w:sz w:val="24"/>
          <w:szCs w:val="24"/>
        </w:rPr>
        <w:t xml:space="preserve">krośnieński </w:t>
      </w:r>
      <w:r w:rsidR="00A52016" w:rsidRPr="00407421">
        <w:rPr>
          <w:rFonts w:ascii="Times New Roman" w:hAnsi="Times New Roman" w:cs="Times New Roman"/>
          <w:sz w:val="24"/>
          <w:szCs w:val="24"/>
        </w:rPr>
        <w:t>(</w:t>
      </w:r>
      <w:r w:rsidR="00407421" w:rsidRPr="00407421">
        <w:rPr>
          <w:rFonts w:ascii="Times New Roman" w:hAnsi="Times New Roman" w:cs="Times New Roman"/>
          <w:sz w:val="24"/>
          <w:szCs w:val="24"/>
        </w:rPr>
        <w:t>216</w:t>
      </w:r>
      <w:r w:rsidR="00A52016" w:rsidRPr="00407421">
        <w:rPr>
          <w:rFonts w:ascii="Times New Roman" w:hAnsi="Times New Roman" w:cs="Times New Roman"/>
          <w:sz w:val="24"/>
          <w:szCs w:val="24"/>
        </w:rPr>
        <w:t>), bieszczadzkiego (</w:t>
      </w:r>
      <w:r w:rsidR="00407421" w:rsidRPr="00407421">
        <w:rPr>
          <w:rFonts w:ascii="Times New Roman" w:hAnsi="Times New Roman" w:cs="Times New Roman"/>
          <w:sz w:val="24"/>
          <w:szCs w:val="24"/>
        </w:rPr>
        <w:t>2</w:t>
      </w:r>
      <w:r w:rsidR="00A52016" w:rsidRPr="00407421">
        <w:rPr>
          <w:rFonts w:ascii="Times New Roman" w:hAnsi="Times New Roman" w:cs="Times New Roman"/>
          <w:sz w:val="24"/>
          <w:szCs w:val="24"/>
        </w:rPr>
        <w:t>3</w:t>
      </w:r>
      <w:r w:rsidR="00407421" w:rsidRPr="00407421">
        <w:rPr>
          <w:rFonts w:ascii="Times New Roman" w:hAnsi="Times New Roman" w:cs="Times New Roman"/>
          <w:sz w:val="24"/>
          <w:szCs w:val="24"/>
        </w:rPr>
        <w:t>9</w:t>
      </w:r>
      <w:r w:rsidR="00A52016" w:rsidRPr="00407421">
        <w:rPr>
          <w:rFonts w:ascii="Times New Roman" w:hAnsi="Times New Roman" w:cs="Times New Roman"/>
          <w:sz w:val="24"/>
          <w:szCs w:val="24"/>
        </w:rPr>
        <w:t xml:space="preserve">), </w:t>
      </w:r>
      <w:r w:rsidR="00407421" w:rsidRPr="00407421">
        <w:rPr>
          <w:rFonts w:ascii="Times New Roman" w:hAnsi="Times New Roman" w:cs="Times New Roman"/>
          <w:sz w:val="24"/>
          <w:szCs w:val="24"/>
        </w:rPr>
        <w:t>przemyskiego</w:t>
      </w:r>
      <w:r w:rsidR="00A52016" w:rsidRPr="00407421">
        <w:rPr>
          <w:rFonts w:ascii="Times New Roman" w:hAnsi="Times New Roman" w:cs="Times New Roman"/>
          <w:sz w:val="24"/>
          <w:szCs w:val="24"/>
        </w:rPr>
        <w:t xml:space="preserve"> (</w:t>
      </w:r>
      <w:r w:rsidR="00407421" w:rsidRPr="00407421">
        <w:rPr>
          <w:rFonts w:ascii="Times New Roman" w:hAnsi="Times New Roman" w:cs="Times New Roman"/>
          <w:sz w:val="24"/>
          <w:szCs w:val="24"/>
        </w:rPr>
        <w:t>251</w:t>
      </w:r>
      <w:r w:rsidR="00A52016" w:rsidRPr="00407421">
        <w:rPr>
          <w:rFonts w:ascii="Times New Roman" w:hAnsi="Times New Roman" w:cs="Times New Roman"/>
          <w:sz w:val="24"/>
          <w:szCs w:val="24"/>
        </w:rPr>
        <w:t xml:space="preserve">), </w:t>
      </w:r>
      <w:r w:rsidR="00407421" w:rsidRPr="00407421">
        <w:rPr>
          <w:rFonts w:ascii="Times New Roman" w:hAnsi="Times New Roman" w:cs="Times New Roman"/>
          <w:sz w:val="24"/>
          <w:szCs w:val="24"/>
        </w:rPr>
        <w:t xml:space="preserve">jasielskiego </w:t>
      </w:r>
      <w:r w:rsidR="00A52016" w:rsidRPr="00407421">
        <w:rPr>
          <w:rFonts w:ascii="Times New Roman" w:hAnsi="Times New Roman" w:cs="Times New Roman"/>
          <w:sz w:val="24"/>
          <w:szCs w:val="24"/>
        </w:rPr>
        <w:t>(</w:t>
      </w:r>
      <w:r w:rsidR="00407421" w:rsidRPr="00407421">
        <w:rPr>
          <w:rFonts w:ascii="Times New Roman" w:hAnsi="Times New Roman" w:cs="Times New Roman"/>
          <w:sz w:val="24"/>
          <w:szCs w:val="24"/>
        </w:rPr>
        <w:t>273</w:t>
      </w:r>
      <w:r w:rsidR="00A52016" w:rsidRPr="00407421">
        <w:rPr>
          <w:rFonts w:ascii="Times New Roman" w:hAnsi="Times New Roman" w:cs="Times New Roman"/>
          <w:sz w:val="24"/>
          <w:szCs w:val="24"/>
        </w:rPr>
        <w:t>), tarnobrzeskiego (</w:t>
      </w:r>
      <w:r w:rsidR="00407421" w:rsidRPr="00407421">
        <w:rPr>
          <w:rFonts w:ascii="Times New Roman" w:hAnsi="Times New Roman" w:cs="Times New Roman"/>
          <w:sz w:val="24"/>
          <w:szCs w:val="24"/>
        </w:rPr>
        <w:t>303</w:t>
      </w:r>
      <w:r w:rsidR="00A52016" w:rsidRPr="00407421">
        <w:rPr>
          <w:rFonts w:ascii="Times New Roman" w:hAnsi="Times New Roman" w:cs="Times New Roman"/>
          <w:sz w:val="24"/>
          <w:szCs w:val="24"/>
        </w:rPr>
        <w:t>), brzozowskiego (</w:t>
      </w:r>
      <w:r w:rsidR="00407421" w:rsidRPr="00407421">
        <w:rPr>
          <w:rFonts w:ascii="Times New Roman" w:hAnsi="Times New Roman" w:cs="Times New Roman"/>
          <w:sz w:val="24"/>
          <w:szCs w:val="24"/>
        </w:rPr>
        <w:t>336</w:t>
      </w:r>
      <w:r w:rsidR="00A52016" w:rsidRPr="00407421">
        <w:rPr>
          <w:rFonts w:ascii="Times New Roman" w:hAnsi="Times New Roman" w:cs="Times New Roman"/>
          <w:sz w:val="24"/>
          <w:szCs w:val="24"/>
        </w:rPr>
        <w:t>)</w:t>
      </w:r>
      <w:r w:rsidR="00407421">
        <w:rPr>
          <w:rFonts w:ascii="Times New Roman" w:hAnsi="Times New Roman" w:cs="Times New Roman"/>
          <w:sz w:val="24"/>
          <w:szCs w:val="24"/>
        </w:rPr>
        <w:t xml:space="preserve"> i</w:t>
      </w:r>
      <w:r w:rsidR="00A52016" w:rsidRPr="00407421">
        <w:rPr>
          <w:rFonts w:ascii="Times New Roman" w:hAnsi="Times New Roman" w:cs="Times New Roman"/>
          <w:sz w:val="24"/>
          <w:szCs w:val="24"/>
        </w:rPr>
        <w:t xml:space="preserve"> l</w:t>
      </w:r>
      <w:r w:rsidR="00407421" w:rsidRPr="00407421">
        <w:rPr>
          <w:rFonts w:ascii="Times New Roman" w:hAnsi="Times New Roman" w:cs="Times New Roman"/>
          <w:sz w:val="24"/>
          <w:szCs w:val="24"/>
        </w:rPr>
        <w:t>ubaczowskiego</w:t>
      </w:r>
      <w:r w:rsidR="00A52016" w:rsidRPr="00407421">
        <w:rPr>
          <w:rFonts w:ascii="Times New Roman" w:hAnsi="Times New Roman" w:cs="Times New Roman"/>
          <w:sz w:val="24"/>
          <w:szCs w:val="24"/>
        </w:rPr>
        <w:t xml:space="preserve"> (</w:t>
      </w:r>
      <w:r w:rsidR="00407421" w:rsidRPr="00407421">
        <w:rPr>
          <w:rFonts w:ascii="Times New Roman" w:hAnsi="Times New Roman" w:cs="Times New Roman"/>
          <w:sz w:val="24"/>
          <w:szCs w:val="24"/>
        </w:rPr>
        <w:t>338</w:t>
      </w:r>
      <w:r w:rsidR="00A52016" w:rsidRPr="00407421">
        <w:rPr>
          <w:rFonts w:ascii="Times New Roman" w:hAnsi="Times New Roman" w:cs="Times New Roman"/>
          <w:sz w:val="24"/>
          <w:szCs w:val="24"/>
        </w:rPr>
        <w:t>)</w:t>
      </w:r>
      <w:r w:rsidR="00407421" w:rsidRPr="00407421">
        <w:rPr>
          <w:rFonts w:ascii="Times New Roman" w:hAnsi="Times New Roman" w:cs="Times New Roman"/>
          <w:sz w:val="24"/>
          <w:szCs w:val="24"/>
        </w:rPr>
        <w:t>.</w:t>
      </w:r>
    </w:p>
    <w:p w:rsidR="00B36E9E" w:rsidRPr="00B36E9E" w:rsidRDefault="0067454E" w:rsidP="00B92319">
      <w:pPr>
        <w:pStyle w:val="Bezodstpw"/>
        <w:numPr>
          <w:ilvl w:val="0"/>
          <w:numId w:val="10"/>
        </w:numPr>
        <w:spacing w:line="360" w:lineRule="auto"/>
        <w:jc w:val="both"/>
        <w:rPr>
          <w:rFonts w:ascii="Times New Roman" w:hAnsi="Times New Roman" w:cs="Times New Roman"/>
          <w:sz w:val="16"/>
          <w:szCs w:val="16"/>
        </w:rPr>
      </w:pPr>
      <w:r w:rsidRPr="00B36E9E">
        <w:rPr>
          <w:rFonts w:ascii="Times New Roman" w:hAnsi="Times New Roman" w:cs="Times New Roman"/>
          <w:sz w:val="24"/>
          <w:szCs w:val="24"/>
        </w:rPr>
        <w:t>Wolne miejsca pracy</w:t>
      </w:r>
      <w:r w:rsidR="00AE5712" w:rsidRPr="00B36E9E">
        <w:rPr>
          <w:rFonts w:ascii="Times New Roman" w:hAnsi="Times New Roman" w:cs="Times New Roman"/>
          <w:sz w:val="24"/>
          <w:szCs w:val="24"/>
        </w:rPr>
        <w:t xml:space="preserve"> i </w:t>
      </w:r>
      <w:r w:rsidRPr="00B36E9E">
        <w:rPr>
          <w:rFonts w:ascii="Times New Roman" w:hAnsi="Times New Roman" w:cs="Times New Roman"/>
          <w:sz w:val="24"/>
          <w:szCs w:val="24"/>
        </w:rPr>
        <w:t>miejsca aktywizacji zawodowej, które zostały subsydiowane ze środków Funduszu Pracy łagodziły</w:t>
      </w:r>
      <w:r w:rsidR="00AE5712" w:rsidRPr="00B36E9E">
        <w:rPr>
          <w:rFonts w:ascii="Times New Roman" w:hAnsi="Times New Roman" w:cs="Times New Roman"/>
          <w:sz w:val="24"/>
          <w:szCs w:val="24"/>
        </w:rPr>
        <w:t xml:space="preserve"> w </w:t>
      </w:r>
      <w:r w:rsidRPr="00B36E9E">
        <w:rPr>
          <w:rFonts w:ascii="Times New Roman" w:hAnsi="Times New Roman" w:cs="Times New Roman"/>
          <w:sz w:val="24"/>
          <w:szCs w:val="24"/>
        </w:rPr>
        <w:t xml:space="preserve">pewnym </w:t>
      </w:r>
      <w:r w:rsidR="00C71750" w:rsidRPr="00B36E9E">
        <w:rPr>
          <w:rFonts w:ascii="Times New Roman" w:hAnsi="Times New Roman" w:cs="Times New Roman"/>
          <w:sz w:val="24"/>
          <w:szCs w:val="24"/>
        </w:rPr>
        <w:t>zakresie</w:t>
      </w:r>
      <w:r w:rsidRPr="00B36E9E">
        <w:rPr>
          <w:rFonts w:ascii="Times New Roman" w:hAnsi="Times New Roman" w:cs="Times New Roman"/>
          <w:sz w:val="24"/>
          <w:szCs w:val="24"/>
        </w:rPr>
        <w:t xml:space="preserve"> trudną sytuację </w:t>
      </w:r>
      <w:r w:rsidR="00407421" w:rsidRPr="00B36E9E">
        <w:rPr>
          <w:rFonts w:ascii="Times New Roman" w:hAnsi="Times New Roman" w:cs="Times New Roman"/>
          <w:sz w:val="24"/>
          <w:szCs w:val="24"/>
        </w:rPr>
        <w:t xml:space="preserve">na </w:t>
      </w:r>
      <w:r w:rsidR="00450DA8" w:rsidRPr="00B36E9E">
        <w:rPr>
          <w:rFonts w:ascii="Times New Roman" w:hAnsi="Times New Roman" w:cs="Times New Roman"/>
          <w:sz w:val="24"/>
          <w:szCs w:val="24"/>
        </w:rPr>
        <w:t xml:space="preserve">lokalnych </w:t>
      </w:r>
      <w:r w:rsidRPr="00B36E9E">
        <w:rPr>
          <w:rFonts w:ascii="Times New Roman" w:hAnsi="Times New Roman" w:cs="Times New Roman"/>
          <w:sz w:val="24"/>
          <w:szCs w:val="24"/>
        </w:rPr>
        <w:t>rynk</w:t>
      </w:r>
      <w:r w:rsidR="00407421" w:rsidRPr="00B36E9E">
        <w:rPr>
          <w:rFonts w:ascii="Times New Roman" w:hAnsi="Times New Roman" w:cs="Times New Roman"/>
          <w:sz w:val="24"/>
          <w:szCs w:val="24"/>
        </w:rPr>
        <w:t>ach</w:t>
      </w:r>
      <w:r w:rsidR="00DD3E2A" w:rsidRPr="00B36E9E">
        <w:rPr>
          <w:rFonts w:ascii="Times New Roman" w:hAnsi="Times New Roman" w:cs="Times New Roman"/>
          <w:sz w:val="24"/>
          <w:szCs w:val="24"/>
        </w:rPr>
        <w:t xml:space="preserve"> </w:t>
      </w:r>
      <w:r w:rsidRPr="00B36E9E">
        <w:rPr>
          <w:rFonts w:ascii="Times New Roman" w:hAnsi="Times New Roman" w:cs="Times New Roman"/>
          <w:sz w:val="24"/>
          <w:szCs w:val="24"/>
        </w:rPr>
        <w:t>pracy</w:t>
      </w:r>
      <w:r w:rsidR="00ED67E7" w:rsidRPr="00B36E9E">
        <w:rPr>
          <w:rFonts w:ascii="Times New Roman" w:hAnsi="Times New Roman" w:cs="Times New Roman"/>
          <w:sz w:val="24"/>
          <w:szCs w:val="24"/>
        </w:rPr>
        <w:t xml:space="preserve"> w województwie podkarpackim</w:t>
      </w:r>
      <w:r w:rsidRPr="00B36E9E">
        <w:rPr>
          <w:rFonts w:ascii="Times New Roman" w:hAnsi="Times New Roman" w:cs="Times New Roman"/>
          <w:sz w:val="24"/>
          <w:szCs w:val="24"/>
        </w:rPr>
        <w:t>.</w:t>
      </w:r>
      <w:r w:rsidR="00ED67E7" w:rsidRPr="00B36E9E">
        <w:rPr>
          <w:rFonts w:ascii="Times New Roman" w:hAnsi="Times New Roman" w:cs="Times New Roman"/>
          <w:sz w:val="24"/>
          <w:szCs w:val="24"/>
        </w:rPr>
        <w:t xml:space="preserve"> </w:t>
      </w:r>
      <w:r w:rsidR="00C71750" w:rsidRPr="00B36E9E">
        <w:rPr>
          <w:rFonts w:ascii="Times New Roman" w:hAnsi="Times New Roman" w:cs="Times New Roman"/>
          <w:sz w:val="24"/>
          <w:szCs w:val="24"/>
        </w:rPr>
        <w:t>W</w:t>
      </w:r>
      <w:r w:rsidR="007120B2" w:rsidRPr="00B36E9E">
        <w:rPr>
          <w:rFonts w:ascii="Times New Roman" w:hAnsi="Times New Roman" w:cs="Times New Roman"/>
          <w:sz w:val="24"/>
          <w:szCs w:val="24"/>
        </w:rPr>
        <w:t xml:space="preserve"> </w:t>
      </w:r>
      <w:r w:rsidR="00F353CD" w:rsidRPr="00B36E9E">
        <w:rPr>
          <w:rFonts w:ascii="Times New Roman" w:hAnsi="Times New Roman" w:cs="Times New Roman"/>
          <w:sz w:val="24"/>
          <w:szCs w:val="24"/>
        </w:rPr>
        <w:t xml:space="preserve">I półroczu </w:t>
      </w:r>
      <w:r w:rsidR="007120B2" w:rsidRPr="00B36E9E">
        <w:rPr>
          <w:rFonts w:ascii="Times New Roman" w:hAnsi="Times New Roman" w:cs="Times New Roman"/>
          <w:sz w:val="24"/>
          <w:szCs w:val="24"/>
        </w:rPr>
        <w:t>20</w:t>
      </w:r>
      <w:r w:rsidR="00AA6413" w:rsidRPr="00B36E9E">
        <w:rPr>
          <w:rFonts w:ascii="Times New Roman" w:hAnsi="Times New Roman" w:cs="Times New Roman"/>
          <w:sz w:val="24"/>
          <w:szCs w:val="24"/>
        </w:rPr>
        <w:t>20</w:t>
      </w:r>
      <w:r w:rsidR="007120B2" w:rsidRPr="00B36E9E">
        <w:rPr>
          <w:rFonts w:ascii="Times New Roman" w:hAnsi="Times New Roman" w:cs="Times New Roman"/>
          <w:sz w:val="24"/>
          <w:szCs w:val="24"/>
        </w:rPr>
        <w:t xml:space="preserve"> </w:t>
      </w:r>
      <w:r w:rsidRPr="00B36E9E">
        <w:rPr>
          <w:rFonts w:ascii="Times New Roman" w:hAnsi="Times New Roman" w:cs="Times New Roman"/>
          <w:sz w:val="24"/>
          <w:szCs w:val="24"/>
        </w:rPr>
        <w:t>r</w:t>
      </w:r>
      <w:r w:rsidR="00AA6413" w:rsidRPr="00B36E9E">
        <w:rPr>
          <w:rFonts w:ascii="Times New Roman" w:hAnsi="Times New Roman" w:cs="Times New Roman"/>
          <w:sz w:val="24"/>
          <w:szCs w:val="24"/>
        </w:rPr>
        <w:t>oku</w:t>
      </w:r>
      <w:r w:rsidRPr="00B36E9E">
        <w:rPr>
          <w:rFonts w:ascii="Times New Roman" w:hAnsi="Times New Roman" w:cs="Times New Roman"/>
          <w:sz w:val="24"/>
          <w:szCs w:val="24"/>
        </w:rPr>
        <w:t xml:space="preserve"> największy udział ofert subsydiowanych</w:t>
      </w:r>
      <w:r w:rsidR="00AE5712" w:rsidRPr="00B36E9E">
        <w:rPr>
          <w:rFonts w:ascii="Times New Roman" w:hAnsi="Times New Roman" w:cs="Times New Roman"/>
          <w:sz w:val="24"/>
          <w:szCs w:val="24"/>
        </w:rPr>
        <w:t xml:space="preserve"> w </w:t>
      </w:r>
      <w:r w:rsidRPr="00B36E9E">
        <w:rPr>
          <w:rFonts w:ascii="Times New Roman" w:hAnsi="Times New Roman" w:cs="Times New Roman"/>
          <w:sz w:val="24"/>
          <w:szCs w:val="24"/>
        </w:rPr>
        <w:t>ogólnej liczbie wolnych miejsc pracy</w:t>
      </w:r>
      <w:r w:rsidR="00AE5712" w:rsidRPr="00B36E9E">
        <w:rPr>
          <w:rFonts w:ascii="Times New Roman" w:hAnsi="Times New Roman" w:cs="Times New Roman"/>
          <w:sz w:val="24"/>
          <w:szCs w:val="24"/>
        </w:rPr>
        <w:t xml:space="preserve"> i </w:t>
      </w:r>
      <w:r w:rsidRPr="00B36E9E">
        <w:rPr>
          <w:rFonts w:ascii="Times New Roman" w:hAnsi="Times New Roman" w:cs="Times New Roman"/>
          <w:sz w:val="24"/>
          <w:szCs w:val="24"/>
        </w:rPr>
        <w:t>aktywizacji zawodowej odnotowano</w:t>
      </w:r>
      <w:r w:rsidR="00AE5712" w:rsidRPr="00B36E9E">
        <w:rPr>
          <w:rFonts w:ascii="Times New Roman" w:hAnsi="Times New Roman" w:cs="Times New Roman"/>
          <w:sz w:val="24"/>
          <w:szCs w:val="24"/>
        </w:rPr>
        <w:t xml:space="preserve"> w </w:t>
      </w:r>
      <w:r w:rsidRPr="00B36E9E">
        <w:rPr>
          <w:rFonts w:ascii="Times New Roman" w:hAnsi="Times New Roman" w:cs="Times New Roman"/>
          <w:sz w:val="24"/>
          <w:szCs w:val="24"/>
        </w:rPr>
        <w:t xml:space="preserve">powiatach </w:t>
      </w:r>
      <w:r w:rsidR="00C735C8" w:rsidRPr="00B36E9E">
        <w:rPr>
          <w:rFonts w:ascii="Times New Roman" w:hAnsi="Times New Roman" w:cs="Times New Roman"/>
          <w:sz w:val="24"/>
          <w:szCs w:val="24"/>
        </w:rPr>
        <w:t>brzozowskim</w:t>
      </w:r>
      <w:r w:rsidR="00997E7A" w:rsidRPr="00B36E9E">
        <w:rPr>
          <w:rFonts w:ascii="Times New Roman" w:hAnsi="Times New Roman" w:cs="Times New Roman"/>
          <w:sz w:val="24"/>
          <w:szCs w:val="24"/>
        </w:rPr>
        <w:t xml:space="preserve"> (</w:t>
      </w:r>
      <w:r w:rsidR="00C735C8" w:rsidRPr="00B36E9E">
        <w:rPr>
          <w:rFonts w:ascii="Times New Roman" w:hAnsi="Times New Roman" w:cs="Times New Roman"/>
          <w:sz w:val="24"/>
          <w:szCs w:val="24"/>
        </w:rPr>
        <w:t>86</w:t>
      </w:r>
      <w:r w:rsidR="00BC70D5" w:rsidRPr="00B36E9E">
        <w:rPr>
          <w:rFonts w:ascii="Times New Roman" w:hAnsi="Times New Roman" w:cs="Times New Roman"/>
          <w:sz w:val="24"/>
          <w:szCs w:val="24"/>
        </w:rPr>
        <w:t>,3 %</w:t>
      </w:r>
      <w:r w:rsidR="00997E7A" w:rsidRPr="00B36E9E">
        <w:rPr>
          <w:rFonts w:ascii="Times New Roman" w:hAnsi="Times New Roman" w:cs="Times New Roman"/>
          <w:sz w:val="24"/>
          <w:szCs w:val="24"/>
        </w:rPr>
        <w:t xml:space="preserve">), </w:t>
      </w:r>
      <w:r w:rsidR="00C735C8" w:rsidRPr="00B36E9E">
        <w:rPr>
          <w:rFonts w:ascii="Times New Roman" w:hAnsi="Times New Roman" w:cs="Times New Roman"/>
          <w:sz w:val="24"/>
          <w:szCs w:val="24"/>
        </w:rPr>
        <w:t>przeworskim</w:t>
      </w:r>
      <w:r w:rsidR="00997E7A" w:rsidRPr="00B36E9E">
        <w:rPr>
          <w:rFonts w:ascii="Times New Roman" w:hAnsi="Times New Roman" w:cs="Times New Roman"/>
          <w:sz w:val="24"/>
          <w:szCs w:val="24"/>
        </w:rPr>
        <w:t xml:space="preserve"> (</w:t>
      </w:r>
      <w:r w:rsidR="00BC70D5" w:rsidRPr="00B36E9E">
        <w:rPr>
          <w:rFonts w:ascii="Times New Roman" w:hAnsi="Times New Roman" w:cs="Times New Roman"/>
          <w:sz w:val="24"/>
          <w:szCs w:val="24"/>
        </w:rPr>
        <w:t>7</w:t>
      </w:r>
      <w:r w:rsidR="00C735C8" w:rsidRPr="00B36E9E">
        <w:rPr>
          <w:rFonts w:ascii="Times New Roman" w:hAnsi="Times New Roman" w:cs="Times New Roman"/>
          <w:sz w:val="24"/>
          <w:szCs w:val="24"/>
        </w:rPr>
        <w:t>7</w:t>
      </w:r>
      <w:r w:rsidR="00BC70D5" w:rsidRPr="00B36E9E">
        <w:rPr>
          <w:rFonts w:ascii="Times New Roman" w:hAnsi="Times New Roman" w:cs="Times New Roman"/>
          <w:sz w:val="24"/>
          <w:szCs w:val="24"/>
        </w:rPr>
        <w:t>,</w:t>
      </w:r>
      <w:r w:rsidR="00C735C8" w:rsidRPr="00B36E9E">
        <w:rPr>
          <w:rFonts w:ascii="Times New Roman" w:hAnsi="Times New Roman" w:cs="Times New Roman"/>
          <w:sz w:val="24"/>
          <w:szCs w:val="24"/>
        </w:rPr>
        <w:t>8</w:t>
      </w:r>
      <w:r w:rsidR="00BC70D5" w:rsidRPr="00B36E9E">
        <w:rPr>
          <w:rFonts w:ascii="Times New Roman" w:hAnsi="Times New Roman" w:cs="Times New Roman"/>
          <w:sz w:val="24"/>
          <w:szCs w:val="24"/>
        </w:rPr>
        <w:t xml:space="preserve"> %</w:t>
      </w:r>
      <w:r w:rsidR="00997E7A" w:rsidRPr="00B36E9E">
        <w:rPr>
          <w:rFonts w:ascii="Times New Roman" w:hAnsi="Times New Roman" w:cs="Times New Roman"/>
          <w:sz w:val="24"/>
          <w:szCs w:val="24"/>
        </w:rPr>
        <w:t xml:space="preserve">), </w:t>
      </w:r>
      <w:r w:rsidR="00C735C8" w:rsidRPr="00B36E9E">
        <w:rPr>
          <w:rFonts w:ascii="Times New Roman" w:hAnsi="Times New Roman" w:cs="Times New Roman"/>
          <w:sz w:val="24"/>
          <w:szCs w:val="24"/>
        </w:rPr>
        <w:t>przemyskim</w:t>
      </w:r>
      <w:r w:rsidR="00997E7A" w:rsidRPr="00B36E9E">
        <w:rPr>
          <w:rFonts w:ascii="Times New Roman" w:hAnsi="Times New Roman" w:cs="Times New Roman"/>
          <w:sz w:val="24"/>
          <w:szCs w:val="24"/>
        </w:rPr>
        <w:t xml:space="preserve"> (</w:t>
      </w:r>
      <w:r w:rsidR="00BC70D5" w:rsidRPr="00B36E9E">
        <w:rPr>
          <w:rFonts w:ascii="Times New Roman" w:hAnsi="Times New Roman" w:cs="Times New Roman"/>
          <w:sz w:val="24"/>
          <w:szCs w:val="24"/>
        </w:rPr>
        <w:t>7</w:t>
      </w:r>
      <w:r w:rsidR="00C735C8" w:rsidRPr="00B36E9E">
        <w:rPr>
          <w:rFonts w:ascii="Times New Roman" w:hAnsi="Times New Roman" w:cs="Times New Roman"/>
          <w:sz w:val="24"/>
          <w:szCs w:val="24"/>
        </w:rPr>
        <w:t>0</w:t>
      </w:r>
      <w:r w:rsidR="00BC70D5" w:rsidRPr="00B36E9E">
        <w:rPr>
          <w:rFonts w:ascii="Times New Roman" w:hAnsi="Times New Roman" w:cs="Times New Roman"/>
          <w:sz w:val="24"/>
          <w:szCs w:val="24"/>
        </w:rPr>
        <w:t>,</w:t>
      </w:r>
      <w:r w:rsidR="00C735C8" w:rsidRPr="00B36E9E">
        <w:rPr>
          <w:rFonts w:ascii="Times New Roman" w:hAnsi="Times New Roman" w:cs="Times New Roman"/>
          <w:sz w:val="24"/>
          <w:szCs w:val="24"/>
        </w:rPr>
        <w:t>9</w:t>
      </w:r>
      <w:r w:rsidR="00BC70D5" w:rsidRPr="00B36E9E">
        <w:rPr>
          <w:rFonts w:ascii="Times New Roman" w:hAnsi="Times New Roman" w:cs="Times New Roman"/>
          <w:sz w:val="24"/>
          <w:szCs w:val="24"/>
        </w:rPr>
        <w:t xml:space="preserve"> %</w:t>
      </w:r>
      <w:r w:rsidR="00997E7A" w:rsidRPr="00B36E9E">
        <w:rPr>
          <w:rFonts w:ascii="Times New Roman" w:hAnsi="Times New Roman" w:cs="Times New Roman"/>
          <w:sz w:val="24"/>
          <w:szCs w:val="24"/>
        </w:rPr>
        <w:t xml:space="preserve">), </w:t>
      </w:r>
      <w:r w:rsidR="00C735C8" w:rsidRPr="00B36E9E">
        <w:rPr>
          <w:rFonts w:ascii="Times New Roman" w:hAnsi="Times New Roman" w:cs="Times New Roman"/>
          <w:sz w:val="24"/>
          <w:szCs w:val="24"/>
        </w:rPr>
        <w:t xml:space="preserve">jasielskim </w:t>
      </w:r>
      <w:r w:rsidR="00997E7A" w:rsidRPr="00B36E9E">
        <w:rPr>
          <w:rFonts w:ascii="Times New Roman" w:hAnsi="Times New Roman" w:cs="Times New Roman"/>
          <w:sz w:val="24"/>
          <w:szCs w:val="24"/>
        </w:rPr>
        <w:t>(</w:t>
      </w:r>
      <w:r w:rsidR="00BC70D5" w:rsidRPr="00B36E9E">
        <w:rPr>
          <w:rFonts w:ascii="Times New Roman" w:hAnsi="Times New Roman" w:cs="Times New Roman"/>
          <w:sz w:val="24"/>
          <w:szCs w:val="24"/>
        </w:rPr>
        <w:t>68,</w:t>
      </w:r>
      <w:r w:rsidR="00B36E9E" w:rsidRPr="00B36E9E">
        <w:rPr>
          <w:rFonts w:ascii="Times New Roman" w:hAnsi="Times New Roman" w:cs="Times New Roman"/>
          <w:sz w:val="24"/>
          <w:szCs w:val="24"/>
        </w:rPr>
        <w:t>9</w:t>
      </w:r>
      <w:r w:rsidR="00BC70D5" w:rsidRPr="00B36E9E">
        <w:rPr>
          <w:rFonts w:ascii="Times New Roman" w:hAnsi="Times New Roman" w:cs="Times New Roman"/>
          <w:sz w:val="24"/>
          <w:szCs w:val="24"/>
        </w:rPr>
        <w:t xml:space="preserve"> %</w:t>
      </w:r>
      <w:r w:rsidR="00997E7A" w:rsidRPr="00B36E9E">
        <w:rPr>
          <w:rFonts w:ascii="Times New Roman" w:hAnsi="Times New Roman" w:cs="Times New Roman"/>
          <w:sz w:val="24"/>
          <w:szCs w:val="24"/>
        </w:rPr>
        <w:t xml:space="preserve">), </w:t>
      </w:r>
      <w:r w:rsidR="00B36E9E" w:rsidRPr="00B36E9E">
        <w:rPr>
          <w:rFonts w:ascii="Times New Roman" w:hAnsi="Times New Roman" w:cs="Times New Roman"/>
          <w:sz w:val="24"/>
          <w:szCs w:val="24"/>
        </w:rPr>
        <w:t>lubaczowskim</w:t>
      </w:r>
      <w:r w:rsidR="00997E7A" w:rsidRPr="00B36E9E">
        <w:rPr>
          <w:rFonts w:ascii="Times New Roman" w:hAnsi="Times New Roman" w:cs="Times New Roman"/>
          <w:sz w:val="24"/>
          <w:szCs w:val="24"/>
        </w:rPr>
        <w:t xml:space="preserve"> (</w:t>
      </w:r>
      <w:r w:rsidR="00BC70D5" w:rsidRPr="00B36E9E">
        <w:rPr>
          <w:rFonts w:ascii="Times New Roman" w:hAnsi="Times New Roman" w:cs="Times New Roman"/>
          <w:sz w:val="24"/>
          <w:szCs w:val="24"/>
        </w:rPr>
        <w:t>6</w:t>
      </w:r>
      <w:r w:rsidR="00B36E9E" w:rsidRPr="00B36E9E">
        <w:rPr>
          <w:rFonts w:ascii="Times New Roman" w:hAnsi="Times New Roman" w:cs="Times New Roman"/>
          <w:sz w:val="24"/>
          <w:szCs w:val="24"/>
        </w:rPr>
        <w:t>6,0 </w:t>
      </w:r>
      <w:r w:rsidR="00BC70D5" w:rsidRPr="00B36E9E">
        <w:rPr>
          <w:rFonts w:ascii="Times New Roman" w:hAnsi="Times New Roman" w:cs="Times New Roman"/>
          <w:sz w:val="24"/>
          <w:szCs w:val="24"/>
        </w:rPr>
        <w:t>%</w:t>
      </w:r>
      <w:r w:rsidR="00997E7A" w:rsidRPr="00B36E9E">
        <w:rPr>
          <w:rFonts w:ascii="Times New Roman" w:hAnsi="Times New Roman" w:cs="Times New Roman"/>
          <w:sz w:val="24"/>
          <w:szCs w:val="24"/>
        </w:rPr>
        <w:t>)</w:t>
      </w:r>
      <w:r w:rsidR="00457AC3">
        <w:rPr>
          <w:rFonts w:ascii="Times New Roman" w:hAnsi="Times New Roman" w:cs="Times New Roman"/>
          <w:sz w:val="24"/>
          <w:szCs w:val="24"/>
        </w:rPr>
        <w:t xml:space="preserve">, </w:t>
      </w:r>
      <w:r w:rsidR="00B36E9E" w:rsidRPr="00B36E9E">
        <w:rPr>
          <w:rFonts w:ascii="Times New Roman" w:hAnsi="Times New Roman" w:cs="Times New Roman"/>
          <w:sz w:val="24"/>
          <w:szCs w:val="24"/>
        </w:rPr>
        <w:t>niżańskim</w:t>
      </w:r>
      <w:r w:rsidR="00997E7A" w:rsidRPr="00B36E9E">
        <w:rPr>
          <w:rFonts w:ascii="Times New Roman" w:hAnsi="Times New Roman" w:cs="Times New Roman"/>
          <w:sz w:val="24"/>
          <w:szCs w:val="24"/>
        </w:rPr>
        <w:t xml:space="preserve"> (</w:t>
      </w:r>
      <w:r w:rsidR="00BC70D5" w:rsidRPr="00B36E9E">
        <w:rPr>
          <w:rFonts w:ascii="Times New Roman" w:hAnsi="Times New Roman" w:cs="Times New Roman"/>
          <w:sz w:val="24"/>
          <w:szCs w:val="24"/>
        </w:rPr>
        <w:t>6</w:t>
      </w:r>
      <w:r w:rsidR="00B36E9E" w:rsidRPr="00B36E9E">
        <w:rPr>
          <w:rFonts w:ascii="Times New Roman" w:hAnsi="Times New Roman" w:cs="Times New Roman"/>
          <w:sz w:val="24"/>
          <w:szCs w:val="24"/>
        </w:rPr>
        <w:t>5</w:t>
      </w:r>
      <w:r w:rsidR="00BC70D5" w:rsidRPr="00B36E9E">
        <w:rPr>
          <w:rFonts w:ascii="Times New Roman" w:hAnsi="Times New Roman" w:cs="Times New Roman"/>
          <w:sz w:val="24"/>
          <w:szCs w:val="24"/>
        </w:rPr>
        <w:t>,</w:t>
      </w:r>
      <w:r w:rsidR="00B36E9E" w:rsidRPr="00B36E9E">
        <w:rPr>
          <w:rFonts w:ascii="Times New Roman" w:hAnsi="Times New Roman" w:cs="Times New Roman"/>
          <w:sz w:val="24"/>
          <w:szCs w:val="24"/>
        </w:rPr>
        <w:t>2</w:t>
      </w:r>
      <w:r w:rsidR="00BC70D5" w:rsidRPr="00B36E9E">
        <w:rPr>
          <w:rFonts w:ascii="Times New Roman" w:hAnsi="Times New Roman" w:cs="Times New Roman"/>
          <w:sz w:val="24"/>
          <w:szCs w:val="24"/>
        </w:rPr>
        <w:t xml:space="preserve"> %</w:t>
      </w:r>
      <w:r w:rsidR="00997E7A" w:rsidRPr="00B36E9E">
        <w:rPr>
          <w:rFonts w:ascii="Times New Roman" w:hAnsi="Times New Roman" w:cs="Times New Roman"/>
          <w:sz w:val="24"/>
          <w:szCs w:val="24"/>
        </w:rPr>
        <w:t xml:space="preserve">) i </w:t>
      </w:r>
      <w:r w:rsidR="00B36E9E" w:rsidRPr="00B36E9E">
        <w:rPr>
          <w:rFonts w:ascii="Times New Roman" w:hAnsi="Times New Roman" w:cs="Times New Roman"/>
          <w:sz w:val="24"/>
          <w:szCs w:val="24"/>
        </w:rPr>
        <w:t>łańcuckim</w:t>
      </w:r>
      <w:r w:rsidR="00997E7A" w:rsidRPr="00B36E9E">
        <w:rPr>
          <w:rFonts w:ascii="Times New Roman" w:hAnsi="Times New Roman" w:cs="Times New Roman"/>
          <w:sz w:val="24"/>
          <w:szCs w:val="24"/>
        </w:rPr>
        <w:t xml:space="preserve"> (</w:t>
      </w:r>
      <w:r w:rsidR="00BC70D5" w:rsidRPr="00B36E9E">
        <w:rPr>
          <w:rFonts w:ascii="Times New Roman" w:hAnsi="Times New Roman" w:cs="Times New Roman"/>
          <w:sz w:val="24"/>
          <w:szCs w:val="24"/>
        </w:rPr>
        <w:t>6</w:t>
      </w:r>
      <w:r w:rsidR="00B36E9E" w:rsidRPr="00B36E9E">
        <w:rPr>
          <w:rFonts w:ascii="Times New Roman" w:hAnsi="Times New Roman" w:cs="Times New Roman"/>
          <w:sz w:val="24"/>
          <w:szCs w:val="24"/>
        </w:rPr>
        <w:t>0</w:t>
      </w:r>
      <w:r w:rsidR="00BC70D5" w:rsidRPr="00B36E9E">
        <w:rPr>
          <w:rFonts w:ascii="Times New Roman" w:hAnsi="Times New Roman" w:cs="Times New Roman"/>
          <w:sz w:val="24"/>
          <w:szCs w:val="24"/>
        </w:rPr>
        <w:t>,0 %</w:t>
      </w:r>
      <w:r w:rsidR="00997E7A" w:rsidRPr="00B36E9E">
        <w:rPr>
          <w:rFonts w:ascii="Times New Roman" w:hAnsi="Times New Roman" w:cs="Times New Roman"/>
          <w:sz w:val="24"/>
          <w:szCs w:val="24"/>
        </w:rPr>
        <w:t xml:space="preserve">). </w:t>
      </w:r>
      <w:r w:rsidR="00DD3E2A" w:rsidRPr="00B36E9E">
        <w:rPr>
          <w:rFonts w:ascii="Times New Roman" w:hAnsi="Times New Roman" w:cs="Times New Roman"/>
          <w:sz w:val="24"/>
          <w:szCs w:val="24"/>
        </w:rPr>
        <w:t xml:space="preserve">Najniższy udział miejsc pracy subsydiowanej w ogólnej liczbie ofert pracy zgłoszonych do PUP przez pracodawców odnotowano w </w:t>
      </w:r>
      <w:r w:rsidR="00997E7A" w:rsidRPr="00B36E9E">
        <w:rPr>
          <w:rFonts w:ascii="Times New Roman" w:hAnsi="Times New Roman" w:cs="Times New Roman"/>
          <w:sz w:val="24"/>
          <w:szCs w:val="24"/>
        </w:rPr>
        <w:t>m. Rzeszów (</w:t>
      </w:r>
      <w:r w:rsidR="00BC70D5" w:rsidRPr="00B36E9E">
        <w:rPr>
          <w:rFonts w:ascii="Times New Roman" w:hAnsi="Times New Roman" w:cs="Times New Roman"/>
          <w:sz w:val="24"/>
          <w:szCs w:val="24"/>
        </w:rPr>
        <w:t>1</w:t>
      </w:r>
      <w:r w:rsidR="00B36E9E" w:rsidRPr="00B36E9E">
        <w:rPr>
          <w:rFonts w:ascii="Times New Roman" w:hAnsi="Times New Roman" w:cs="Times New Roman"/>
          <w:sz w:val="24"/>
          <w:szCs w:val="24"/>
        </w:rPr>
        <w:t>2</w:t>
      </w:r>
      <w:r w:rsidR="00BC70D5" w:rsidRPr="00B36E9E">
        <w:rPr>
          <w:rFonts w:ascii="Times New Roman" w:hAnsi="Times New Roman" w:cs="Times New Roman"/>
          <w:sz w:val="24"/>
          <w:szCs w:val="24"/>
        </w:rPr>
        <w:t>,</w:t>
      </w:r>
      <w:r w:rsidR="00B36E9E" w:rsidRPr="00B36E9E">
        <w:rPr>
          <w:rFonts w:ascii="Times New Roman" w:hAnsi="Times New Roman" w:cs="Times New Roman"/>
          <w:sz w:val="24"/>
          <w:szCs w:val="24"/>
        </w:rPr>
        <w:t>6</w:t>
      </w:r>
      <w:r w:rsidR="00BC70D5" w:rsidRPr="00B36E9E">
        <w:rPr>
          <w:rFonts w:ascii="Times New Roman" w:hAnsi="Times New Roman" w:cs="Times New Roman"/>
          <w:sz w:val="24"/>
          <w:szCs w:val="24"/>
        </w:rPr>
        <w:t xml:space="preserve"> %</w:t>
      </w:r>
      <w:r w:rsidR="00997E7A" w:rsidRPr="00B36E9E">
        <w:rPr>
          <w:rFonts w:ascii="Times New Roman" w:hAnsi="Times New Roman" w:cs="Times New Roman"/>
          <w:sz w:val="24"/>
          <w:szCs w:val="24"/>
        </w:rPr>
        <w:t xml:space="preserve">), powiecie </w:t>
      </w:r>
      <w:r w:rsidR="00B36E9E" w:rsidRPr="00B36E9E">
        <w:rPr>
          <w:rFonts w:ascii="Times New Roman" w:hAnsi="Times New Roman" w:cs="Times New Roman"/>
          <w:sz w:val="24"/>
          <w:szCs w:val="24"/>
        </w:rPr>
        <w:t xml:space="preserve">dębickim </w:t>
      </w:r>
      <w:r w:rsidR="00997E7A" w:rsidRPr="00B36E9E">
        <w:rPr>
          <w:rFonts w:ascii="Times New Roman" w:hAnsi="Times New Roman" w:cs="Times New Roman"/>
          <w:sz w:val="24"/>
          <w:szCs w:val="24"/>
        </w:rPr>
        <w:t>(</w:t>
      </w:r>
      <w:r w:rsidR="00B36E9E" w:rsidRPr="00B36E9E">
        <w:rPr>
          <w:rFonts w:ascii="Times New Roman" w:hAnsi="Times New Roman" w:cs="Times New Roman"/>
          <w:sz w:val="24"/>
          <w:szCs w:val="24"/>
        </w:rPr>
        <w:t>17</w:t>
      </w:r>
      <w:r w:rsidR="00BC70D5" w:rsidRPr="00B36E9E">
        <w:rPr>
          <w:rFonts w:ascii="Times New Roman" w:hAnsi="Times New Roman" w:cs="Times New Roman"/>
          <w:sz w:val="24"/>
          <w:szCs w:val="24"/>
        </w:rPr>
        <w:t>,</w:t>
      </w:r>
      <w:r w:rsidR="00B36E9E" w:rsidRPr="00B36E9E">
        <w:rPr>
          <w:rFonts w:ascii="Times New Roman" w:hAnsi="Times New Roman" w:cs="Times New Roman"/>
          <w:sz w:val="24"/>
          <w:szCs w:val="24"/>
        </w:rPr>
        <w:t>5</w:t>
      </w:r>
      <w:r w:rsidR="00BC70D5" w:rsidRPr="00B36E9E">
        <w:rPr>
          <w:rFonts w:ascii="Times New Roman" w:hAnsi="Times New Roman" w:cs="Times New Roman"/>
          <w:sz w:val="24"/>
          <w:szCs w:val="24"/>
        </w:rPr>
        <w:t xml:space="preserve"> %</w:t>
      </w:r>
      <w:r w:rsidR="00997E7A" w:rsidRPr="00B36E9E">
        <w:rPr>
          <w:rFonts w:ascii="Times New Roman" w:hAnsi="Times New Roman" w:cs="Times New Roman"/>
          <w:sz w:val="24"/>
          <w:szCs w:val="24"/>
        </w:rPr>
        <w:t xml:space="preserve">), </w:t>
      </w:r>
      <w:r w:rsidR="00B36E9E" w:rsidRPr="00B36E9E">
        <w:rPr>
          <w:rFonts w:ascii="Times New Roman" w:hAnsi="Times New Roman" w:cs="Times New Roman"/>
          <w:sz w:val="24"/>
          <w:szCs w:val="24"/>
        </w:rPr>
        <w:t>m. Krośnie (23,6 %), powiec</w:t>
      </w:r>
      <w:r w:rsidR="00B9006B">
        <w:rPr>
          <w:rFonts w:ascii="Times New Roman" w:hAnsi="Times New Roman" w:cs="Times New Roman"/>
          <w:sz w:val="24"/>
          <w:szCs w:val="24"/>
        </w:rPr>
        <w:t>i</w:t>
      </w:r>
      <w:r w:rsidR="00B36E9E" w:rsidRPr="00B36E9E">
        <w:rPr>
          <w:rFonts w:ascii="Times New Roman" w:hAnsi="Times New Roman" w:cs="Times New Roman"/>
          <w:sz w:val="24"/>
          <w:szCs w:val="24"/>
        </w:rPr>
        <w:t xml:space="preserve">e rzeszowskim </w:t>
      </w:r>
      <w:r w:rsidR="00997E7A" w:rsidRPr="00B36E9E">
        <w:rPr>
          <w:rFonts w:ascii="Times New Roman" w:hAnsi="Times New Roman" w:cs="Times New Roman"/>
          <w:sz w:val="24"/>
          <w:szCs w:val="24"/>
        </w:rPr>
        <w:t>(</w:t>
      </w:r>
      <w:r w:rsidR="00BC70D5" w:rsidRPr="00B36E9E">
        <w:rPr>
          <w:rFonts w:ascii="Times New Roman" w:hAnsi="Times New Roman" w:cs="Times New Roman"/>
          <w:sz w:val="24"/>
          <w:szCs w:val="24"/>
        </w:rPr>
        <w:t>2</w:t>
      </w:r>
      <w:r w:rsidR="00B36E9E" w:rsidRPr="00B36E9E">
        <w:rPr>
          <w:rFonts w:ascii="Times New Roman" w:hAnsi="Times New Roman" w:cs="Times New Roman"/>
          <w:sz w:val="24"/>
          <w:szCs w:val="24"/>
        </w:rPr>
        <w:t>4</w:t>
      </w:r>
      <w:r w:rsidR="00BC70D5" w:rsidRPr="00B36E9E">
        <w:rPr>
          <w:rFonts w:ascii="Times New Roman" w:hAnsi="Times New Roman" w:cs="Times New Roman"/>
          <w:sz w:val="24"/>
          <w:szCs w:val="24"/>
        </w:rPr>
        <w:t>,</w:t>
      </w:r>
      <w:r w:rsidR="00B36E9E" w:rsidRPr="00B36E9E">
        <w:rPr>
          <w:rFonts w:ascii="Times New Roman" w:hAnsi="Times New Roman" w:cs="Times New Roman"/>
          <w:sz w:val="24"/>
          <w:szCs w:val="24"/>
        </w:rPr>
        <w:t>0</w:t>
      </w:r>
      <w:r w:rsidR="00BC70D5" w:rsidRPr="00B36E9E">
        <w:rPr>
          <w:rFonts w:ascii="Times New Roman" w:hAnsi="Times New Roman" w:cs="Times New Roman"/>
          <w:sz w:val="24"/>
          <w:szCs w:val="24"/>
        </w:rPr>
        <w:t> %</w:t>
      </w:r>
      <w:r w:rsidR="00997E7A" w:rsidRPr="00B36E9E">
        <w:rPr>
          <w:rFonts w:ascii="Times New Roman" w:hAnsi="Times New Roman" w:cs="Times New Roman"/>
          <w:sz w:val="24"/>
          <w:szCs w:val="24"/>
        </w:rPr>
        <w:t xml:space="preserve">), </w:t>
      </w:r>
      <w:r w:rsidR="00B36E9E" w:rsidRPr="00B36E9E">
        <w:rPr>
          <w:rFonts w:ascii="Times New Roman" w:hAnsi="Times New Roman" w:cs="Times New Roman"/>
          <w:sz w:val="24"/>
          <w:szCs w:val="24"/>
        </w:rPr>
        <w:t>mieleckim</w:t>
      </w:r>
      <w:r w:rsidR="00997E7A" w:rsidRPr="00B36E9E">
        <w:rPr>
          <w:rFonts w:ascii="Times New Roman" w:hAnsi="Times New Roman" w:cs="Times New Roman"/>
          <w:sz w:val="24"/>
          <w:szCs w:val="24"/>
        </w:rPr>
        <w:t xml:space="preserve"> (</w:t>
      </w:r>
      <w:r w:rsidR="00BC70D5" w:rsidRPr="00B36E9E">
        <w:rPr>
          <w:rFonts w:ascii="Times New Roman" w:hAnsi="Times New Roman" w:cs="Times New Roman"/>
          <w:sz w:val="24"/>
          <w:szCs w:val="24"/>
        </w:rPr>
        <w:t>2</w:t>
      </w:r>
      <w:r w:rsidR="00B36E9E" w:rsidRPr="00B36E9E">
        <w:rPr>
          <w:rFonts w:ascii="Times New Roman" w:hAnsi="Times New Roman" w:cs="Times New Roman"/>
          <w:sz w:val="24"/>
          <w:szCs w:val="24"/>
        </w:rPr>
        <w:t>5</w:t>
      </w:r>
      <w:r w:rsidR="00BC70D5" w:rsidRPr="00B36E9E">
        <w:rPr>
          <w:rFonts w:ascii="Times New Roman" w:hAnsi="Times New Roman" w:cs="Times New Roman"/>
          <w:sz w:val="24"/>
          <w:szCs w:val="24"/>
        </w:rPr>
        <w:t>,</w:t>
      </w:r>
      <w:r w:rsidR="00B36E9E" w:rsidRPr="00B36E9E">
        <w:rPr>
          <w:rFonts w:ascii="Times New Roman" w:hAnsi="Times New Roman" w:cs="Times New Roman"/>
          <w:sz w:val="24"/>
          <w:szCs w:val="24"/>
        </w:rPr>
        <w:t>8 </w:t>
      </w:r>
      <w:r w:rsidR="00BC70D5" w:rsidRPr="00B36E9E">
        <w:rPr>
          <w:rFonts w:ascii="Times New Roman" w:hAnsi="Times New Roman" w:cs="Times New Roman"/>
          <w:sz w:val="24"/>
          <w:szCs w:val="24"/>
        </w:rPr>
        <w:t>%</w:t>
      </w:r>
      <w:r w:rsidR="00997E7A" w:rsidRPr="00B36E9E">
        <w:rPr>
          <w:rFonts w:ascii="Times New Roman" w:hAnsi="Times New Roman" w:cs="Times New Roman"/>
          <w:sz w:val="24"/>
          <w:szCs w:val="24"/>
        </w:rPr>
        <w:t>)</w:t>
      </w:r>
      <w:r w:rsidR="00457AC3">
        <w:rPr>
          <w:rFonts w:ascii="Times New Roman" w:hAnsi="Times New Roman" w:cs="Times New Roman"/>
          <w:sz w:val="24"/>
          <w:szCs w:val="24"/>
        </w:rPr>
        <w:t xml:space="preserve"> i</w:t>
      </w:r>
      <w:r w:rsidR="00997E7A" w:rsidRPr="00B36E9E">
        <w:rPr>
          <w:rFonts w:ascii="Times New Roman" w:hAnsi="Times New Roman" w:cs="Times New Roman"/>
          <w:sz w:val="24"/>
          <w:szCs w:val="24"/>
        </w:rPr>
        <w:t xml:space="preserve"> </w:t>
      </w:r>
      <w:r w:rsidR="00B36E9E" w:rsidRPr="00B36E9E">
        <w:rPr>
          <w:rFonts w:ascii="Times New Roman" w:hAnsi="Times New Roman" w:cs="Times New Roman"/>
          <w:sz w:val="24"/>
          <w:szCs w:val="24"/>
        </w:rPr>
        <w:t>leżajskim</w:t>
      </w:r>
      <w:r w:rsidR="00997E7A" w:rsidRPr="00B36E9E">
        <w:rPr>
          <w:rFonts w:ascii="Times New Roman" w:hAnsi="Times New Roman" w:cs="Times New Roman"/>
          <w:sz w:val="24"/>
          <w:szCs w:val="24"/>
        </w:rPr>
        <w:t xml:space="preserve"> (</w:t>
      </w:r>
      <w:r w:rsidR="00B36E9E" w:rsidRPr="00B36E9E">
        <w:rPr>
          <w:rFonts w:ascii="Times New Roman" w:hAnsi="Times New Roman" w:cs="Times New Roman"/>
          <w:sz w:val="24"/>
          <w:szCs w:val="24"/>
        </w:rPr>
        <w:t>31</w:t>
      </w:r>
      <w:r w:rsidR="00BC70D5" w:rsidRPr="00B36E9E">
        <w:rPr>
          <w:rFonts w:ascii="Times New Roman" w:hAnsi="Times New Roman" w:cs="Times New Roman"/>
          <w:sz w:val="24"/>
          <w:szCs w:val="24"/>
        </w:rPr>
        <w:t>,</w:t>
      </w:r>
      <w:r w:rsidR="00B36E9E" w:rsidRPr="00B36E9E">
        <w:rPr>
          <w:rFonts w:ascii="Times New Roman" w:hAnsi="Times New Roman" w:cs="Times New Roman"/>
          <w:sz w:val="24"/>
          <w:szCs w:val="24"/>
        </w:rPr>
        <w:t>9</w:t>
      </w:r>
      <w:r w:rsidR="00BC70D5" w:rsidRPr="00B36E9E">
        <w:rPr>
          <w:rFonts w:ascii="Times New Roman" w:hAnsi="Times New Roman" w:cs="Times New Roman"/>
          <w:sz w:val="24"/>
          <w:szCs w:val="24"/>
        </w:rPr>
        <w:t> %</w:t>
      </w:r>
      <w:r w:rsidR="00997E7A" w:rsidRPr="00B36E9E">
        <w:rPr>
          <w:rFonts w:ascii="Times New Roman" w:hAnsi="Times New Roman" w:cs="Times New Roman"/>
          <w:sz w:val="24"/>
          <w:szCs w:val="24"/>
        </w:rPr>
        <w:t>)</w:t>
      </w:r>
      <w:r w:rsidR="00B36E9E" w:rsidRPr="00B36E9E">
        <w:rPr>
          <w:rFonts w:ascii="Times New Roman" w:hAnsi="Times New Roman" w:cs="Times New Roman"/>
          <w:sz w:val="24"/>
          <w:szCs w:val="24"/>
        </w:rPr>
        <w:t>.</w:t>
      </w:r>
    </w:p>
    <w:p w:rsidR="00057890" w:rsidRPr="00063F39" w:rsidRDefault="00CF668F" w:rsidP="00B92319">
      <w:pPr>
        <w:pStyle w:val="Bezodstpw"/>
        <w:numPr>
          <w:ilvl w:val="0"/>
          <w:numId w:val="10"/>
        </w:numPr>
        <w:spacing w:line="360" w:lineRule="auto"/>
        <w:jc w:val="both"/>
        <w:rPr>
          <w:rFonts w:ascii="Times New Roman" w:hAnsi="Times New Roman" w:cs="Times New Roman"/>
          <w:sz w:val="16"/>
          <w:szCs w:val="16"/>
        </w:rPr>
      </w:pPr>
      <w:r w:rsidRPr="00063F39">
        <w:rPr>
          <w:rFonts w:ascii="Times New Roman" w:hAnsi="Times New Roman" w:cs="Times New Roman"/>
          <w:sz w:val="24"/>
          <w:szCs w:val="24"/>
        </w:rPr>
        <w:t>W</w:t>
      </w:r>
      <w:r w:rsidR="00AE5712" w:rsidRPr="00063F39">
        <w:rPr>
          <w:rFonts w:ascii="Times New Roman" w:hAnsi="Times New Roman" w:cs="Times New Roman"/>
          <w:sz w:val="24"/>
          <w:szCs w:val="24"/>
        </w:rPr>
        <w:t> </w:t>
      </w:r>
      <w:r w:rsidR="00F353CD" w:rsidRPr="00063F39">
        <w:rPr>
          <w:rFonts w:ascii="Times New Roman" w:hAnsi="Times New Roman" w:cs="Times New Roman"/>
          <w:sz w:val="24"/>
          <w:szCs w:val="24"/>
        </w:rPr>
        <w:t>I półroczu 20</w:t>
      </w:r>
      <w:r w:rsidR="00221DC4" w:rsidRPr="00063F39">
        <w:rPr>
          <w:rFonts w:ascii="Times New Roman" w:hAnsi="Times New Roman" w:cs="Times New Roman"/>
          <w:sz w:val="24"/>
          <w:szCs w:val="24"/>
        </w:rPr>
        <w:t>20</w:t>
      </w:r>
      <w:r w:rsidR="00726157" w:rsidRPr="00063F39">
        <w:rPr>
          <w:rFonts w:ascii="Times New Roman" w:hAnsi="Times New Roman" w:cs="Times New Roman"/>
          <w:sz w:val="24"/>
          <w:szCs w:val="24"/>
        </w:rPr>
        <w:t xml:space="preserve"> </w:t>
      </w:r>
      <w:r w:rsidRPr="00063F39">
        <w:rPr>
          <w:rFonts w:ascii="Times New Roman" w:hAnsi="Times New Roman" w:cs="Times New Roman"/>
          <w:sz w:val="24"/>
          <w:szCs w:val="24"/>
        </w:rPr>
        <w:t>r</w:t>
      </w:r>
      <w:r w:rsidR="00221DC4" w:rsidRPr="00063F39">
        <w:rPr>
          <w:rFonts w:ascii="Times New Roman" w:hAnsi="Times New Roman" w:cs="Times New Roman"/>
          <w:sz w:val="24"/>
          <w:szCs w:val="24"/>
        </w:rPr>
        <w:t>oku</w:t>
      </w:r>
      <w:r w:rsidR="00726157" w:rsidRPr="00063F39">
        <w:rPr>
          <w:rFonts w:ascii="Times New Roman" w:hAnsi="Times New Roman" w:cs="Times New Roman"/>
          <w:sz w:val="24"/>
          <w:szCs w:val="24"/>
        </w:rPr>
        <w:t xml:space="preserve"> na jedno wolne miejsce pracy</w:t>
      </w:r>
      <w:r w:rsidR="00AE5712" w:rsidRPr="00063F39">
        <w:rPr>
          <w:rFonts w:ascii="Times New Roman" w:hAnsi="Times New Roman" w:cs="Times New Roman"/>
          <w:sz w:val="24"/>
          <w:szCs w:val="24"/>
        </w:rPr>
        <w:t xml:space="preserve"> i </w:t>
      </w:r>
      <w:r w:rsidR="00726157" w:rsidRPr="00063F39">
        <w:rPr>
          <w:rFonts w:ascii="Times New Roman" w:hAnsi="Times New Roman" w:cs="Times New Roman"/>
          <w:sz w:val="24"/>
          <w:szCs w:val="24"/>
        </w:rPr>
        <w:t xml:space="preserve">miejsce aktywizacji zawodowej przypadało średnio </w:t>
      </w:r>
      <w:r w:rsidR="00057890" w:rsidRPr="00063F39">
        <w:rPr>
          <w:rFonts w:ascii="Times New Roman" w:hAnsi="Times New Roman" w:cs="Times New Roman"/>
          <w:sz w:val="24"/>
          <w:szCs w:val="24"/>
        </w:rPr>
        <w:t>30</w:t>
      </w:r>
      <w:r w:rsidR="00905783" w:rsidRPr="00063F39">
        <w:rPr>
          <w:rFonts w:ascii="Times New Roman" w:hAnsi="Times New Roman" w:cs="Times New Roman"/>
          <w:sz w:val="24"/>
          <w:szCs w:val="24"/>
        </w:rPr>
        <w:t>,</w:t>
      </w:r>
      <w:r w:rsidR="00057890" w:rsidRPr="00063F39">
        <w:rPr>
          <w:rFonts w:ascii="Times New Roman" w:hAnsi="Times New Roman" w:cs="Times New Roman"/>
          <w:sz w:val="24"/>
          <w:szCs w:val="24"/>
        </w:rPr>
        <w:t>8</w:t>
      </w:r>
      <w:r w:rsidR="00AA2532" w:rsidRPr="00063F39">
        <w:rPr>
          <w:rFonts w:ascii="Times New Roman" w:hAnsi="Times New Roman" w:cs="Times New Roman"/>
          <w:sz w:val="24"/>
          <w:szCs w:val="24"/>
        </w:rPr>
        <w:t xml:space="preserve"> </w:t>
      </w:r>
      <w:r w:rsidR="00726157" w:rsidRPr="00063F39">
        <w:rPr>
          <w:rFonts w:ascii="Times New Roman" w:hAnsi="Times New Roman" w:cs="Times New Roman"/>
          <w:sz w:val="24"/>
          <w:szCs w:val="24"/>
        </w:rPr>
        <w:t xml:space="preserve">bezrobotnych (w </w:t>
      </w:r>
      <w:r w:rsidR="00F353CD" w:rsidRPr="00063F39">
        <w:rPr>
          <w:rFonts w:ascii="Times New Roman" w:hAnsi="Times New Roman" w:cs="Times New Roman"/>
          <w:sz w:val="24"/>
          <w:szCs w:val="24"/>
        </w:rPr>
        <w:t>I półroczu 20</w:t>
      </w:r>
      <w:r w:rsidR="00726157" w:rsidRPr="00063F39">
        <w:rPr>
          <w:rFonts w:ascii="Times New Roman" w:hAnsi="Times New Roman" w:cs="Times New Roman"/>
          <w:sz w:val="24"/>
          <w:szCs w:val="24"/>
        </w:rPr>
        <w:t>1</w:t>
      </w:r>
      <w:r w:rsidR="00221DC4" w:rsidRPr="00063F39">
        <w:rPr>
          <w:rFonts w:ascii="Times New Roman" w:hAnsi="Times New Roman" w:cs="Times New Roman"/>
          <w:sz w:val="24"/>
          <w:szCs w:val="24"/>
        </w:rPr>
        <w:t>9</w:t>
      </w:r>
      <w:r w:rsidR="00726157" w:rsidRPr="00063F39">
        <w:rPr>
          <w:rFonts w:ascii="Times New Roman" w:hAnsi="Times New Roman" w:cs="Times New Roman"/>
          <w:sz w:val="24"/>
          <w:szCs w:val="24"/>
        </w:rPr>
        <w:t xml:space="preserve"> r</w:t>
      </w:r>
      <w:r w:rsidR="00221DC4" w:rsidRPr="00063F39">
        <w:rPr>
          <w:rFonts w:ascii="Times New Roman" w:hAnsi="Times New Roman" w:cs="Times New Roman"/>
          <w:sz w:val="24"/>
          <w:szCs w:val="24"/>
        </w:rPr>
        <w:t>oku</w:t>
      </w:r>
      <w:r w:rsidR="00726157" w:rsidRPr="00063F39">
        <w:rPr>
          <w:rFonts w:ascii="Times New Roman" w:hAnsi="Times New Roman" w:cs="Times New Roman"/>
          <w:sz w:val="24"/>
          <w:szCs w:val="24"/>
        </w:rPr>
        <w:t xml:space="preserve"> – </w:t>
      </w:r>
      <w:r w:rsidR="00905783" w:rsidRPr="00063F39">
        <w:rPr>
          <w:rFonts w:ascii="Times New Roman" w:hAnsi="Times New Roman" w:cs="Times New Roman"/>
          <w:sz w:val="24"/>
          <w:szCs w:val="24"/>
        </w:rPr>
        <w:t>1</w:t>
      </w:r>
      <w:r w:rsidR="004C5762" w:rsidRPr="00063F39">
        <w:rPr>
          <w:rFonts w:ascii="Times New Roman" w:hAnsi="Times New Roman" w:cs="Times New Roman"/>
          <w:sz w:val="24"/>
          <w:szCs w:val="24"/>
        </w:rPr>
        <w:t>5</w:t>
      </w:r>
      <w:r w:rsidR="00905783" w:rsidRPr="00063F39">
        <w:rPr>
          <w:rFonts w:ascii="Times New Roman" w:hAnsi="Times New Roman" w:cs="Times New Roman"/>
          <w:sz w:val="24"/>
          <w:szCs w:val="24"/>
        </w:rPr>
        <w:t>,</w:t>
      </w:r>
      <w:r w:rsidR="00221DC4" w:rsidRPr="00063F39">
        <w:rPr>
          <w:rFonts w:ascii="Times New Roman" w:hAnsi="Times New Roman" w:cs="Times New Roman"/>
          <w:sz w:val="24"/>
          <w:szCs w:val="24"/>
        </w:rPr>
        <w:t>6</w:t>
      </w:r>
      <w:r w:rsidR="00726157" w:rsidRPr="00063F39">
        <w:rPr>
          <w:rFonts w:ascii="Times New Roman" w:hAnsi="Times New Roman" w:cs="Times New Roman"/>
          <w:sz w:val="24"/>
          <w:szCs w:val="24"/>
        </w:rPr>
        <w:t xml:space="preserve"> bezrobotnych).</w:t>
      </w:r>
    </w:p>
    <w:p w:rsidR="00B92319" w:rsidRPr="00057890" w:rsidRDefault="00726157" w:rsidP="00B92319">
      <w:pPr>
        <w:pStyle w:val="Bezodstpw"/>
        <w:numPr>
          <w:ilvl w:val="0"/>
          <w:numId w:val="10"/>
        </w:numPr>
        <w:spacing w:line="360" w:lineRule="auto"/>
        <w:jc w:val="both"/>
        <w:rPr>
          <w:rFonts w:ascii="Times New Roman" w:hAnsi="Times New Roman" w:cs="Times New Roman"/>
          <w:sz w:val="16"/>
          <w:szCs w:val="16"/>
        </w:rPr>
      </w:pPr>
      <w:r w:rsidRPr="00057890">
        <w:rPr>
          <w:rFonts w:ascii="Times New Roman" w:hAnsi="Times New Roman" w:cs="Times New Roman"/>
          <w:sz w:val="24"/>
          <w:szCs w:val="24"/>
        </w:rPr>
        <w:lastRenderedPageBreak/>
        <w:t>Sytuacja</w:t>
      </w:r>
      <w:r w:rsidR="00AE5712" w:rsidRPr="00057890">
        <w:rPr>
          <w:rFonts w:ascii="Times New Roman" w:hAnsi="Times New Roman" w:cs="Times New Roman"/>
          <w:sz w:val="24"/>
          <w:szCs w:val="24"/>
        </w:rPr>
        <w:t xml:space="preserve"> </w:t>
      </w:r>
      <w:r w:rsidRPr="00057890">
        <w:rPr>
          <w:rFonts w:ascii="Times New Roman" w:hAnsi="Times New Roman" w:cs="Times New Roman"/>
          <w:sz w:val="24"/>
          <w:szCs w:val="24"/>
        </w:rPr>
        <w:t>była najkorzystniejsz</w:t>
      </w:r>
      <w:r w:rsidR="001231FA" w:rsidRPr="00057890">
        <w:rPr>
          <w:rFonts w:ascii="Times New Roman" w:hAnsi="Times New Roman" w:cs="Times New Roman"/>
          <w:sz w:val="24"/>
          <w:szCs w:val="24"/>
        </w:rPr>
        <w:t xml:space="preserve">a </w:t>
      </w:r>
      <w:r w:rsidRPr="00057890">
        <w:rPr>
          <w:rFonts w:ascii="Times New Roman" w:hAnsi="Times New Roman" w:cs="Times New Roman"/>
          <w:sz w:val="24"/>
          <w:szCs w:val="24"/>
        </w:rPr>
        <w:t>w</w:t>
      </w:r>
      <w:r w:rsidR="001231FA" w:rsidRPr="00057890">
        <w:rPr>
          <w:rFonts w:ascii="Times New Roman" w:hAnsi="Times New Roman" w:cs="Times New Roman"/>
          <w:sz w:val="24"/>
          <w:szCs w:val="24"/>
        </w:rPr>
        <w:t xml:space="preserve"> </w:t>
      </w:r>
      <w:r w:rsidR="001B5D0B" w:rsidRPr="00057890">
        <w:rPr>
          <w:rFonts w:ascii="Times New Roman" w:hAnsi="Times New Roman" w:cs="Times New Roman"/>
          <w:sz w:val="24"/>
          <w:szCs w:val="24"/>
        </w:rPr>
        <w:t>m</w:t>
      </w:r>
      <w:r w:rsidR="00DD3E2A" w:rsidRPr="00057890">
        <w:rPr>
          <w:rFonts w:ascii="Times New Roman" w:hAnsi="Times New Roman" w:cs="Times New Roman"/>
          <w:sz w:val="24"/>
          <w:szCs w:val="24"/>
        </w:rPr>
        <w:t>iastach, gdzie następuje rozwój, funkcjonuj</w:t>
      </w:r>
      <w:r w:rsidR="000A6FDC" w:rsidRPr="00057890">
        <w:rPr>
          <w:rFonts w:ascii="Times New Roman" w:hAnsi="Times New Roman" w:cs="Times New Roman"/>
          <w:sz w:val="24"/>
          <w:szCs w:val="24"/>
        </w:rPr>
        <w:t>ą</w:t>
      </w:r>
      <w:r w:rsidR="00DD3E2A" w:rsidRPr="00057890">
        <w:rPr>
          <w:rFonts w:ascii="Times New Roman" w:hAnsi="Times New Roman" w:cs="Times New Roman"/>
          <w:sz w:val="24"/>
          <w:szCs w:val="24"/>
        </w:rPr>
        <w:t xml:space="preserve"> </w:t>
      </w:r>
      <w:r w:rsidR="00F353CD" w:rsidRPr="00057890">
        <w:rPr>
          <w:rFonts w:ascii="Times New Roman" w:hAnsi="Times New Roman" w:cs="Times New Roman"/>
          <w:sz w:val="24"/>
          <w:szCs w:val="24"/>
        </w:rPr>
        <w:t xml:space="preserve">firmy </w:t>
      </w:r>
      <w:r w:rsidR="00733CA1" w:rsidRPr="00057890">
        <w:rPr>
          <w:rFonts w:ascii="Times New Roman" w:hAnsi="Times New Roman" w:cs="Times New Roman"/>
          <w:sz w:val="24"/>
          <w:szCs w:val="24"/>
        </w:rPr>
        <w:t>high-tech</w:t>
      </w:r>
      <w:r w:rsidR="00221DC4" w:rsidRPr="00057890">
        <w:rPr>
          <w:rFonts w:ascii="Times New Roman" w:hAnsi="Times New Roman" w:cs="Times New Roman"/>
          <w:sz w:val="24"/>
          <w:szCs w:val="24"/>
        </w:rPr>
        <w:t xml:space="preserve"> i</w:t>
      </w:r>
      <w:r w:rsidR="00DD3E2A" w:rsidRPr="00057890">
        <w:rPr>
          <w:rFonts w:ascii="Times New Roman" w:hAnsi="Times New Roman" w:cs="Times New Roman"/>
          <w:sz w:val="24"/>
          <w:szCs w:val="24"/>
        </w:rPr>
        <w:t xml:space="preserve"> </w:t>
      </w:r>
      <w:r w:rsidR="00733CA1" w:rsidRPr="00057890">
        <w:rPr>
          <w:rFonts w:ascii="Times New Roman" w:hAnsi="Times New Roman" w:cs="Times New Roman"/>
          <w:sz w:val="24"/>
          <w:szCs w:val="24"/>
        </w:rPr>
        <w:t xml:space="preserve">bardziej skomplikowane </w:t>
      </w:r>
      <w:r w:rsidR="00DD3E2A" w:rsidRPr="00057890">
        <w:rPr>
          <w:rFonts w:ascii="Times New Roman" w:hAnsi="Times New Roman" w:cs="Times New Roman"/>
          <w:sz w:val="24"/>
          <w:szCs w:val="24"/>
        </w:rPr>
        <w:t xml:space="preserve">usługi </w:t>
      </w:r>
      <w:r w:rsidR="00733CA1" w:rsidRPr="00057890">
        <w:rPr>
          <w:rFonts w:ascii="Times New Roman" w:hAnsi="Times New Roman" w:cs="Times New Roman"/>
          <w:sz w:val="24"/>
          <w:szCs w:val="24"/>
        </w:rPr>
        <w:t>(np. medyczne czy finansowe)</w:t>
      </w:r>
      <w:r w:rsidR="00221DC4" w:rsidRPr="00057890">
        <w:rPr>
          <w:rFonts w:ascii="Times New Roman" w:hAnsi="Times New Roman" w:cs="Times New Roman"/>
          <w:sz w:val="24"/>
          <w:szCs w:val="24"/>
        </w:rPr>
        <w:t>. R</w:t>
      </w:r>
      <w:r w:rsidR="00733CA1" w:rsidRPr="00057890">
        <w:rPr>
          <w:rFonts w:ascii="Times New Roman" w:hAnsi="Times New Roman" w:cs="Times New Roman"/>
          <w:sz w:val="24"/>
          <w:szCs w:val="24"/>
        </w:rPr>
        <w:t>ozwija</w:t>
      </w:r>
      <w:r w:rsidR="00221DC4" w:rsidRPr="00057890">
        <w:rPr>
          <w:rFonts w:ascii="Times New Roman" w:hAnsi="Times New Roman" w:cs="Times New Roman"/>
          <w:sz w:val="24"/>
          <w:szCs w:val="24"/>
        </w:rPr>
        <w:t xml:space="preserve">ją </w:t>
      </w:r>
      <w:r w:rsidR="00733CA1" w:rsidRPr="00057890">
        <w:rPr>
          <w:rFonts w:ascii="Times New Roman" w:hAnsi="Times New Roman" w:cs="Times New Roman"/>
          <w:sz w:val="24"/>
          <w:szCs w:val="24"/>
        </w:rPr>
        <w:t xml:space="preserve">się </w:t>
      </w:r>
      <w:r w:rsidR="00063F39">
        <w:rPr>
          <w:rFonts w:ascii="Times New Roman" w:hAnsi="Times New Roman" w:cs="Times New Roman"/>
          <w:sz w:val="24"/>
          <w:szCs w:val="24"/>
        </w:rPr>
        <w:t xml:space="preserve">równomiernie </w:t>
      </w:r>
      <w:r w:rsidR="00221DC4" w:rsidRPr="00057890">
        <w:rPr>
          <w:rFonts w:ascii="Times New Roman" w:hAnsi="Times New Roman" w:cs="Times New Roman"/>
          <w:sz w:val="24"/>
          <w:szCs w:val="24"/>
        </w:rPr>
        <w:t xml:space="preserve">sektory gospodarki narodowej, w tym </w:t>
      </w:r>
      <w:r w:rsidR="00057890" w:rsidRPr="00057890">
        <w:rPr>
          <w:rFonts w:ascii="Times New Roman" w:hAnsi="Times New Roman" w:cs="Times New Roman"/>
          <w:sz w:val="24"/>
          <w:szCs w:val="24"/>
        </w:rPr>
        <w:t xml:space="preserve">usługi, </w:t>
      </w:r>
      <w:r w:rsidR="00221DC4" w:rsidRPr="00057890">
        <w:rPr>
          <w:rFonts w:ascii="Times New Roman" w:hAnsi="Times New Roman" w:cs="Times New Roman"/>
          <w:sz w:val="24"/>
          <w:szCs w:val="24"/>
        </w:rPr>
        <w:t>produkcja</w:t>
      </w:r>
      <w:r w:rsidR="00057890" w:rsidRPr="00057890">
        <w:rPr>
          <w:rFonts w:ascii="Times New Roman" w:hAnsi="Times New Roman" w:cs="Times New Roman"/>
          <w:sz w:val="24"/>
          <w:szCs w:val="24"/>
        </w:rPr>
        <w:t xml:space="preserve"> </w:t>
      </w:r>
      <w:r w:rsidR="00221DC4" w:rsidRPr="00057890">
        <w:rPr>
          <w:rFonts w:ascii="Times New Roman" w:hAnsi="Times New Roman" w:cs="Times New Roman"/>
          <w:sz w:val="24"/>
          <w:szCs w:val="24"/>
        </w:rPr>
        <w:t>i</w:t>
      </w:r>
      <w:r w:rsidR="00057890" w:rsidRPr="00057890">
        <w:rPr>
          <w:rFonts w:ascii="Times New Roman" w:hAnsi="Times New Roman" w:cs="Times New Roman"/>
          <w:sz w:val="24"/>
          <w:szCs w:val="24"/>
        </w:rPr>
        <w:t xml:space="preserve"> </w:t>
      </w:r>
      <w:r w:rsidR="00221DC4" w:rsidRPr="00057890">
        <w:rPr>
          <w:rFonts w:ascii="Times New Roman" w:hAnsi="Times New Roman" w:cs="Times New Roman"/>
          <w:sz w:val="24"/>
          <w:szCs w:val="24"/>
        </w:rPr>
        <w:t>handel</w:t>
      </w:r>
      <w:r w:rsidR="00905783" w:rsidRPr="00057890">
        <w:rPr>
          <w:rFonts w:ascii="Times New Roman" w:hAnsi="Times New Roman" w:cs="Times New Roman"/>
          <w:sz w:val="24"/>
          <w:szCs w:val="24"/>
        </w:rPr>
        <w:t>.</w:t>
      </w:r>
      <w:r w:rsidR="00221DC4" w:rsidRPr="00057890">
        <w:rPr>
          <w:rFonts w:ascii="Times New Roman" w:hAnsi="Times New Roman" w:cs="Times New Roman"/>
          <w:sz w:val="24"/>
          <w:szCs w:val="24"/>
        </w:rPr>
        <w:t xml:space="preserve"> </w:t>
      </w:r>
      <w:r w:rsidR="00905783" w:rsidRPr="00057890">
        <w:rPr>
          <w:rFonts w:ascii="Times New Roman" w:hAnsi="Times New Roman" w:cs="Times New Roman"/>
          <w:sz w:val="24"/>
          <w:szCs w:val="24"/>
        </w:rPr>
        <w:t>Przeciwdziałanie monokultur</w:t>
      </w:r>
      <w:r w:rsidR="00063F39">
        <w:rPr>
          <w:rFonts w:ascii="Times New Roman" w:hAnsi="Times New Roman" w:cs="Times New Roman"/>
          <w:sz w:val="24"/>
          <w:szCs w:val="24"/>
        </w:rPr>
        <w:t>ze przemysłowej w</w:t>
      </w:r>
      <w:r w:rsidR="00905783" w:rsidRPr="00057890">
        <w:rPr>
          <w:rFonts w:ascii="Times New Roman" w:hAnsi="Times New Roman" w:cs="Times New Roman"/>
          <w:sz w:val="24"/>
          <w:szCs w:val="24"/>
        </w:rPr>
        <w:t>pływa korzystnie na trwałe ograniczenie bezrobocia.</w:t>
      </w:r>
      <w:r w:rsidR="00ED67E7" w:rsidRPr="00057890">
        <w:rPr>
          <w:rFonts w:ascii="Times New Roman" w:hAnsi="Times New Roman" w:cs="Times New Roman"/>
          <w:sz w:val="24"/>
          <w:szCs w:val="24"/>
        </w:rPr>
        <w:t xml:space="preserve"> </w:t>
      </w:r>
      <w:r w:rsidR="00905783" w:rsidRPr="00057890">
        <w:rPr>
          <w:rFonts w:ascii="Times New Roman" w:hAnsi="Times New Roman" w:cs="Times New Roman"/>
          <w:sz w:val="24"/>
          <w:szCs w:val="24"/>
        </w:rPr>
        <w:t xml:space="preserve">Niska liczba bezrobotnych w przeliczeniu na 1 ofertę pracy to np. </w:t>
      </w:r>
      <w:r w:rsidR="00912147" w:rsidRPr="00057890">
        <w:rPr>
          <w:rFonts w:ascii="Times New Roman" w:hAnsi="Times New Roman" w:cs="Times New Roman"/>
          <w:sz w:val="24"/>
          <w:szCs w:val="24"/>
        </w:rPr>
        <w:t>powiat mielecki (</w:t>
      </w:r>
      <w:r w:rsidR="00057890" w:rsidRPr="00057890">
        <w:rPr>
          <w:rFonts w:ascii="Times New Roman" w:hAnsi="Times New Roman" w:cs="Times New Roman"/>
          <w:sz w:val="24"/>
          <w:szCs w:val="24"/>
        </w:rPr>
        <w:t>11</w:t>
      </w:r>
      <w:r w:rsidR="00912147" w:rsidRPr="00057890">
        <w:rPr>
          <w:rFonts w:ascii="Times New Roman" w:hAnsi="Times New Roman" w:cs="Times New Roman"/>
          <w:sz w:val="24"/>
          <w:szCs w:val="24"/>
        </w:rPr>
        <w:t>,</w:t>
      </w:r>
      <w:r w:rsidR="00057890" w:rsidRPr="00057890">
        <w:rPr>
          <w:rFonts w:ascii="Times New Roman" w:hAnsi="Times New Roman" w:cs="Times New Roman"/>
          <w:sz w:val="24"/>
          <w:szCs w:val="24"/>
        </w:rPr>
        <w:t>3</w:t>
      </w:r>
      <w:r w:rsidR="00912147" w:rsidRPr="00057890">
        <w:rPr>
          <w:rFonts w:ascii="Times New Roman" w:hAnsi="Times New Roman" w:cs="Times New Roman"/>
          <w:sz w:val="24"/>
          <w:szCs w:val="24"/>
        </w:rPr>
        <w:t xml:space="preserve"> bezrobotnego na 1 wolne miejsce pracy i miejsce aktywizacji zawodowej), m. Krosno (</w:t>
      </w:r>
      <w:r w:rsidR="00057890" w:rsidRPr="00057890">
        <w:rPr>
          <w:rFonts w:ascii="Times New Roman" w:hAnsi="Times New Roman" w:cs="Times New Roman"/>
          <w:sz w:val="24"/>
          <w:szCs w:val="24"/>
        </w:rPr>
        <w:t>13</w:t>
      </w:r>
      <w:r w:rsidR="00912147" w:rsidRPr="00057890">
        <w:rPr>
          <w:rFonts w:ascii="Times New Roman" w:hAnsi="Times New Roman" w:cs="Times New Roman"/>
          <w:sz w:val="24"/>
          <w:szCs w:val="24"/>
        </w:rPr>
        <w:t>,</w:t>
      </w:r>
      <w:r w:rsidR="00057890" w:rsidRPr="00057890">
        <w:rPr>
          <w:rFonts w:ascii="Times New Roman" w:hAnsi="Times New Roman" w:cs="Times New Roman"/>
          <w:sz w:val="24"/>
          <w:szCs w:val="24"/>
        </w:rPr>
        <w:t>0</w:t>
      </w:r>
      <w:r w:rsidR="00912147" w:rsidRPr="00057890">
        <w:rPr>
          <w:rFonts w:ascii="Times New Roman" w:hAnsi="Times New Roman" w:cs="Times New Roman"/>
          <w:sz w:val="24"/>
          <w:szCs w:val="24"/>
        </w:rPr>
        <w:t>) czy m. Rzeszów (</w:t>
      </w:r>
      <w:r w:rsidR="00057890" w:rsidRPr="00057890">
        <w:rPr>
          <w:rFonts w:ascii="Times New Roman" w:hAnsi="Times New Roman" w:cs="Times New Roman"/>
          <w:sz w:val="24"/>
          <w:szCs w:val="24"/>
        </w:rPr>
        <w:t>1</w:t>
      </w:r>
      <w:r w:rsidR="00912147" w:rsidRPr="00057890">
        <w:rPr>
          <w:rFonts w:ascii="Times New Roman" w:hAnsi="Times New Roman" w:cs="Times New Roman"/>
          <w:sz w:val="24"/>
          <w:szCs w:val="24"/>
        </w:rPr>
        <w:t>7,</w:t>
      </w:r>
      <w:r w:rsidR="00057890" w:rsidRPr="00057890">
        <w:rPr>
          <w:rFonts w:ascii="Times New Roman" w:hAnsi="Times New Roman" w:cs="Times New Roman"/>
          <w:sz w:val="24"/>
          <w:szCs w:val="24"/>
        </w:rPr>
        <w:t>5</w:t>
      </w:r>
      <w:r w:rsidR="00912147" w:rsidRPr="00057890">
        <w:rPr>
          <w:rFonts w:ascii="Times New Roman" w:hAnsi="Times New Roman" w:cs="Times New Roman"/>
          <w:sz w:val="24"/>
          <w:szCs w:val="24"/>
        </w:rPr>
        <w:t>).</w:t>
      </w:r>
    </w:p>
    <w:p w:rsidR="00C578C6" w:rsidRPr="00E3422D" w:rsidRDefault="00C578C6" w:rsidP="00C578C6">
      <w:pPr>
        <w:pStyle w:val="Bezodstpw"/>
        <w:jc w:val="both"/>
        <w:rPr>
          <w:rFonts w:ascii="Times New Roman" w:hAnsi="Times New Roman" w:cs="Times New Roman"/>
          <w:sz w:val="16"/>
          <w:szCs w:val="16"/>
          <w:highlight w:val="yellow"/>
        </w:rPr>
      </w:pPr>
    </w:p>
    <w:p w:rsidR="007B6C6E" w:rsidRPr="00E3422D" w:rsidRDefault="00221DC4" w:rsidP="00C578C6">
      <w:pPr>
        <w:rPr>
          <w:rFonts w:ascii="Times New Roman" w:hAnsi="Times New Roman" w:cs="Times New Roman"/>
          <w:sz w:val="16"/>
          <w:szCs w:val="16"/>
          <w:highlight w:val="yellow"/>
        </w:rPr>
      </w:pPr>
      <w:r w:rsidRPr="00221DC4">
        <w:rPr>
          <w:noProof/>
          <w:lang w:eastAsia="pl-PL"/>
        </w:rPr>
        <w:drawing>
          <wp:inline distT="0" distB="0" distL="0" distR="0" wp14:anchorId="1BBF336C" wp14:editId="1124703B">
            <wp:extent cx="5759450" cy="4896970"/>
            <wp:effectExtent l="0" t="0" r="0" b="0"/>
            <wp:docPr id="682" name="Obraz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9450" cy="4896970"/>
                    </a:xfrm>
                    <a:prstGeom prst="rect">
                      <a:avLst/>
                    </a:prstGeom>
                    <a:noFill/>
                    <a:ln>
                      <a:noFill/>
                    </a:ln>
                  </pic:spPr>
                </pic:pic>
              </a:graphicData>
            </a:graphic>
          </wp:inline>
        </w:drawing>
      </w:r>
      <w:r w:rsidR="007B6C6E" w:rsidRPr="00E3422D">
        <w:rPr>
          <w:rFonts w:ascii="Times New Roman" w:hAnsi="Times New Roman" w:cs="Times New Roman"/>
          <w:sz w:val="16"/>
          <w:szCs w:val="16"/>
          <w:highlight w:val="yellow"/>
        </w:rPr>
        <w:br w:type="page"/>
      </w:r>
    </w:p>
    <w:p w:rsidR="007B6C6E" w:rsidRPr="00E3422D" w:rsidRDefault="00221DC4" w:rsidP="007B6C6E">
      <w:pPr>
        <w:pStyle w:val="Bezodstpw"/>
        <w:jc w:val="both"/>
        <w:rPr>
          <w:rFonts w:ascii="Times New Roman" w:hAnsi="Times New Roman" w:cs="Times New Roman"/>
          <w:sz w:val="16"/>
          <w:szCs w:val="16"/>
          <w:highlight w:val="yellow"/>
        </w:rPr>
      </w:pPr>
      <w:r w:rsidRPr="00221DC4">
        <w:rPr>
          <w:noProof/>
          <w:lang w:eastAsia="pl-PL"/>
        </w:rPr>
        <w:lastRenderedPageBreak/>
        <w:drawing>
          <wp:inline distT="0" distB="0" distL="0" distR="0" wp14:anchorId="5E0C165F" wp14:editId="10C31F71">
            <wp:extent cx="5759450" cy="445615"/>
            <wp:effectExtent l="0" t="0" r="0" b="0"/>
            <wp:docPr id="681" name="Obraz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9450" cy="445615"/>
                    </a:xfrm>
                    <a:prstGeom prst="rect">
                      <a:avLst/>
                    </a:prstGeom>
                    <a:noFill/>
                    <a:ln>
                      <a:noFill/>
                    </a:ln>
                  </pic:spPr>
                </pic:pic>
              </a:graphicData>
            </a:graphic>
          </wp:inline>
        </w:drawing>
      </w:r>
    </w:p>
    <w:p w:rsidR="007B6C6E" w:rsidRPr="00E3422D" w:rsidRDefault="00221DC4" w:rsidP="007B6C6E">
      <w:pPr>
        <w:pStyle w:val="Bezodstpw"/>
        <w:jc w:val="both"/>
        <w:rPr>
          <w:rFonts w:ascii="Times New Roman" w:hAnsi="Times New Roman" w:cs="Times New Roman"/>
          <w:sz w:val="16"/>
          <w:szCs w:val="16"/>
          <w:highlight w:val="yellow"/>
        </w:rPr>
      </w:pPr>
      <w:r w:rsidRPr="00221DC4">
        <w:rPr>
          <w:noProof/>
          <w:lang w:eastAsia="pl-PL"/>
        </w:rPr>
        <w:drawing>
          <wp:inline distT="0" distB="0" distL="0" distR="0" wp14:anchorId="256DBF05" wp14:editId="7E45DE15">
            <wp:extent cx="5759450" cy="5385709"/>
            <wp:effectExtent l="0" t="0" r="0" b="5715"/>
            <wp:docPr id="683" name="Obraz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9450" cy="5385709"/>
                    </a:xfrm>
                    <a:prstGeom prst="rect">
                      <a:avLst/>
                    </a:prstGeom>
                    <a:noFill/>
                    <a:ln>
                      <a:noFill/>
                    </a:ln>
                  </pic:spPr>
                </pic:pic>
              </a:graphicData>
            </a:graphic>
          </wp:inline>
        </w:drawing>
      </w:r>
    </w:p>
    <w:p w:rsidR="00C578C6" w:rsidRPr="00E3422D" w:rsidRDefault="00C578C6" w:rsidP="00C578C6">
      <w:pPr>
        <w:pStyle w:val="Bezodstpw"/>
        <w:jc w:val="both"/>
        <w:rPr>
          <w:rFonts w:ascii="Times New Roman" w:hAnsi="Times New Roman" w:cs="Times New Roman"/>
          <w:sz w:val="16"/>
          <w:szCs w:val="16"/>
          <w:highlight w:val="yellow"/>
        </w:rPr>
      </w:pPr>
    </w:p>
    <w:p w:rsidR="00C578C6" w:rsidRPr="00E3422D" w:rsidRDefault="00C578C6" w:rsidP="00C578C6">
      <w:pPr>
        <w:pStyle w:val="Bezodstpw"/>
        <w:jc w:val="both"/>
        <w:rPr>
          <w:rFonts w:ascii="Times New Roman" w:hAnsi="Times New Roman" w:cs="Times New Roman"/>
          <w:sz w:val="16"/>
          <w:szCs w:val="16"/>
          <w:highlight w:val="yellow"/>
        </w:rPr>
      </w:pPr>
    </w:p>
    <w:p w:rsidR="00AC4ECD" w:rsidRPr="00C578C6" w:rsidRDefault="003775BD" w:rsidP="00D2627B">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C578C6">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AC4ECD" w:rsidRPr="00C578C6" w:rsidRDefault="00AC4ECD" w:rsidP="00D2627B">
      <w:pPr>
        <w:pStyle w:val="Tekstpodstawowywcity"/>
        <w:pBdr>
          <w:bottom w:val="single" w:sz="4" w:space="1" w:color="auto"/>
        </w:pBdr>
        <w:spacing w:after="0" w:line="360" w:lineRule="auto"/>
        <w:ind w:left="0"/>
        <w:jc w:val="both"/>
        <w:rPr>
          <w:rFonts w:ascii="Times New Roman" w:hAnsi="Times New Roman" w:cs="Times New Roman"/>
          <w:sz w:val="16"/>
          <w:szCs w:val="16"/>
        </w:rPr>
      </w:pPr>
      <w:r w:rsidRPr="00C578C6">
        <w:rPr>
          <w:rFonts w:ascii="Times New Roman" w:hAnsi="Times New Roman" w:cs="Times New Roman"/>
          <w:sz w:val="16"/>
          <w:szCs w:val="16"/>
        </w:rPr>
        <w:t>(na podstawie danych</w:t>
      </w:r>
      <w:r w:rsidR="00AE5712" w:rsidRPr="00C578C6">
        <w:rPr>
          <w:rFonts w:ascii="Times New Roman" w:hAnsi="Times New Roman" w:cs="Times New Roman"/>
          <w:sz w:val="16"/>
          <w:szCs w:val="16"/>
        </w:rPr>
        <w:t xml:space="preserve"> z </w:t>
      </w:r>
      <w:r w:rsidRPr="00C578C6">
        <w:rPr>
          <w:rFonts w:ascii="Times New Roman" w:hAnsi="Times New Roman" w:cs="Times New Roman"/>
          <w:sz w:val="16"/>
          <w:szCs w:val="16"/>
        </w:rPr>
        <w:t xml:space="preserve">Tabeli </w:t>
      </w:r>
      <w:r w:rsidR="00BC5E80" w:rsidRPr="00C578C6">
        <w:rPr>
          <w:rFonts w:ascii="Times New Roman" w:hAnsi="Times New Roman" w:cs="Times New Roman"/>
          <w:sz w:val="16"/>
          <w:szCs w:val="16"/>
        </w:rPr>
        <w:t>XX</w:t>
      </w:r>
      <w:r w:rsidR="00F95E99" w:rsidRPr="00C578C6">
        <w:rPr>
          <w:rFonts w:ascii="Times New Roman" w:hAnsi="Times New Roman" w:cs="Times New Roman"/>
          <w:sz w:val="16"/>
          <w:szCs w:val="16"/>
        </w:rPr>
        <w:t>I</w:t>
      </w:r>
      <w:r w:rsidR="00BC5E80" w:rsidRPr="00C578C6">
        <w:rPr>
          <w:rFonts w:ascii="Times New Roman" w:hAnsi="Times New Roman" w:cs="Times New Roman"/>
          <w:sz w:val="16"/>
          <w:szCs w:val="16"/>
        </w:rPr>
        <w:t>V</w:t>
      </w:r>
      <w:r w:rsidR="003775BD" w:rsidRPr="00C578C6">
        <w:rPr>
          <w:rFonts w:ascii="Times New Roman" w:hAnsi="Times New Roman" w:cs="Times New Roman"/>
          <w:sz w:val="16"/>
          <w:szCs w:val="16"/>
        </w:rPr>
        <w:t>)</w:t>
      </w:r>
    </w:p>
    <w:p w:rsidR="00F95E99" w:rsidRPr="00E3422D" w:rsidRDefault="00F95E99" w:rsidP="00C578C6">
      <w:pPr>
        <w:pStyle w:val="Bezodstpw"/>
        <w:jc w:val="both"/>
        <w:rPr>
          <w:rFonts w:ascii="Times New Roman" w:hAnsi="Times New Roman" w:cs="Times New Roman"/>
          <w:sz w:val="16"/>
          <w:szCs w:val="16"/>
          <w:highlight w:val="yellow"/>
        </w:rPr>
      </w:pPr>
    </w:p>
    <w:p w:rsidR="007B6C6E" w:rsidRPr="00E3422D" w:rsidRDefault="007B6C6E" w:rsidP="00C578C6">
      <w:pPr>
        <w:pStyle w:val="Bezodstpw"/>
        <w:jc w:val="both"/>
        <w:rPr>
          <w:rFonts w:ascii="Times New Roman" w:hAnsi="Times New Roman" w:cs="Times New Roman"/>
          <w:sz w:val="16"/>
          <w:szCs w:val="16"/>
          <w:highlight w:val="yellow"/>
        </w:rPr>
      </w:pPr>
    </w:p>
    <w:p w:rsidR="004E736C" w:rsidRPr="0014339B" w:rsidRDefault="00AC4ECD" w:rsidP="004E736C">
      <w:pPr>
        <w:pStyle w:val="Bezodstpw"/>
        <w:numPr>
          <w:ilvl w:val="0"/>
          <w:numId w:val="10"/>
        </w:numPr>
        <w:spacing w:line="360" w:lineRule="auto"/>
        <w:jc w:val="both"/>
        <w:rPr>
          <w:rFonts w:ascii="Times New Roman" w:hAnsi="Times New Roman" w:cs="Times New Roman"/>
          <w:sz w:val="24"/>
          <w:szCs w:val="24"/>
        </w:rPr>
      </w:pPr>
      <w:r w:rsidRPr="0014339B">
        <w:rPr>
          <w:rFonts w:ascii="Times New Roman" w:hAnsi="Times New Roman" w:cs="Times New Roman"/>
          <w:sz w:val="24"/>
          <w:szCs w:val="24"/>
        </w:rPr>
        <w:t>Wolne miejsca pracy</w:t>
      </w:r>
      <w:r w:rsidR="003B23E0" w:rsidRPr="0014339B">
        <w:rPr>
          <w:rFonts w:ascii="Times New Roman" w:hAnsi="Times New Roman" w:cs="Times New Roman"/>
          <w:sz w:val="24"/>
          <w:szCs w:val="24"/>
        </w:rPr>
        <w:t xml:space="preserve"> </w:t>
      </w:r>
      <w:r w:rsidR="00AE5712" w:rsidRPr="0014339B">
        <w:rPr>
          <w:rFonts w:ascii="Times New Roman" w:hAnsi="Times New Roman" w:cs="Times New Roman"/>
          <w:sz w:val="24"/>
          <w:szCs w:val="24"/>
        </w:rPr>
        <w:t>i</w:t>
      </w:r>
      <w:r w:rsidR="003B23E0" w:rsidRPr="0014339B">
        <w:rPr>
          <w:rFonts w:ascii="Times New Roman" w:hAnsi="Times New Roman" w:cs="Times New Roman"/>
          <w:sz w:val="24"/>
          <w:szCs w:val="24"/>
        </w:rPr>
        <w:t xml:space="preserve"> </w:t>
      </w:r>
      <w:r w:rsidRPr="0014339B">
        <w:rPr>
          <w:rFonts w:ascii="Times New Roman" w:hAnsi="Times New Roman" w:cs="Times New Roman"/>
          <w:sz w:val="24"/>
          <w:szCs w:val="24"/>
        </w:rPr>
        <w:t>miejsca aktywizacji zawodowej adresowane były najczęściej do osób bezrobotnych</w:t>
      </w:r>
      <w:r w:rsidR="009426A0" w:rsidRPr="0014339B">
        <w:rPr>
          <w:rFonts w:ascii="Times New Roman" w:hAnsi="Times New Roman" w:cs="Times New Roman"/>
          <w:sz w:val="24"/>
          <w:szCs w:val="24"/>
        </w:rPr>
        <w:t xml:space="preserve"> </w:t>
      </w:r>
      <w:r w:rsidR="00AE5712" w:rsidRPr="0014339B">
        <w:rPr>
          <w:rFonts w:ascii="Times New Roman" w:hAnsi="Times New Roman" w:cs="Times New Roman"/>
          <w:sz w:val="24"/>
          <w:szCs w:val="24"/>
        </w:rPr>
        <w:t>z</w:t>
      </w:r>
      <w:r w:rsidR="009426A0" w:rsidRPr="0014339B">
        <w:rPr>
          <w:rFonts w:ascii="Times New Roman" w:hAnsi="Times New Roman" w:cs="Times New Roman"/>
          <w:sz w:val="24"/>
          <w:szCs w:val="24"/>
        </w:rPr>
        <w:t xml:space="preserve"> </w:t>
      </w:r>
      <w:r w:rsidRPr="0014339B">
        <w:rPr>
          <w:rFonts w:ascii="Times New Roman" w:hAnsi="Times New Roman" w:cs="Times New Roman"/>
          <w:sz w:val="24"/>
          <w:szCs w:val="24"/>
        </w:rPr>
        <w:t>następujących grup zawodów</w:t>
      </w:r>
      <w:r w:rsidR="00F0272E" w:rsidRPr="0014339B">
        <w:rPr>
          <w:rFonts w:ascii="Times New Roman" w:hAnsi="Times New Roman" w:cs="Times New Roman"/>
          <w:sz w:val="24"/>
          <w:szCs w:val="24"/>
        </w:rPr>
        <w:t>:</w:t>
      </w:r>
      <w:r w:rsidRPr="0014339B">
        <w:rPr>
          <w:rFonts w:ascii="Times New Roman" w:hAnsi="Times New Roman" w:cs="Times New Roman"/>
          <w:sz w:val="24"/>
          <w:szCs w:val="24"/>
        </w:rPr>
        <w:t xml:space="preserve"> </w:t>
      </w:r>
      <w:r w:rsidR="00D74447" w:rsidRPr="0014339B">
        <w:rPr>
          <w:rFonts w:ascii="Times New Roman" w:hAnsi="Times New Roman" w:cs="Times New Roman"/>
          <w:sz w:val="24"/>
          <w:szCs w:val="24"/>
        </w:rPr>
        <w:t>robotnicy przemysłowi i</w:t>
      </w:r>
      <w:r w:rsidR="002A6FDF" w:rsidRPr="0014339B">
        <w:rPr>
          <w:rFonts w:ascii="Times New Roman" w:hAnsi="Times New Roman" w:cs="Times New Roman"/>
          <w:sz w:val="24"/>
          <w:szCs w:val="24"/>
        </w:rPr>
        <w:t xml:space="preserve"> </w:t>
      </w:r>
      <w:r w:rsidR="00D74447" w:rsidRPr="0014339B">
        <w:rPr>
          <w:rFonts w:ascii="Times New Roman" w:hAnsi="Times New Roman" w:cs="Times New Roman"/>
          <w:sz w:val="24"/>
          <w:szCs w:val="24"/>
        </w:rPr>
        <w:t xml:space="preserve">rzemieślnicy – </w:t>
      </w:r>
      <w:r w:rsidR="0014339B" w:rsidRPr="0014339B">
        <w:rPr>
          <w:rFonts w:ascii="Times New Roman" w:hAnsi="Times New Roman" w:cs="Times New Roman"/>
          <w:sz w:val="24"/>
          <w:szCs w:val="24"/>
        </w:rPr>
        <w:t>3</w:t>
      </w:r>
      <w:r w:rsidR="00D74447" w:rsidRPr="0014339B">
        <w:rPr>
          <w:rFonts w:ascii="Times New Roman" w:hAnsi="Times New Roman" w:cs="Times New Roman"/>
          <w:sz w:val="24"/>
          <w:szCs w:val="24"/>
        </w:rPr>
        <w:t xml:space="preserve"> </w:t>
      </w:r>
      <w:r w:rsidR="0014339B" w:rsidRPr="0014339B">
        <w:rPr>
          <w:rFonts w:ascii="Times New Roman" w:hAnsi="Times New Roman" w:cs="Times New Roman"/>
          <w:sz w:val="24"/>
          <w:szCs w:val="24"/>
        </w:rPr>
        <w:t>558</w:t>
      </w:r>
      <w:r w:rsidR="00D74447" w:rsidRPr="0014339B">
        <w:rPr>
          <w:rFonts w:ascii="Times New Roman" w:hAnsi="Times New Roman" w:cs="Times New Roman"/>
          <w:sz w:val="24"/>
          <w:szCs w:val="24"/>
        </w:rPr>
        <w:t xml:space="preserve"> (2</w:t>
      </w:r>
      <w:r w:rsidR="0014339B" w:rsidRPr="0014339B">
        <w:rPr>
          <w:rFonts w:ascii="Times New Roman" w:hAnsi="Times New Roman" w:cs="Times New Roman"/>
          <w:sz w:val="24"/>
          <w:szCs w:val="24"/>
        </w:rPr>
        <w:t>2</w:t>
      </w:r>
      <w:r w:rsidR="00D74447" w:rsidRPr="0014339B">
        <w:rPr>
          <w:rFonts w:ascii="Times New Roman" w:hAnsi="Times New Roman" w:cs="Times New Roman"/>
          <w:sz w:val="24"/>
          <w:szCs w:val="24"/>
        </w:rPr>
        <w:t>,</w:t>
      </w:r>
      <w:r w:rsidR="0014339B" w:rsidRPr="0014339B">
        <w:rPr>
          <w:rFonts w:ascii="Times New Roman" w:hAnsi="Times New Roman" w:cs="Times New Roman"/>
          <w:sz w:val="24"/>
          <w:szCs w:val="24"/>
        </w:rPr>
        <w:t>4</w:t>
      </w:r>
      <w:r w:rsidR="002558DC" w:rsidRPr="0014339B">
        <w:rPr>
          <w:rFonts w:ascii="Times New Roman" w:hAnsi="Times New Roman" w:cs="Times New Roman"/>
          <w:sz w:val="24"/>
          <w:szCs w:val="24"/>
        </w:rPr>
        <w:t xml:space="preserve"> </w:t>
      </w:r>
      <w:r w:rsidR="00D74447" w:rsidRPr="0014339B">
        <w:rPr>
          <w:rFonts w:ascii="Times New Roman" w:hAnsi="Times New Roman" w:cs="Times New Roman"/>
          <w:sz w:val="24"/>
          <w:szCs w:val="24"/>
        </w:rPr>
        <w:t xml:space="preserve">% ogółu zgłoszonych do PUP ofert pracy), pracownicy usług i sprzedawcy </w:t>
      </w:r>
      <w:r w:rsidRPr="0014339B">
        <w:rPr>
          <w:rFonts w:ascii="Times New Roman" w:hAnsi="Times New Roman" w:cs="Times New Roman"/>
          <w:sz w:val="24"/>
          <w:szCs w:val="24"/>
        </w:rPr>
        <w:t xml:space="preserve">– </w:t>
      </w:r>
      <w:r w:rsidR="0014339B" w:rsidRPr="0014339B">
        <w:rPr>
          <w:rFonts w:ascii="Times New Roman" w:hAnsi="Times New Roman" w:cs="Times New Roman"/>
          <w:sz w:val="24"/>
          <w:szCs w:val="24"/>
        </w:rPr>
        <w:t>3</w:t>
      </w:r>
      <w:r w:rsidR="009426A0" w:rsidRPr="0014339B">
        <w:rPr>
          <w:rFonts w:ascii="Times New Roman" w:hAnsi="Times New Roman" w:cs="Times New Roman"/>
          <w:sz w:val="24"/>
          <w:szCs w:val="24"/>
        </w:rPr>
        <w:t> </w:t>
      </w:r>
      <w:r w:rsidR="0014339B" w:rsidRPr="0014339B">
        <w:rPr>
          <w:rFonts w:ascii="Times New Roman" w:hAnsi="Times New Roman" w:cs="Times New Roman"/>
          <w:sz w:val="24"/>
          <w:szCs w:val="24"/>
        </w:rPr>
        <w:t>295</w:t>
      </w:r>
      <w:r w:rsidRPr="0014339B">
        <w:rPr>
          <w:rFonts w:ascii="Times New Roman" w:hAnsi="Times New Roman" w:cs="Times New Roman"/>
          <w:sz w:val="24"/>
          <w:szCs w:val="24"/>
        </w:rPr>
        <w:t xml:space="preserve"> (2</w:t>
      </w:r>
      <w:r w:rsidR="0014339B" w:rsidRPr="0014339B">
        <w:rPr>
          <w:rFonts w:ascii="Times New Roman" w:hAnsi="Times New Roman" w:cs="Times New Roman"/>
          <w:sz w:val="24"/>
          <w:szCs w:val="24"/>
        </w:rPr>
        <w:t>0</w:t>
      </w:r>
      <w:r w:rsidRPr="0014339B">
        <w:rPr>
          <w:rFonts w:ascii="Times New Roman" w:hAnsi="Times New Roman" w:cs="Times New Roman"/>
          <w:sz w:val="24"/>
          <w:szCs w:val="24"/>
        </w:rPr>
        <w:t>,</w:t>
      </w:r>
      <w:r w:rsidR="0014339B" w:rsidRPr="0014339B">
        <w:rPr>
          <w:rFonts w:ascii="Times New Roman" w:hAnsi="Times New Roman" w:cs="Times New Roman"/>
          <w:sz w:val="24"/>
          <w:szCs w:val="24"/>
        </w:rPr>
        <w:t>7</w:t>
      </w:r>
      <w:r w:rsidR="002558DC" w:rsidRPr="0014339B">
        <w:rPr>
          <w:rFonts w:ascii="Times New Roman" w:hAnsi="Times New Roman" w:cs="Times New Roman"/>
          <w:sz w:val="24"/>
          <w:szCs w:val="24"/>
        </w:rPr>
        <w:t xml:space="preserve"> </w:t>
      </w:r>
      <w:r w:rsidRPr="0014339B">
        <w:rPr>
          <w:rFonts w:ascii="Times New Roman" w:hAnsi="Times New Roman" w:cs="Times New Roman"/>
          <w:sz w:val="24"/>
          <w:szCs w:val="24"/>
        </w:rPr>
        <w:t>%),</w:t>
      </w:r>
      <w:r w:rsidR="00ED4A4B" w:rsidRPr="0014339B">
        <w:rPr>
          <w:rFonts w:ascii="Times New Roman" w:hAnsi="Times New Roman" w:cs="Times New Roman"/>
          <w:sz w:val="24"/>
          <w:szCs w:val="24"/>
        </w:rPr>
        <w:t xml:space="preserve"> </w:t>
      </w:r>
      <w:r w:rsidR="009426A0" w:rsidRPr="0014339B">
        <w:rPr>
          <w:rFonts w:ascii="Times New Roman" w:hAnsi="Times New Roman" w:cs="Times New Roman"/>
          <w:sz w:val="24"/>
          <w:szCs w:val="24"/>
        </w:rPr>
        <w:t xml:space="preserve">pracownicy przy pracach prostych </w:t>
      </w:r>
      <w:r w:rsidRPr="0014339B">
        <w:rPr>
          <w:rFonts w:ascii="Times New Roman" w:hAnsi="Times New Roman" w:cs="Times New Roman"/>
          <w:sz w:val="24"/>
          <w:szCs w:val="24"/>
        </w:rPr>
        <w:t>–</w:t>
      </w:r>
      <w:r w:rsidR="009426A0" w:rsidRPr="0014339B">
        <w:rPr>
          <w:rFonts w:ascii="Times New Roman" w:hAnsi="Times New Roman" w:cs="Times New Roman"/>
          <w:sz w:val="24"/>
          <w:szCs w:val="24"/>
        </w:rPr>
        <w:t xml:space="preserve"> </w:t>
      </w:r>
      <w:r w:rsidR="0014339B" w:rsidRPr="0014339B">
        <w:rPr>
          <w:rFonts w:ascii="Times New Roman" w:hAnsi="Times New Roman" w:cs="Times New Roman"/>
          <w:sz w:val="24"/>
          <w:szCs w:val="24"/>
        </w:rPr>
        <w:t>2</w:t>
      </w:r>
      <w:r w:rsidRPr="0014339B">
        <w:rPr>
          <w:rFonts w:ascii="Times New Roman" w:hAnsi="Times New Roman" w:cs="Times New Roman"/>
          <w:sz w:val="24"/>
          <w:szCs w:val="24"/>
        </w:rPr>
        <w:t xml:space="preserve"> </w:t>
      </w:r>
      <w:r w:rsidR="0014339B" w:rsidRPr="0014339B">
        <w:rPr>
          <w:rFonts w:ascii="Times New Roman" w:hAnsi="Times New Roman" w:cs="Times New Roman"/>
          <w:sz w:val="24"/>
          <w:szCs w:val="24"/>
        </w:rPr>
        <w:t>395</w:t>
      </w:r>
      <w:r w:rsidRPr="0014339B">
        <w:rPr>
          <w:rFonts w:ascii="Times New Roman" w:hAnsi="Times New Roman" w:cs="Times New Roman"/>
          <w:sz w:val="24"/>
          <w:szCs w:val="24"/>
        </w:rPr>
        <w:t xml:space="preserve"> (</w:t>
      </w:r>
      <w:r w:rsidR="0014339B" w:rsidRPr="0014339B">
        <w:rPr>
          <w:rFonts w:ascii="Times New Roman" w:hAnsi="Times New Roman" w:cs="Times New Roman"/>
          <w:sz w:val="24"/>
          <w:szCs w:val="24"/>
        </w:rPr>
        <w:t xml:space="preserve">15,1 </w:t>
      </w:r>
      <w:r w:rsidRPr="0014339B">
        <w:rPr>
          <w:rFonts w:ascii="Times New Roman" w:hAnsi="Times New Roman" w:cs="Times New Roman"/>
          <w:sz w:val="24"/>
          <w:szCs w:val="24"/>
        </w:rPr>
        <w:t xml:space="preserve">%), </w:t>
      </w:r>
      <w:r w:rsidR="002D6A99" w:rsidRPr="0014339B">
        <w:rPr>
          <w:rFonts w:ascii="Times New Roman" w:hAnsi="Times New Roman" w:cs="Times New Roman"/>
          <w:sz w:val="24"/>
          <w:szCs w:val="24"/>
        </w:rPr>
        <w:t xml:space="preserve">pracownicy biurowi – </w:t>
      </w:r>
      <w:r w:rsidR="0014339B" w:rsidRPr="0014339B">
        <w:rPr>
          <w:rFonts w:ascii="Times New Roman" w:hAnsi="Times New Roman" w:cs="Times New Roman"/>
          <w:sz w:val="24"/>
          <w:szCs w:val="24"/>
        </w:rPr>
        <w:t>2</w:t>
      </w:r>
      <w:r w:rsidR="002D6A99" w:rsidRPr="0014339B">
        <w:rPr>
          <w:rFonts w:ascii="Times New Roman" w:hAnsi="Times New Roman" w:cs="Times New Roman"/>
          <w:sz w:val="24"/>
          <w:szCs w:val="24"/>
        </w:rPr>
        <w:t xml:space="preserve"> </w:t>
      </w:r>
      <w:r w:rsidR="0014339B" w:rsidRPr="0014339B">
        <w:rPr>
          <w:rFonts w:ascii="Times New Roman" w:hAnsi="Times New Roman" w:cs="Times New Roman"/>
          <w:sz w:val="24"/>
          <w:szCs w:val="24"/>
        </w:rPr>
        <w:t>092</w:t>
      </w:r>
      <w:r w:rsidR="002D6A99" w:rsidRPr="0014339B">
        <w:rPr>
          <w:rFonts w:ascii="Times New Roman" w:hAnsi="Times New Roman" w:cs="Times New Roman"/>
          <w:sz w:val="24"/>
          <w:szCs w:val="24"/>
        </w:rPr>
        <w:t xml:space="preserve"> (1</w:t>
      </w:r>
      <w:r w:rsidR="0014339B" w:rsidRPr="0014339B">
        <w:rPr>
          <w:rFonts w:ascii="Times New Roman" w:hAnsi="Times New Roman" w:cs="Times New Roman"/>
          <w:sz w:val="24"/>
          <w:szCs w:val="24"/>
        </w:rPr>
        <w:t>3</w:t>
      </w:r>
      <w:r w:rsidR="002D6A99" w:rsidRPr="0014339B">
        <w:rPr>
          <w:rFonts w:ascii="Times New Roman" w:hAnsi="Times New Roman" w:cs="Times New Roman"/>
          <w:sz w:val="24"/>
          <w:szCs w:val="24"/>
        </w:rPr>
        <w:t>,</w:t>
      </w:r>
      <w:r w:rsidR="0014339B" w:rsidRPr="0014339B">
        <w:rPr>
          <w:rFonts w:ascii="Times New Roman" w:hAnsi="Times New Roman" w:cs="Times New Roman"/>
          <w:sz w:val="24"/>
          <w:szCs w:val="24"/>
        </w:rPr>
        <w:t>2</w:t>
      </w:r>
      <w:r w:rsidR="002D6A99" w:rsidRPr="0014339B">
        <w:rPr>
          <w:rFonts w:ascii="Times New Roman" w:hAnsi="Times New Roman" w:cs="Times New Roman"/>
          <w:sz w:val="24"/>
          <w:szCs w:val="24"/>
        </w:rPr>
        <w:t xml:space="preserve"> %), </w:t>
      </w:r>
      <w:r w:rsidR="0014339B" w:rsidRPr="0014339B">
        <w:rPr>
          <w:rFonts w:ascii="Times New Roman" w:hAnsi="Times New Roman" w:cs="Times New Roman"/>
          <w:sz w:val="24"/>
          <w:szCs w:val="24"/>
        </w:rPr>
        <w:t>technicy i inny średni personel</w:t>
      </w:r>
      <w:r w:rsidR="00FA0C9C" w:rsidRPr="0014339B">
        <w:rPr>
          <w:rFonts w:ascii="Times New Roman" w:hAnsi="Times New Roman" w:cs="Times New Roman"/>
          <w:sz w:val="24"/>
          <w:szCs w:val="24"/>
        </w:rPr>
        <w:t xml:space="preserve"> – </w:t>
      </w:r>
      <w:r w:rsidR="0014339B" w:rsidRPr="0014339B">
        <w:rPr>
          <w:rFonts w:ascii="Times New Roman" w:hAnsi="Times New Roman" w:cs="Times New Roman"/>
          <w:sz w:val="24"/>
          <w:szCs w:val="24"/>
        </w:rPr>
        <w:t>1</w:t>
      </w:r>
      <w:r w:rsidR="00FA0C9C" w:rsidRPr="0014339B">
        <w:rPr>
          <w:rFonts w:ascii="Times New Roman" w:hAnsi="Times New Roman" w:cs="Times New Roman"/>
          <w:sz w:val="24"/>
          <w:szCs w:val="24"/>
        </w:rPr>
        <w:t xml:space="preserve"> </w:t>
      </w:r>
      <w:r w:rsidR="002D6A99" w:rsidRPr="0014339B">
        <w:rPr>
          <w:rFonts w:ascii="Times New Roman" w:hAnsi="Times New Roman" w:cs="Times New Roman"/>
          <w:sz w:val="24"/>
          <w:szCs w:val="24"/>
        </w:rPr>
        <w:t>6</w:t>
      </w:r>
      <w:r w:rsidR="0014339B" w:rsidRPr="0014339B">
        <w:rPr>
          <w:rFonts w:ascii="Times New Roman" w:hAnsi="Times New Roman" w:cs="Times New Roman"/>
          <w:sz w:val="24"/>
          <w:szCs w:val="24"/>
        </w:rPr>
        <w:t>11</w:t>
      </w:r>
      <w:r w:rsidR="00FA0C9C" w:rsidRPr="0014339B">
        <w:rPr>
          <w:rFonts w:ascii="Times New Roman" w:hAnsi="Times New Roman" w:cs="Times New Roman"/>
          <w:sz w:val="24"/>
          <w:szCs w:val="24"/>
        </w:rPr>
        <w:t xml:space="preserve"> (</w:t>
      </w:r>
      <w:r w:rsidR="002D6A99" w:rsidRPr="0014339B">
        <w:rPr>
          <w:rFonts w:ascii="Times New Roman" w:hAnsi="Times New Roman" w:cs="Times New Roman"/>
          <w:sz w:val="24"/>
          <w:szCs w:val="24"/>
        </w:rPr>
        <w:t>1</w:t>
      </w:r>
      <w:r w:rsidR="0014339B" w:rsidRPr="0014339B">
        <w:rPr>
          <w:rFonts w:ascii="Times New Roman" w:hAnsi="Times New Roman" w:cs="Times New Roman"/>
          <w:sz w:val="24"/>
          <w:szCs w:val="24"/>
        </w:rPr>
        <w:t>0</w:t>
      </w:r>
      <w:r w:rsidR="00FA0C9C" w:rsidRPr="0014339B">
        <w:rPr>
          <w:rFonts w:ascii="Times New Roman" w:hAnsi="Times New Roman" w:cs="Times New Roman"/>
          <w:sz w:val="24"/>
          <w:szCs w:val="24"/>
        </w:rPr>
        <w:t>,</w:t>
      </w:r>
      <w:r w:rsidR="0014339B" w:rsidRPr="0014339B">
        <w:rPr>
          <w:rFonts w:ascii="Times New Roman" w:hAnsi="Times New Roman" w:cs="Times New Roman"/>
          <w:sz w:val="24"/>
          <w:szCs w:val="24"/>
        </w:rPr>
        <w:t>1</w:t>
      </w:r>
      <w:r w:rsidR="002558DC" w:rsidRPr="0014339B">
        <w:rPr>
          <w:rFonts w:ascii="Times New Roman" w:hAnsi="Times New Roman" w:cs="Times New Roman"/>
          <w:sz w:val="24"/>
          <w:szCs w:val="24"/>
        </w:rPr>
        <w:t xml:space="preserve"> </w:t>
      </w:r>
      <w:r w:rsidR="00FA0C9C" w:rsidRPr="0014339B">
        <w:rPr>
          <w:rFonts w:ascii="Times New Roman" w:hAnsi="Times New Roman" w:cs="Times New Roman"/>
          <w:sz w:val="24"/>
          <w:szCs w:val="24"/>
        </w:rPr>
        <w:t>%),</w:t>
      </w:r>
      <w:r w:rsidRPr="0014339B">
        <w:rPr>
          <w:rFonts w:ascii="Times New Roman" w:hAnsi="Times New Roman" w:cs="Times New Roman"/>
          <w:sz w:val="24"/>
          <w:szCs w:val="24"/>
        </w:rPr>
        <w:t xml:space="preserve"> </w:t>
      </w:r>
    </w:p>
    <w:p w:rsidR="007B6C6E" w:rsidRPr="00E3422D" w:rsidRDefault="007B6C6E">
      <w:pPr>
        <w:rPr>
          <w:rFonts w:ascii="Times New Roman" w:hAnsi="Times New Roman" w:cs="Times New Roman"/>
          <w:sz w:val="24"/>
          <w:szCs w:val="24"/>
          <w:highlight w:val="yellow"/>
        </w:rPr>
      </w:pPr>
      <w:r w:rsidRPr="00E3422D">
        <w:rPr>
          <w:rFonts w:ascii="Times New Roman" w:hAnsi="Times New Roman" w:cs="Times New Roman"/>
          <w:sz w:val="24"/>
          <w:szCs w:val="24"/>
          <w:highlight w:val="yellow"/>
        </w:rPr>
        <w:br w:type="page"/>
      </w:r>
    </w:p>
    <w:p w:rsidR="002648C9" w:rsidRPr="00390D4C" w:rsidRDefault="002648C9"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 w:name="_Toc52259936"/>
      <w:r w:rsidRPr="00390D4C">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Wydatki</w:t>
      </w:r>
      <w:r w:rsidR="00AE5712" w:rsidRPr="00390D4C">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z </w:t>
      </w:r>
      <w:r w:rsidRPr="00390D4C">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Funduszu Pracy na aktywne</w:t>
      </w:r>
      <w:r w:rsidR="00075545" w:rsidRPr="00390D4C">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60C3B" w:rsidRPr="00390D4C">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i </w:t>
      </w:r>
      <w:r w:rsidR="00EF7C43" w:rsidRPr="00390D4C">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pasywne </w:t>
      </w:r>
      <w:r w:rsidRPr="00390D4C">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formy promocji</w:t>
      </w:r>
      <w:r w:rsidR="00992E19" w:rsidRPr="00390D4C">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390D4C">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zatrudnienia</w:t>
      </w:r>
      <w:bookmarkEnd w:id="21"/>
    </w:p>
    <w:p w:rsidR="00F95E99" w:rsidRPr="00E3422D" w:rsidRDefault="00F95E99" w:rsidP="004E736C">
      <w:pPr>
        <w:pStyle w:val="Default"/>
        <w:rPr>
          <w:noProof/>
          <w:sz w:val="16"/>
          <w:szCs w:val="16"/>
          <w:highlight w:val="yellow"/>
          <w:lang w:eastAsia="pl-PL"/>
        </w:rPr>
      </w:pPr>
    </w:p>
    <w:p w:rsidR="00B732A0" w:rsidRPr="00E3422D" w:rsidRDefault="00B732A0" w:rsidP="004E736C">
      <w:pPr>
        <w:pStyle w:val="Default"/>
        <w:rPr>
          <w:noProof/>
          <w:sz w:val="16"/>
          <w:szCs w:val="16"/>
          <w:highlight w:val="yellow"/>
          <w:lang w:eastAsia="pl-PL"/>
        </w:rPr>
      </w:pPr>
    </w:p>
    <w:p w:rsidR="00021D19" w:rsidRDefault="00390D4C" w:rsidP="005749D6">
      <w:pPr>
        <w:pStyle w:val="Default"/>
        <w:rPr>
          <w:highlight w:val="yellow"/>
        </w:rPr>
      </w:pPr>
      <w:r w:rsidRPr="00390D4C">
        <w:rPr>
          <w:noProof/>
          <w:lang w:eastAsia="pl-PL"/>
        </w:rPr>
        <w:drawing>
          <wp:inline distT="0" distB="0" distL="0" distR="0" wp14:anchorId="0C47EF73" wp14:editId="3EB9BDAF">
            <wp:extent cx="5759450" cy="7233224"/>
            <wp:effectExtent l="0" t="0" r="0" b="6350"/>
            <wp:docPr id="684" name="Obraz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9450" cy="7233224"/>
                    </a:xfrm>
                    <a:prstGeom prst="rect">
                      <a:avLst/>
                    </a:prstGeom>
                    <a:noFill/>
                    <a:ln>
                      <a:noFill/>
                    </a:ln>
                  </pic:spPr>
                </pic:pic>
              </a:graphicData>
            </a:graphic>
          </wp:inline>
        </w:drawing>
      </w:r>
    </w:p>
    <w:p w:rsidR="00390D4C" w:rsidRDefault="00390D4C">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390D4C" w:rsidRDefault="00390D4C" w:rsidP="005749D6">
      <w:pPr>
        <w:pStyle w:val="Default"/>
        <w:rPr>
          <w:highlight w:val="yellow"/>
        </w:rPr>
      </w:pPr>
      <w:r w:rsidRPr="00390D4C">
        <w:rPr>
          <w:noProof/>
          <w:lang w:eastAsia="pl-PL"/>
        </w:rPr>
        <w:lastRenderedPageBreak/>
        <w:drawing>
          <wp:inline distT="0" distB="0" distL="0" distR="0" wp14:anchorId="4DD39367" wp14:editId="48CAB50D">
            <wp:extent cx="5759450" cy="1440779"/>
            <wp:effectExtent l="0" t="0" r="0" b="7620"/>
            <wp:docPr id="685" name="Obraz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9450" cy="1440779"/>
                    </a:xfrm>
                    <a:prstGeom prst="rect">
                      <a:avLst/>
                    </a:prstGeom>
                    <a:noFill/>
                    <a:ln>
                      <a:noFill/>
                    </a:ln>
                  </pic:spPr>
                </pic:pic>
              </a:graphicData>
            </a:graphic>
          </wp:inline>
        </w:drawing>
      </w:r>
    </w:p>
    <w:p w:rsidR="00390D4C" w:rsidRPr="00E3422D" w:rsidRDefault="00390D4C" w:rsidP="00390D4C">
      <w:pPr>
        <w:pStyle w:val="Bezodstpw"/>
        <w:jc w:val="both"/>
        <w:rPr>
          <w:rFonts w:ascii="Times New Roman" w:hAnsi="Times New Roman" w:cs="Times New Roman"/>
          <w:sz w:val="16"/>
          <w:szCs w:val="16"/>
          <w:highlight w:val="yellow"/>
        </w:rPr>
      </w:pPr>
    </w:p>
    <w:p w:rsidR="00AF5B75" w:rsidRDefault="00F23CD9" w:rsidP="00AF5B75">
      <w:pPr>
        <w:pStyle w:val="Default"/>
        <w:rPr>
          <w:sz w:val="16"/>
          <w:szCs w:val="16"/>
          <w:highlight w:val="yellow"/>
        </w:rPr>
      </w:pPr>
      <w:r w:rsidRPr="00F23CD9">
        <w:rPr>
          <w:noProof/>
          <w:lang w:eastAsia="pl-PL"/>
        </w:rPr>
        <w:drawing>
          <wp:inline distT="0" distB="0" distL="0" distR="0" wp14:anchorId="3D6A0163" wp14:editId="26C41559">
            <wp:extent cx="5759450" cy="526613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9450" cy="5266135"/>
                    </a:xfrm>
                    <a:prstGeom prst="rect">
                      <a:avLst/>
                    </a:prstGeom>
                    <a:noFill/>
                    <a:ln>
                      <a:noFill/>
                    </a:ln>
                  </pic:spPr>
                </pic:pic>
              </a:graphicData>
            </a:graphic>
          </wp:inline>
        </w:drawing>
      </w:r>
    </w:p>
    <w:p w:rsidR="00390D4C" w:rsidRPr="00E3422D" w:rsidRDefault="00390D4C" w:rsidP="00AF5B75">
      <w:pPr>
        <w:pStyle w:val="Default"/>
        <w:rPr>
          <w:sz w:val="16"/>
          <w:szCs w:val="16"/>
          <w:highlight w:val="yellow"/>
        </w:rPr>
      </w:pPr>
    </w:p>
    <w:p w:rsidR="003F048D" w:rsidRPr="00390D4C" w:rsidRDefault="00DD4FBC" w:rsidP="00333DBD">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390D4C">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w:t>
      </w:r>
      <w:r w:rsidR="008260E7" w:rsidRPr="00390D4C">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nioski</w:t>
      </w:r>
    </w:p>
    <w:p w:rsidR="003F048D" w:rsidRPr="00390D4C" w:rsidRDefault="003F048D" w:rsidP="003F048D">
      <w:pPr>
        <w:pStyle w:val="Tekstpodstawowywcity"/>
        <w:spacing w:after="0" w:line="360" w:lineRule="auto"/>
        <w:ind w:left="0"/>
        <w:jc w:val="both"/>
        <w:rPr>
          <w:rFonts w:ascii="Times New Roman" w:hAnsi="Times New Roman" w:cs="Times New Roman"/>
          <w:sz w:val="16"/>
          <w:szCs w:val="16"/>
        </w:rPr>
      </w:pPr>
      <w:r w:rsidRPr="00390D4C">
        <w:rPr>
          <w:rFonts w:ascii="Times New Roman" w:hAnsi="Times New Roman" w:cs="Times New Roman"/>
          <w:sz w:val="16"/>
          <w:szCs w:val="16"/>
        </w:rPr>
        <w:t>(na podstawie danych</w:t>
      </w:r>
      <w:r w:rsidR="00AE5712" w:rsidRPr="00390D4C">
        <w:rPr>
          <w:rFonts w:ascii="Times New Roman" w:hAnsi="Times New Roman" w:cs="Times New Roman"/>
          <w:sz w:val="16"/>
          <w:szCs w:val="16"/>
        </w:rPr>
        <w:t xml:space="preserve"> z </w:t>
      </w:r>
      <w:r w:rsidR="008E60D0" w:rsidRPr="00390D4C">
        <w:rPr>
          <w:rFonts w:ascii="Times New Roman" w:hAnsi="Times New Roman" w:cs="Times New Roman"/>
          <w:sz w:val="16"/>
          <w:szCs w:val="16"/>
        </w:rPr>
        <w:t>t</w:t>
      </w:r>
      <w:r w:rsidRPr="00390D4C">
        <w:rPr>
          <w:rFonts w:ascii="Times New Roman" w:hAnsi="Times New Roman" w:cs="Times New Roman"/>
          <w:sz w:val="16"/>
          <w:szCs w:val="16"/>
        </w:rPr>
        <w:t>abel</w:t>
      </w:r>
      <w:r w:rsidR="008E60D0" w:rsidRPr="00390D4C">
        <w:rPr>
          <w:rFonts w:ascii="Times New Roman" w:hAnsi="Times New Roman" w:cs="Times New Roman"/>
          <w:sz w:val="16"/>
          <w:szCs w:val="16"/>
        </w:rPr>
        <w:t>:</w:t>
      </w:r>
      <w:r w:rsidRPr="00390D4C">
        <w:rPr>
          <w:rFonts w:ascii="Times New Roman" w:hAnsi="Times New Roman" w:cs="Times New Roman"/>
          <w:sz w:val="16"/>
          <w:szCs w:val="16"/>
        </w:rPr>
        <w:t xml:space="preserve"> </w:t>
      </w:r>
      <w:r w:rsidR="000177FF" w:rsidRPr="00390D4C">
        <w:rPr>
          <w:rFonts w:ascii="Times New Roman" w:hAnsi="Times New Roman" w:cs="Times New Roman"/>
          <w:sz w:val="16"/>
          <w:szCs w:val="16"/>
        </w:rPr>
        <w:t>XXV i XX</w:t>
      </w:r>
      <w:r w:rsidR="00EF7C43" w:rsidRPr="00390D4C">
        <w:rPr>
          <w:rFonts w:ascii="Times New Roman" w:hAnsi="Times New Roman" w:cs="Times New Roman"/>
          <w:sz w:val="16"/>
          <w:szCs w:val="16"/>
        </w:rPr>
        <w:t>VI</w:t>
      </w:r>
      <w:r w:rsidRPr="00390D4C">
        <w:rPr>
          <w:rFonts w:ascii="Times New Roman" w:hAnsi="Times New Roman" w:cs="Times New Roman"/>
          <w:sz w:val="16"/>
          <w:szCs w:val="16"/>
        </w:rPr>
        <w:t>)</w:t>
      </w:r>
    </w:p>
    <w:p w:rsidR="00DD4FBC" w:rsidRPr="00E3422D" w:rsidRDefault="00DD4FBC" w:rsidP="003F048D">
      <w:pPr>
        <w:pStyle w:val="Tekstpodstawowywcity"/>
        <w:spacing w:after="0" w:line="360" w:lineRule="auto"/>
        <w:ind w:left="0"/>
        <w:jc w:val="both"/>
        <w:rPr>
          <w:rFonts w:ascii="Times New Roman" w:hAnsi="Times New Roman" w:cs="Times New Roman"/>
          <w:sz w:val="16"/>
          <w:szCs w:val="16"/>
          <w:highlight w:val="yellow"/>
        </w:rPr>
      </w:pPr>
    </w:p>
    <w:p w:rsidR="00CF668F" w:rsidRDefault="002648C9" w:rsidP="00160DBC">
      <w:pPr>
        <w:pStyle w:val="Bezodstpw"/>
        <w:numPr>
          <w:ilvl w:val="0"/>
          <w:numId w:val="10"/>
        </w:numPr>
        <w:spacing w:line="360" w:lineRule="auto"/>
        <w:jc w:val="both"/>
        <w:rPr>
          <w:rFonts w:ascii="Times New Roman" w:hAnsi="Times New Roman" w:cs="Times New Roman"/>
          <w:sz w:val="24"/>
          <w:szCs w:val="24"/>
        </w:rPr>
      </w:pPr>
      <w:r w:rsidRPr="0014339B">
        <w:rPr>
          <w:rFonts w:ascii="Times New Roman" w:hAnsi="Times New Roman" w:cs="Times New Roman"/>
          <w:sz w:val="24"/>
          <w:szCs w:val="24"/>
        </w:rPr>
        <w:t>Na działania</w:t>
      </w:r>
      <w:r w:rsidR="00AE5712" w:rsidRPr="0014339B">
        <w:rPr>
          <w:rFonts w:ascii="Times New Roman" w:hAnsi="Times New Roman" w:cs="Times New Roman"/>
          <w:sz w:val="24"/>
          <w:szCs w:val="24"/>
        </w:rPr>
        <w:t xml:space="preserve"> w</w:t>
      </w:r>
      <w:r w:rsidR="00DD4FBC" w:rsidRPr="0014339B">
        <w:rPr>
          <w:rFonts w:ascii="Times New Roman" w:hAnsi="Times New Roman" w:cs="Times New Roman"/>
          <w:sz w:val="24"/>
          <w:szCs w:val="24"/>
        </w:rPr>
        <w:t xml:space="preserve"> </w:t>
      </w:r>
      <w:r w:rsidR="008260E7" w:rsidRPr="0014339B">
        <w:rPr>
          <w:rFonts w:ascii="Times New Roman" w:hAnsi="Times New Roman" w:cs="Times New Roman"/>
          <w:sz w:val="24"/>
          <w:szCs w:val="24"/>
        </w:rPr>
        <w:t xml:space="preserve">zakresie realizacji </w:t>
      </w:r>
      <w:r w:rsidR="008260E7" w:rsidRPr="0014339B">
        <w:rPr>
          <w:rFonts w:ascii="Times New Roman" w:hAnsi="Times New Roman" w:cs="Times New Roman"/>
          <w:b/>
          <w:sz w:val="24"/>
          <w:szCs w:val="24"/>
        </w:rPr>
        <w:t xml:space="preserve">aktywnych </w:t>
      </w:r>
      <w:r w:rsidR="004673D1" w:rsidRPr="0014339B">
        <w:rPr>
          <w:rFonts w:ascii="Times New Roman" w:hAnsi="Times New Roman" w:cs="Times New Roman"/>
          <w:b/>
          <w:sz w:val="24"/>
          <w:szCs w:val="24"/>
        </w:rPr>
        <w:t xml:space="preserve">i pasywnych </w:t>
      </w:r>
      <w:r w:rsidR="008260E7" w:rsidRPr="0014339B">
        <w:rPr>
          <w:rFonts w:ascii="Times New Roman" w:hAnsi="Times New Roman" w:cs="Times New Roman"/>
          <w:b/>
          <w:sz w:val="24"/>
          <w:szCs w:val="24"/>
        </w:rPr>
        <w:t>form promocji zatrudnienia</w:t>
      </w:r>
      <w:r w:rsidR="0058364B">
        <w:rPr>
          <w:rFonts w:ascii="Times New Roman" w:hAnsi="Times New Roman" w:cs="Times New Roman"/>
          <w:b/>
          <w:sz w:val="24"/>
          <w:szCs w:val="24"/>
        </w:rPr>
        <w:t xml:space="preserve"> oraz interwencję w związku z pandemią w ramach pomocy dla pracodawców</w:t>
      </w:r>
      <w:r w:rsidR="008260E7" w:rsidRPr="0014339B">
        <w:rPr>
          <w:rFonts w:ascii="Times New Roman" w:hAnsi="Times New Roman" w:cs="Times New Roman"/>
          <w:sz w:val="24"/>
          <w:szCs w:val="24"/>
        </w:rPr>
        <w:t xml:space="preserve"> </w:t>
      </w:r>
      <w:r w:rsidRPr="0014339B">
        <w:rPr>
          <w:rFonts w:ascii="Times New Roman" w:hAnsi="Times New Roman" w:cs="Times New Roman"/>
          <w:sz w:val="24"/>
          <w:szCs w:val="24"/>
        </w:rPr>
        <w:t>wydatkowano</w:t>
      </w:r>
      <w:r w:rsidR="00AE5712" w:rsidRPr="0014339B">
        <w:rPr>
          <w:rFonts w:ascii="Times New Roman" w:hAnsi="Times New Roman" w:cs="Times New Roman"/>
          <w:sz w:val="24"/>
          <w:szCs w:val="24"/>
        </w:rPr>
        <w:t xml:space="preserve"> z</w:t>
      </w:r>
      <w:r w:rsidR="00DD4FBC" w:rsidRPr="0014339B">
        <w:rPr>
          <w:rFonts w:ascii="Times New Roman" w:hAnsi="Times New Roman" w:cs="Times New Roman"/>
          <w:sz w:val="24"/>
          <w:szCs w:val="24"/>
        </w:rPr>
        <w:t xml:space="preserve"> </w:t>
      </w:r>
      <w:r w:rsidRPr="0014339B">
        <w:rPr>
          <w:rFonts w:ascii="Times New Roman" w:hAnsi="Times New Roman" w:cs="Times New Roman"/>
          <w:sz w:val="24"/>
          <w:szCs w:val="24"/>
        </w:rPr>
        <w:t xml:space="preserve">Funduszu Pracy łącznie </w:t>
      </w:r>
      <w:r w:rsidR="004673D1" w:rsidRPr="0014339B">
        <w:rPr>
          <w:rFonts w:ascii="Times New Roman" w:hAnsi="Times New Roman" w:cs="Times New Roman"/>
          <w:sz w:val="24"/>
          <w:szCs w:val="24"/>
        </w:rPr>
        <w:t>kwo</w:t>
      </w:r>
      <w:r w:rsidR="00ED67E7" w:rsidRPr="0014339B">
        <w:rPr>
          <w:rFonts w:ascii="Times New Roman" w:hAnsi="Times New Roman" w:cs="Times New Roman"/>
          <w:sz w:val="24"/>
          <w:szCs w:val="24"/>
        </w:rPr>
        <w:t>tę</w:t>
      </w:r>
      <w:r w:rsidR="004673D1" w:rsidRPr="0014339B">
        <w:rPr>
          <w:rFonts w:ascii="Times New Roman" w:hAnsi="Times New Roman" w:cs="Times New Roman"/>
          <w:sz w:val="24"/>
          <w:szCs w:val="24"/>
        </w:rPr>
        <w:t xml:space="preserve"> </w:t>
      </w:r>
      <w:r w:rsidR="00CF668F" w:rsidRPr="0014339B">
        <w:rPr>
          <w:rFonts w:ascii="Times New Roman" w:hAnsi="Times New Roman" w:cs="Times New Roman"/>
          <w:sz w:val="24"/>
          <w:szCs w:val="24"/>
        </w:rPr>
        <w:t>6</w:t>
      </w:r>
      <w:r w:rsidR="0014339B" w:rsidRPr="0014339B">
        <w:rPr>
          <w:rFonts w:ascii="Times New Roman" w:hAnsi="Times New Roman" w:cs="Times New Roman"/>
          <w:sz w:val="24"/>
          <w:szCs w:val="24"/>
        </w:rPr>
        <w:t>21</w:t>
      </w:r>
      <w:r w:rsidRPr="0014339B">
        <w:rPr>
          <w:rFonts w:ascii="Times New Roman" w:hAnsi="Times New Roman" w:cs="Times New Roman"/>
          <w:sz w:val="24"/>
          <w:szCs w:val="24"/>
        </w:rPr>
        <w:t>,</w:t>
      </w:r>
      <w:r w:rsidR="0014339B" w:rsidRPr="0014339B">
        <w:rPr>
          <w:rFonts w:ascii="Times New Roman" w:hAnsi="Times New Roman" w:cs="Times New Roman"/>
          <w:sz w:val="24"/>
          <w:szCs w:val="24"/>
        </w:rPr>
        <w:t>96</w:t>
      </w:r>
      <w:r w:rsidR="008260E7" w:rsidRPr="0014339B">
        <w:rPr>
          <w:rFonts w:ascii="Times New Roman" w:hAnsi="Times New Roman" w:cs="Times New Roman"/>
          <w:sz w:val="24"/>
          <w:szCs w:val="24"/>
        </w:rPr>
        <w:t xml:space="preserve"> mln zł</w:t>
      </w:r>
      <w:r w:rsidRPr="0014339B">
        <w:rPr>
          <w:rFonts w:ascii="Times New Roman" w:hAnsi="Times New Roman" w:cs="Times New Roman"/>
          <w:sz w:val="24"/>
          <w:szCs w:val="24"/>
        </w:rPr>
        <w:t xml:space="preserve"> (w </w:t>
      </w:r>
      <w:r w:rsidR="000250B5" w:rsidRPr="0014339B">
        <w:rPr>
          <w:rFonts w:ascii="Times New Roman" w:hAnsi="Times New Roman" w:cs="Times New Roman"/>
          <w:sz w:val="24"/>
          <w:szCs w:val="24"/>
        </w:rPr>
        <w:t xml:space="preserve">I półroczu </w:t>
      </w:r>
      <w:r w:rsidRPr="0014339B">
        <w:rPr>
          <w:rFonts w:ascii="Times New Roman" w:hAnsi="Times New Roman" w:cs="Times New Roman"/>
          <w:sz w:val="24"/>
          <w:szCs w:val="24"/>
        </w:rPr>
        <w:t>201</w:t>
      </w:r>
      <w:r w:rsidR="0014339B" w:rsidRPr="0014339B">
        <w:rPr>
          <w:rFonts w:ascii="Times New Roman" w:hAnsi="Times New Roman" w:cs="Times New Roman"/>
          <w:sz w:val="24"/>
          <w:szCs w:val="24"/>
        </w:rPr>
        <w:t>9</w:t>
      </w:r>
      <w:r w:rsidR="009C4968" w:rsidRPr="0014339B">
        <w:rPr>
          <w:rFonts w:ascii="Times New Roman" w:hAnsi="Times New Roman" w:cs="Times New Roman"/>
          <w:sz w:val="24"/>
          <w:szCs w:val="24"/>
        </w:rPr>
        <w:t xml:space="preserve"> r</w:t>
      </w:r>
      <w:r w:rsidR="0014339B" w:rsidRPr="0014339B">
        <w:rPr>
          <w:rFonts w:ascii="Times New Roman" w:hAnsi="Times New Roman" w:cs="Times New Roman"/>
          <w:sz w:val="24"/>
          <w:szCs w:val="24"/>
        </w:rPr>
        <w:t>oku</w:t>
      </w:r>
      <w:r w:rsidR="00EF4A76" w:rsidRPr="0014339B">
        <w:rPr>
          <w:rFonts w:ascii="Times New Roman" w:hAnsi="Times New Roman" w:cs="Times New Roman"/>
          <w:sz w:val="24"/>
          <w:szCs w:val="24"/>
        </w:rPr>
        <w:t xml:space="preserve"> </w:t>
      </w:r>
      <w:r w:rsidR="009C4968" w:rsidRPr="0014339B">
        <w:rPr>
          <w:rFonts w:ascii="Times New Roman" w:hAnsi="Times New Roman" w:cs="Times New Roman"/>
          <w:sz w:val="24"/>
          <w:szCs w:val="24"/>
        </w:rPr>
        <w:t>–</w:t>
      </w:r>
      <w:r w:rsidR="00EF4A76" w:rsidRPr="0014339B">
        <w:rPr>
          <w:rFonts w:ascii="Times New Roman" w:hAnsi="Times New Roman" w:cs="Times New Roman"/>
          <w:sz w:val="24"/>
          <w:szCs w:val="24"/>
        </w:rPr>
        <w:t xml:space="preserve"> </w:t>
      </w:r>
      <w:r w:rsidR="0014339B" w:rsidRPr="0014339B">
        <w:rPr>
          <w:rFonts w:ascii="Times New Roman" w:hAnsi="Times New Roman" w:cs="Times New Roman"/>
          <w:sz w:val="24"/>
          <w:szCs w:val="24"/>
        </w:rPr>
        <w:t>156</w:t>
      </w:r>
      <w:r w:rsidRPr="0014339B">
        <w:rPr>
          <w:rFonts w:ascii="Times New Roman" w:hAnsi="Times New Roman" w:cs="Times New Roman"/>
          <w:sz w:val="24"/>
          <w:szCs w:val="24"/>
        </w:rPr>
        <w:t>,</w:t>
      </w:r>
      <w:r w:rsidR="0014339B" w:rsidRPr="0014339B">
        <w:rPr>
          <w:rFonts w:ascii="Times New Roman" w:hAnsi="Times New Roman" w:cs="Times New Roman"/>
          <w:sz w:val="24"/>
          <w:szCs w:val="24"/>
        </w:rPr>
        <w:t>52</w:t>
      </w:r>
      <w:r w:rsidRPr="0014339B">
        <w:rPr>
          <w:rFonts w:ascii="Times New Roman" w:hAnsi="Times New Roman" w:cs="Times New Roman"/>
          <w:sz w:val="24"/>
          <w:szCs w:val="24"/>
        </w:rPr>
        <w:t xml:space="preserve"> mln zł).</w:t>
      </w:r>
    </w:p>
    <w:p w:rsidR="004A21FA" w:rsidRPr="004A21FA" w:rsidRDefault="00271C62" w:rsidP="004A21FA">
      <w:pPr>
        <w:pStyle w:val="Bezodstpw"/>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W I półroczu 2020 roku </w:t>
      </w:r>
      <w:r w:rsidR="004A21FA" w:rsidRPr="004A21FA">
        <w:rPr>
          <w:rFonts w:ascii="Times New Roman" w:hAnsi="Times New Roman" w:cs="Times New Roman"/>
          <w:sz w:val="24"/>
          <w:szCs w:val="24"/>
        </w:rPr>
        <w:t>z Funduszu Pracy w ramach interwencji w związku z pandemią COVID–19 w ramach pomocy dla pracodawców (art. 15zzd, 15zzda, 15zzb, 15zzc, 15zze i 15zze2)</w:t>
      </w:r>
      <w:r w:rsidR="004A21FA">
        <w:rPr>
          <w:rFonts w:ascii="Times New Roman" w:hAnsi="Times New Roman" w:cs="Times New Roman"/>
          <w:sz w:val="24"/>
          <w:szCs w:val="24"/>
        </w:rPr>
        <w:t xml:space="preserve"> </w:t>
      </w:r>
      <w:r>
        <w:rPr>
          <w:rFonts w:ascii="Times New Roman" w:hAnsi="Times New Roman" w:cs="Times New Roman"/>
          <w:sz w:val="24"/>
          <w:szCs w:val="24"/>
        </w:rPr>
        <w:t xml:space="preserve">wydatkowano </w:t>
      </w:r>
      <w:r w:rsidR="004A21FA">
        <w:rPr>
          <w:rFonts w:ascii="Times New Roman" w:hAnsi="Times New Roman" w:cs="Times New Roman"/>
          <w:sz w:val="24"/>
          <w:szCs w:val="24"/>
        </w:rPr>
        <w:t xml:space="preserve">kwotę </w:t>
      </w:r>
      <w:r w:rsidR="00AE25AF" w:rsidRPr="00271C62">
        <w:rPr>
          <w:rFonts w:ascii="Times New Roman" w:hAnsi="Times New Roman" w:cs="Times New Roman"/>
          <w:b/>
          <w:sz w:val="24"/>
          <w:szCs w:val="24"/>
        </w:rPr>
        <w:t>489</w:t>
      </w:r>
      <w:r w:rsidR="004A21FA" w:rsidRPr="00271C62">
        <w:rPr>
          <w:rFonts w:ascii="Times New Roman" w:hAnsi="Times New Roman" w:cs="Times New Roman"/>
          <w:b/>
          <w:sz w:val="24"/>
          <w:szCs w:val="24"/>
        </w:rPr>
        <w:t>,</w:t>
      </w:r>
      <w:r w:rsidR="00AE25AF" w:rsidRPr="00271C62">
        <w:rPr>
          <w:rFonts w:ascii="Times New Roman" w:hAnsi="Times New Roman" w:cs="Times New Roman"/>
          <w:b/>
          <w:sz w:val="24"/>
          <w:szCs w:val="24"/>
        </w:rPr>
        <w:t>19</w:t>
      </w:r>
      <w:r w:rsidR="004A21FA" w:rsidRPr="004A21FA">
        <w:rPr>
          <w:rFonts w:ascii="Times New Roman" w:hAnsi="Times New Roman" w:cs="Times New Roman"/>
          <w:sz w:val="24"/>
          <w:szCs w:val="24"/>
        </w:rPr>
        <w:t xml:space="preserve"> mln zł tj. </w:t>
      </w:r>
      <w:r w:rsidR="00AE25AF">
        <w:rPr>
          <w:rFonts w:ascii="Times New Roman" w:hAnsi="Times New Roman" w:cs="Times New Roman"/>
          <w:sz w:val="24"/>
          <w:szCs w:val="24"/>
        </w:rPr>
        <w:t>78</w:t>
      </w:r>
      <w:r w:rsidR="004A21FA" w:rsidRPr="004A21FA">
        <w:rPr>
          <w:rFonts w:ascii="Times New Roman" w:hAnsi="Times New Roman" w:cs="Times New Roman"/>
          <w:sz w:val="24"/>
          <w:szCs w:val="24"/>
        </w:rPr>
        <w:t>,</w:t>
      </w:r>
      <w:r w:rsidR="00AE25AF">
        <w:rPr>
          <w:rFonts w:ascii="Times New Roman" w:hAnsi="Times New Roman" w:cs="Times New Roman"/>
          <w:sz w:val="24"/>
          <w:szCs w:val="24"/>
        </w:rPr>
        <w:t>65</w:t>
      </w:r>
      <w:r w:rsidR="004A21FA" w:rsidRPr="004A21FA">
        <w:rPr>
          <w:rFonts w:ascii="Times New Roman" w:hAnsi="Times New Roman" w:cs="Times New Roman"/>
          <w:sz w:val="24"/>
          <w:szCs w:val="24"/>
        </w:rPr>
        <w:t xml:space="preserve"> % ogółu wydatków w ramach FP</w:t>
      </w:r>
      <w:r w:rsidR="00D17993">
        <w:rPr>
          <w:rFonts w:ascii="Times New Roman" w:hAnsi="Times New Roman" w:cs="Times New Roman"/>
          <w:sz w:val="24"/>
          <w:szCs w:val="24"/>
        </w:rPr>
        <w:t>.</w:t>
      </w:r>
    </w:p>
    <w:p w:rsidR="004A21FA" w:rsidRDefault="004A21FA" w:rsidP="00AE25AF">
      <w:pPr>
        <w:pStyle w:val="Bezodstpw"/>
        <w:jc w:val="both"/>
        <w:rPr>
          <w:rFonts w:ascii="Times New Roman" w:hAnsi="Times New Roman" w:cs="Times New Roman"/>
          <w:sz w:val="16"/>
          <w:szCs w:val="16"/>
        </w:rPr>
      </w:pPr>
    </w:p>
    <w:p w:rsidR="0058364B" w:rsidRPr="00AE25AF" w:rsidRDefault="0058364B" w:rsidP="00AE25AF">
      <w:pPr>
        <w:pStyle w:val="Bezodstpw"/>
        <w:jc w:val="both"/>
        <w:rPr>
          <w:rFonts w:ascii="Times New Roman" w:hAnsi="Times New Roman" w:cs="Times New Roman"/>
          <w:sz w:val="16"/>
          <w:szCs w:val="16"/>
        </w:rPr>
      </w:pPr>
    </w:p>
    <w:p w:rsidR="002648C9" w:rsidRPr="00967E9A" w:rsidRDefault="00CF668F" w:rsidP="00D0702E">
      <w:pPr>
        <w:pStyle w:val="Bezodstpw"/>
        <w:numPr>
          <w:ilvl w:val="0"/>
          <w:numId w:val="10"/>
        </w:numPr>
        <w:spacing w:line="360" w:lineRule="auto"/>
        <w:jc w:val="both"/>
        <w:rPr>
          <w:rFonts w:ascii="Times New Roman" w:hAnsi="Times New Roman" w:cs="Times New Roman"/>
          <w:sz w:val="24"/>
          <w:szCs w:val="24"/>
        </w:rPr>
      </w:pPr>
      <w:r w:rsidRPr="00967E9A">
        <w:rPr>
          <w:rFonts w:ascii="Times New Roman" w:hAnsi="Times New Roman" w:cs="Times New Roman"/>
          <w:sz w:val="24"/>
          <w:szCs w:val="24"/>
        </w:rPr>
        <w:t>W I półroczu 20</w:t>
      </w:r>
      <w:r w:rsidR="0014339B" w:rsidRPr="00967E9A">
        <w:rPr>
          <w:rFonts w:ascii="Times New Roman" w:hAnsi="Times New Roman" w:cs="Times New Roman"/>
          <w:sz w:val="24"/>
          <w:szCs w:val="24"/>
        </w:rPr>
        <w:t>20</w:t>
      </w:r>
      <w:r w:rsidRPr="00967E9A">
        <w:rPr>
          <w:rFonts w:ascii="Times New Roman" w:hAnsi="Times New Roman" w:cs="Times New Roman"/>
          <w:sz w:val="24"/>
          <w:szCs w:val="24"/>
        </w:rPr>
        <w:t xml:space="preserve"> r</w:t>
      </w:r>
      <w:r w:rsidR="0014339B" w:rsidRPr="00967E9A">
        <w:rPr>
          <w:rFonts w:ascii="Times New Roman" w:hAnsi="Times New Roman" w:cs="Times New Roman"/>
          <w:sz w:val="24"/>
          <w:szCs w:val="24"/>
        </w:rPr>
        <w:t>oku</w:t>
      </w:r>
      <w:r w:rsidRPr="00967E9A">
        <w:rPr>
          <w:rFonts w:ascii="Times New Roman" w:hAnsi="Times New Roman" w:cs="Times New Roman"/>
          <w:sz w:val="24"/>
          <w:szCs w:val="24"/>
        </w:rPr>
        <w:t xml:space="preserve"> w</w:t>
      </w:r>
      <w:r w:rsidR="004673D1" w:rsidRPr="00967E9A">
        <w:rPr>
          <w:rFonts w:ascii="Times New Roman" w:hAnsi="Times New Roman" w:cs="Times New Roman"/>
          <w:sz w:val="24"/>
          <w:szCs w:val="24"/>
        </w:rPr>
        <w:t xml:space="preserve">ydatki </w:t>
      </w:r>
      <w:r w:rsidRPr="00967E9A">
        <w:rPr>
          <w:rFonts w:ascii="Times New Roman" w:hAnsi="Times New Roman" w:cs="Times New Roman"/>
          <w:sz w:val="24"/>
          <w:szCs w:val="24"/>
        </w:rPr>
        <w:t xml:space="preserve">na aktywne </w:t>
      </w:r>
      <w:r w:rsidR="004673D1" w:rsidRPr="00967E9A">
        <w:rPr>
          <w:rFonts w:ascii="Times New Roman" w:hAnsi="Times New Roman" w:cs="Times New Roman"/>
          <w:sz w:val="24"/>
          <w:szCs w:val="24"/>
        </w:rPr>
        <w:t>form</w:t>
      </w:r>
      <w:r w:rsidRPr="00967E9A">
        <w:rPr>
          <w:rFonts w:ascii="Times New Roman" w:hAnsi="Times New Roman" w:cs="Times New Roman"/>
          <w:sz w:val="24"/>
          <w:szCs w:val="24"/>
        </w:rPr>
        <w:t>y</w:t>
      </w:r>
      <w:r w:rsidR="004673D1" w:rsidRPr="00967E9A">
        <w:rPr>
          <w:rFonts w:ascii="Times New Roman" w:hAnsi="Times New Roman" w:cs="Times New Roman"/>
          <w:sz w:val="24"/>
          <w:szCs w:val="24"/>
        </w:rPr>
        <w:t xml:space="preserve"> stanowiły </w:t>
      </w:r>
      <w:r w:rsidR="0014339B" w:rsidRPr="00967E9A">
        <w:rPr>
          <w:rFonts w:ascii="Times New Roman" w:hAnsi="Times New Roman" w:cs="Times New Roman"/>
          <w:sz w:val="24"/>
          <w:szCs w:val="24"/>
        </w:rPr>
        <w:t>50</w:t>
      </w:r>
      <w:r w:rsidR="004673D1" w:rsidRPr="00967E9A">
        <w:rPr>
          <w:rFonts w:ascii="Times New Roman" w:hAnsi="Times New Roman" w:cs="Times New Roman"/>
          <w:sz w:val="24"/>
          <w:szCs w:val="24"/>
        </w:rPr>
        <w:t>,</w:t>
      </w:r>
      <w:r w:rsidR="0014339B" w:rsidRPr="00967E9A">
        <w:rPr>
          <w:rFonts w:ascii="Times New Roman" w:hAnsi="Times New Roman" w:cs="Times New Roman"/>
          <w:sz w:val="24"/>
          <w:szCs w:val="24"/>
        </w:rPr>
        <w:t>85</w:t>
      </w:r>
      <w:r w:rsidR="004673D1" w:rsidRPr="00967E9A">
        <w:rPr>
          <w:rFonts w:ascii="Times New Roman" w:hAnsi="Times New Roman" w:cs="Times New Roman"/>
          <w:sz w:val="24"/>
          <w:szCs w:val="24"/>
        </w:rPr>
        <w:t xml:space="preserve"> mln zł tj. </w:t>
      </w:r>
      <w:r w:rsidR="0014339B" w:rsidRPr="00967E9A">
        <w:rPr>
          <w:rFonts w:ascii="Times New Roman" w:hAnsi="Times New Roman" w:cs="Times New Roman"/>
          <w:sz w:val="24"/>
          <w:szCs w:val="24"/>
        </w:rPr>
        <w:t>8</w:t>
      </w:r>
      <w:r w:rsidR="004673D1" w:rsidRPr="00967E9A">
        <w:rPr>
          <w:rFonts w:ascii="Times New Roman" w:hAnsi="Times New Roman" w:cs="Times New Roman"/>
          <w:sz w:val="24"/>
          <w:szCs w:val="24"/>
        </w:rPr>
        <w:t>,</w:t>
      </w:r>
      <w:r w:rsidR="0014339B" w:rsidRPr="00967E9A">
        <w:rPr>
          <w:rFonts w:ascii="Times New Roman" w:hAnsi="Times New Roman" w:cs="Times New Roman"/>
          <w:sz w:val="24"/>
          <w:szCs w:val="24"/>
        </w:rPr>
        <w:t>1</w:t>
      </w:r>
      <w:r w:rsidRPr="00967E9A">
        <w:rPr>
          <w:rFonts w:ascii="Times New Roman" w:hAnsi="Times New Roman" w:cs="Times New Roman"/>
          <w:sz w:val="24"/>
          <w:szCs w:val="24"/>
        </w:rPr>
        <w:t>8</w:t>
      </w:r>
      <w:r w:rsidR="004673D1" w:rsidRPr="00967E9A">
        <w:rPr>
          <w:rFonts w:ascii="Times New Roman" w:hAnsi="Times New Roman" w:cs="Times New Roman"/>
          <w:sz w:val="24"/>
          <w:szCs w:val="24"/>
        </w:rPr>
        <w:t xml:space="preserve"> % ogółu wydatków FP.</w:t>
      </w:r>
      <w:r w:rsidR="00967E9A">
        <w:rPr>
          <w:rFonts w:ascii="Times New Roman" w:hAnsi="Times New Roman" w:cs="Times New Roman"/>
          <w:sz w:val="24"/>
          <w:szCs w:val="24"/>
        </w:rPr>
        <w:t xml:space="preserve"> </w:t>
      </w:r>
      <w:r w:rsidR="00A05D34" w:rsidRPr="00967E9A">
        <w:rPr>
          <w:rFonts w:ascii="Times New Roman" w:hAnsi="Times New Roman" w:cs="Times New Roman"/>
          <w:sz w:val="24"/>
          <w:szCs w:val="24"/>
        </w:rPr>
        <w:t>Z</w:t>
      </w:r>
      <w:r w:rsidR="00DD4FBC" w:rsidRPr="00967E9A">
        <w:rPr>
          <w:rFonts w:ascii="Times New Roman" w:hAnsi="Times New Roman" w:cs="Times New Roman"/>
          <w:sz w:val="24"/>
          <w:szCs w:val="24"/>
        </w:rPr>
        <w:t xml:space="preserve"> </w:t>
      </w:r>
      <w:r w:rsidR="002648C9" w:rsidRPr="00967E9A">
        <w:rPr>
          <w:rFonts w:ascii="Times New Roman" w:hAnsi="Times New Roman" w:cs="Times New Roman"/>
          <w:sz w:val="24"/>
          <w:szCs w:val="24"/>
        </w:rPr>
        <w:t>kwoty</w:t>
      </w:r>
      <w:r w:rsidR="007E17AF" w:rsidRPr="00967E9A">
        <w:rPr>
          <w:rFonts w:ascii="Times New Roman" w:hAnsi="Times New Roman" w:cs="Times New Roman"/>
          <w:sz w:val="24"/>
          <w:szCs w:val="24"/>
        </w:rPr>
        <w:t xml:space="preserve"> </w:t>
      </w:r>
      <w:r w:rsidR="00B761C8" w:rsidRPr="00967E9A">
        <w:rPr>
          <w:rFonts w:ascii="Times New Roman" w:hAnsi="Times New Roman" w:cs="Times New Roman"/>
          <w:sz w:val="24"/>
          <w:szCs w:val="24"/>
        </w:rPr>
        <w:t xml:space="preserve">50,85 mln zł </w:t>
      </w:r>
      <w:r w:rsidR="00830271" w:rsidRPr="00967E9A">
        <w:rPr>
          <w:rFonts w:ascii="Times New Roman" w:hAnsi="Times New Roman" w:cs="Times New Roman"/>
          <w:sz w:val="24"/>
          <w:szCs w:val="24"/>
        </w:rPr>
        <w:t>najbardziej istotn</w:t>
      </w:r>
      <w:r w:rsidR="00D0702E" w:rsidRPr="00967E9A">
        <w:rPr>
          <w:rFonts w:ascii="Times New Roman" w:hAnsi="Times New Roman" w:cs="Times New Roman"/>
          <w:sz w:val="24"/>
          <w:szCs w:val="24"/>
        </w:rPr>
        <w:t>e</w:t>
      </w:r>
      <w:r w:rsidR="00830271" w:rsidRPr="00967E9A">
        <w:rPr>
          <w:rFonts w:ascii="Times New Roman" w:hAnsi="Times New Roman" w:cs="Times New Roman"/>
          <w:sz w:val="24"/>
          <w:szCs w:val="24"/>
        </w:rPr>
        <w:t xml:space="preserve"> były wydatki </w:t>
      </w:r>
      <w:r w:rsidR="00D0702E" w:rsidRPr="00967E9A">
        <w:rPr>
          <w:rFonts w:ascii="Times New Roman" w:hAnsi="Times New Roman" w:cs="Times New Roman"/>
          <w:sz w:val="24"/>
          <w:szCs w:val="24"/>
        </w:rPr>
        <w:t>na</w:t>
      </w:r>
      <w:r w:rsidR="00830271" w:rsidRPr="00967E9A">
        <w:rPr>
          <w:rFonts w:ascii="Times New Roman" w:hAnsi="Times New Roman" w:cs="Times New Roman"/>
          <w:sz w:val="24"/>
          <w:szCs w:val="24"/>
        </w:rPr>
        <w:t xml:space="preserve"> </w:t>
      </w:r>
      <w:r w:rsidR="00D0702E" w:rsidRPr="00967E9A">
        <w:rPr>
          <w:rFonts w:ascii="Times New Roman" w:hAnsi="Times New Roman" w:cs="Times New Roman"/>
          <w:sz w:val="24"/>
          <w:szCs w:val="24"/>
        </w:rPr>
        <w:t>poniżej wymienione</w:t>
      </w:r>
      <w:r w:rsidR="00830271" w:rsidRPr="00967E9A">
        <w:rPr>
          <w:rFonts w:ascii="Times New Roman" w:hAnsi="Times New Roman" w:cs="Times New Roman"/>
          <w:sz w:val="24"/>
          <w:szCs w:val="24"/>
        </w:rPr>
        <w:t xml:space="preserve"> aktywn</w:t>
      </w:r>
      <w:r w:rsidR="00D0702E" w:rsidRPr="00967E9A">
        <w:rPr>
          <w:rFonts w:ascii="Times New Roman" w:hAnsi="Times New Roman" w:cs="Times New Roman"/>
          <w:sz w:val="24"/>
          <w:szCs w:val="24"/>
        </w:rPr>
        <w:t>e</w:t>
      </w:r>
      <w:r w:rsidR="00830271" w:rsidRPr="00967E9A">
        <w:rPr>
          <w:rFonts w:ascii="Times New Roman" w:hAnsi="Times New Roman" w:cs="Times New Roman"/>
          <w:sz w:val="24"/>
          <w:szCs w:val="24"/>
        </w:rPr>
        <w:t xml:space="preserve"> form</w:t>
      </w:r>
      <w:r w:rsidR="00D0702E" w:rsidRPr="00967E9A">
        <w:rPr>
          <w:rFonts w:ascii="Times New Roman" w:hAnsi="Times New Roman" w:cs="Times New Roman"/>
          <w:sz w:val="24"/>
          <w:szCs w:val="24"/>
        </w:rPr>
        <w:t>y promocji zatrudnienia w województwie podkarpackim</w:t>
      </w:r>
      <w:r w:rsidR="009B26E7" w:rsidRPr="00967E9A">
        <w:rPr>
          <w:rFonts w:ascii="Times New Roman" w:hAnsi="Times New Roman" w:cs="Times New Roman"/>
          <w:sz w:val="24"/>
          <w:szCs w:val="24"/>
        </w:rPr>
        <w:t>:</w:t>
      </w:r>
    </w:p>
    <w:p w:rsidR="00967E9A" w:rsidRPr="00AE25AF" w:rsidRDefault="00967E9A" w:rsidP="00967E9A">
      <w:pPr>
        <w:pStyle w:val="Bezodstpw"/>
        <w:jc w:val="both"/>
        <w:rPr>
          <w:rFonts w:ascii="Times New Roman" w:hAnsi="Times New Roman" w:cs="Times New Roman"/>
          <w:sz w:val="16"/>
          <w:szCs w:val="16"/>
        </w:rPr>
      </w:pPr>
    </w:p>
    <w:p w:rsidR="0014339B" w:rsidRPr="0014339B" w:rsidRDefault="0014339B" w:rsidP="0014339B">
      <w:pPr>
        <w:pStyle w:val="Default"/>
        <w:numPr>
          <w:ilvl w:val="0"/>
          <w:numId w:val="31"/>
        </w:numPr>
        <w:spacing w:line="360" w:lineRule="auto"/>
        <w:jc w:val="both"/>
      </w:pPr>
      <w:r w:rsidRPr="0014339B">
        <w:rPr>
          <w:b/>
        </w:rPr>
        <w:t>staże – 20,57 mln</w:t>
      </w:r>
      <w:r w:rsidRPr="0014339B">
        <w:t xml:space="preserve"> zł tj. 3,31 % ogółu wydatków w ramach FP, co stanowi jednocześnie 3,81 % wydatków na aktywne formy,</w:t>
      </w:r>
    </w:p>
    <w:p w:rsidR="00F0272E" w:rsidRPr="004A21FA" w:rsidRDefault="00F0272E" w:rsidP="00F0272E">
      <w:pPr>
        <w:pStyle w:val="Default"/>
        <w:numPr>
          <w:ilvl w:val="0"/>
          <w:numId w:val="31"/>
        </w:numPr>
        <w:spacing w:line="360" w:lineRule="auto"/>
        <w:jc w:val="both"/>
      </w:pPr>
      <w:r w:rsidRPr="004A21FA">
        <w:rPr>
          <w:b/>
        </w:rPr>
        <w:t xml:space="preserve">podjęcia działalności gospodarczej przez bezrobotnych – </w:t>
      </w:r>
      <w:r w:rsidR="0014339B" w:rsidRPr="004A21FA">
        <w:rPr>
          <w:b/>
        </w:rPr>
        <w:t>9</w:t>
      </w:r>
      <w:r w:rsidRPr="004A21FA">
        <w:rPr>
          <w:b/>
        </w:rPr>
        <w:t>,</w:t>
      </w:r>
      <w:r w:rsidR="0014339B" w:rsidRPr="004A21FA">
        <w:rPr>
          <w:b/>
        </w:rPr>
        <w:t>13</w:t>
      </w:r>
      <w:r w:rsidRPr="004A21FA">
        <w:rPr>
          <w:b/>
        </w:rPr>
        <w:t xml:space="preserve"> mln zł </w:t>
      </w:r>
      <w:r w:rsidRPr="004A21FA">
        <w:t>tj. 1,4</w:t>
      </w:r>
      <w:r w:rsidR="0014339B" w:rsidRPr="004A21FA">
        <w:t>7</w:t>
      </w:r>
      <w:r w:rsidRPr="004A21FA">
        <w:t xml:space="preserve"> % wydatków w ramach FP i jednocześnie 1,</w:t>
      </w:r>
      <w:r w:rsidR="0014339B" w:rsidRPr="004A21FA">
        <w:t>69</w:t>
      </w:r>
      <w:r w:rsidRPr="004A21FA">
        <w:t xml:space="preserve"> % ogółu aktywnych form,</w:t>
      </w:r>
    </w:p>
    <w:p w:rsidR="00D35AA5" w:rsidRPr="004A21FA" w:rsidRDefault="00C30222" w:rsidP="000250B5">
      <w:pPr>
        <w:pStyle w:val="Default"/>
        <w:numPr>
          <w:ilvl w:val="0"/>
          <w:numId w:val="31"/>
        </w:numPr>
        <w:spacing w:line="360" w:lineRule="auto"/>
        <w:jc w:val="both"/>
      </w:pPr>
      <w:r w:rsidRPr="004A21FA">
        <w:rPr>
          <w:b/>
        </w:rPr>
        <w:t xml:space="preserve">Wsparcie zatrudnienia osób młodych tj. </w:t>
      </w:r>
      <w:r w:rsidR="00D0702E" w:rsidRPr="004A21FA">
        <w:rPr>
          <w:b/>
        </w:rPr>
        <w:t xml:space="preserve">refundacja pracodawcom </w:t>
      </w:r>
      <w:r w:rsidR="000250B5" w:rsidRPr="004A21FA">
        <w:rPr>
          <w:b/>
        </w:rPr>
        <w:t xml:space="preserve">wynagrodzeń </w:t>
      </w:r>
      <w:r w:rsidR="00D0702E" w:rsidRPr="004A21FA">
        <w:rPr>
          <w:b/>
        </w:rPr>
        <w:t>dla bezrobotnych d</w:t>
      </w:r>
      <w:r w:rsidR="000250B5" w:rsidRPr="004A21FA">
        <w:rPr>
          <w:b/>
        </w:rPr>
        <w:t>o 30 roku życia</w:t>
      </w:r>
      <w:r w:rsidR="00D35AA5" w:rsidRPr="004A21FA">
        <w:rPr>
          <w:b/>
        </w:rPr>
        <w:t xml:space="preserve"> (główna składowa kategorii „pozostałe aktywne formy”)</w:t>
      </w:r>
      <w:r w:rsidR="000250B5" w:rsidRPr="004A21FA">
        <w:rPr>
          <w:b/>
        </w:rPr>
        <w:t xml:space="preserve"> – </w:t>
      </w:r>
      <w:r w:rsidR="004A21FA" w:rsidRPr="004A21FA">
        <w:rPr>
          <w:b/>
        </w:rPr>
        <w:t>6</w:t>
      </w:r>
      <w:r w:rsidR="000250B5" w:rsidRPr="004A21FA">
        <w:rPr>
          <w:b/>
        </w:rPr>
        <w:t>,</w:t>
      </w:r>
      <w:r w:rsidR="004A21FA" w:rsidRPr="004A21FA">
        <w:rPr>
          <w:b/>
        </w:rPr>
        <w:t>40</w:t>
      </w:r>
      <w:r w:rsidR="000250B5" w:rsidRPr="004A21FA">
        <w:rPr>
          <w:b/>
        </w:rPr>
        <w:t xml:space="preserve"> mln zł</w:t>
      </w:r>
      <w:r w:rsidRPr="004A21FA">
        <w:t xml:space="preserve"> – </w:t>
      </w:r>
      <w:r w:rsidR="004A21FA" w:rsidRPr="004A21FA">
        <w:t>1</w:t>
      </w:r>
      <w:r w:rsidR="000250B5" w:rsidRPr="004A21FA">
        <w:t>,</w:t>
      </w:r>
      <w:r w:rsidR="004A21FA" w:rsidRPr="004A21FA">
        <w:t>03</w:t>
      </w:r>
      <w:r w:rsidR="00D35AA5" w:rsidRPr="004A21FA">
        <w:t xml:space="preserve"> </w:t>
      </w:r>
      <w:r w:rsidR="000250B5" w:rsidRPr="004A21FA">
        <w:t xml:space="preserve">% wydatków </w:t>
      </w:r>
      <w:r w:rsidRPr="004A21FA">
        <w:t>f</w:t>
      </w:r>
      <w:r w:rsidR="00D35AA5" w:rsidRPr="004A21FA">
        <w:t>unduszu pracy</w:t>
      </w:r>
      <w:r w:rsidR="000250B5" w:rsidRPr="004A21FA">
        <w:t xml:space="preserve">, co stanowi jednocześnie </w:t>
      </w:r>
      <w:r w:rsidR="00DC7FCD" w:rsidRPr="004A21FA">
        <w:t>1</w:t>
      </w:r>
      <w:r w:rsidR="000250B5" w:rsidRPr="004A21FA">
        <w:t>,</w:t>
      </w:r>
      <w:r w:rsidR="004A21FA" w:rsidRPr="004A21FA">
        <w:t>19</w:t>
      </w:r>
      <w:r w:rsidR="00D35AA5" w:rsidRPr="004A21FA">
        <w:t xml:space="preserve"> </w:t>
      </w:r>
      <w:r w:rsidR="000250B5" w:rsidRPr="004A21FA">
        <w:t xml:space="preserve">% </w:t>
      </w:r>
      <w:r w:rsidR="00D35AA5" w:rsidRPr="004A21FA">
        <w:t xml:space="preserve">środków </w:t>
      </w:r>
      <w:r w:rsidR="000250B5" w:rsidRPr="004A21FA">
        <w:t>na aktywne formy,</w:t>
      </w:r>
    </w:p>
    <w:p w:rsidR="004A21FA" w:rsidRPr="004A21FA" w:rsidRDefault="004A21FA" w:rsidP="004A21FA">
      <w:pPr>
        <w:pStyle w:val="Default"/>
        <w:numPr>
          <w:ilvl w:val="0"/>
          <w:numId w:val="31"/>
        </w:numPr>
        <w:spacing w:line="360" w:lineRule="auto"/>
        <w:jc w:val="both"/>
      </w:pPr>
      <w:r w:rsidRPr="004A21FA">
        <w:rPr>
          <w:b/>
        </w:rPr>
        <w:t>prace interwencyjne 6,35 mln zł</w:t>
      </w:r>
      <w:r w:rsidRPr="004A21FA">
        <w:t xml:space="preserve"> (1,02 %) – (1,18 % aktywnych form), </w:t>
      </w:r>
    </w:p>
    <w:p w:rsidR="008A5362" w:rsidRPr="004A21FA" w:rsidRDefault="008A5362" w:rsidP="008A5362">
      <w:pPr>
        <w:pStyle w:val="Default"/>
        <w:numPr>
          <w:ilvl w:val="0"/>
          <w:numId w:val="31"/>
        </w:numPr>
        <w:spacing w:line="360" w:lineRule="auto"/>
        <w:jc w:val="both"/>
      </w:pPr>
      <w:r w:rsidRPr="004A21FA">
        <w:rPr>
          <w:b/>
        </w:rPr>
        <w:t xml:space="preserve">środki dla pracodawców na wyposażenie i doposażenie nowo utworzonych miejsc pracy </w:t>
      </w:r>
      <w:r w:rsidR="004A21FA" w:rsidRPr="004A21FA">
        <w:rPr>
          <w:b/>
        </w:rPr>
        <w:t>4</w:t>
      </w:r>
      <w:r w:rsidRPr="004A21FA">
        <w:rPr>
          <w:b/>
        </w:rPr>
        <w:t>,</w:t>
      </w:r>
      <w:r w:rsidR="004A21FA" w:rsidRPr="004A21FA">
        <w:rPr>
          <w:b/>
        </w:rPr>
        <w:t>04</w:t>
      </w:r>
      <w:r w:rsidRPr="004A21FA">
        <w:rPr>
          <w:b/>
        </w:rPr>
        <w:t xml:space="preserve"> mln zł</w:t>
      </w:r>
      <w:r w:rsidRPr="004A21FA">
        <w:t xml:space="preserve"> (</w:t>
      </w:r>
      <w:r w:rsidR="004A21FA" w:rsidRPr="004A21FA">
        <w:t>0</w:t>
      </w:r>
      <w:r w:rsidRPr="004A21FA">
        <w:t>,6</w:t>
      </w:r>
      <w:r w:rsidR="004A21FA" w:rsidRPr="004A21FA">
        <w:t>5</w:t>
      </w:r>
      <w:r w:rsidRPr="004A21FA">
        <w:t xml:space="preserve"> %) – (</w:t>
      </w:r>
      <w:r w:rsidR="004A21FA" w:rsidRPr="004A21FA">
        <w:t>0</w:t>
      </w:r>
      <w:r w:rsidRPr="004A21FA">
        <w:t>,7</w:t>
      </w:r>
      <w:r w:rsidR="004A21FA" w:rsidRPr="004A21FA">
        <w:t>5</w:t>
      </w:r>
      <w:r w:rsidRPr="004A21FA">
        <w:t xml:space="preserve"> % aktywnych form). </w:t>
      </w:r>
    </w:p>
    <w:p w:rsidR="00DD4FBC" w:rsidRDefault="00DD4FBC" w:rsidP="00DD4FBC">
      <w:pPr>
        <w:pStyle w:val="Default"/>
        <w:spacing w:line="360" w:lineRule="auto"/>
        <w:jc w:val="both"/>
        <w:rPr>
          <w:sz w:val="16"/>
          <w:szCs w:val="16"/>
        </w:rPr>
      </w:pPr>
    </w:p>
    <w:p w:rsidR="0058364B" w:rsidRPr="00063F39" w:rsidRDefault="0058364B" w:rsidP="00DD4FBC">
      <w:pPr>
        <w:pStyle w:val="Default"/>
        <w:spacing w:line="360" w:lineRule="auto"/>
        <w:jc w:val="both"/>
        <w:rPr>
          <w:sz w:val="16"/>
          <w:szCs w:val="16"/>
        </w:rPr>
      </w:pPr>
    </w:p>
    <w:p w:rsidR="00830271" w:rsidRPr="00063F39" w:rsidRDefault="008515B9" w:rsidP="004673D1">
      <w:pPr>
        <w:pStyle w:val="Default"/>
        <w:spacing w:line="360" w:lineRule="auto"/>
        <w:ind w:left="357" w:firstLine="709"/>
        <w:jc w:val="both"/>
      </w:pPr>
      <w:r w:rsidRPr="00063F39">
        <w:t xml:space="preserve">Najwięcej osób bezrobotnych </w:t>
      </w:r>
      <w:r w:rsidR="004673D1" w:rsidRPr="00063F39">
        <w:t xml:space="preserve">wyrejestrowano z ewidencji bezrobotnych w PUP </w:t>
      </w:r>
      <w:r w:rsidR="00AE5712" w:rsidRPr="00063F39">
        <w:t>z </w:t>
      </w:r>
      <w:r w:rsidR="004673D1" w:rsidRPr="00063F39">
        <w:t xml:space="preserve">powodu rozpoczęcia </w:t>
      </w:r>
      <w:r w:rsidRPr="00063F39">
        <w:t>następując</w:t>
      </w:r>
      <w:r w:rsidR="004673D1" w:rsidRPr="00063F39">
        <w:t>ych</w:t>
      </w:r>
      <w:r w:rsidRPr="00063F39">
        <w:t xml:space="preserve"> form</w:t>
      </w:r>
      <w:r w:rsidR="004673D1" w:rsidRPr="00063F39">
        <w:t>y</w:t>
      </w:r>
      <w:r w:rsidRPr="00063F39">
        <w:t xml:space="preserve"> </w:t>
      </w:r>
      <w:r w:rsidR="004673D1" w:rsidRPr="00063F39">
        <w:t>aktywnych</w:t>
      </w:r>
      <w:r w:rsidRPr="00063F39">
        <w:t>:</w:t>
      </w:r>
    </w:p>
    <w:p w:rsidR="0058364B" w:rsidRPr="00AE25AF" w:rsidRDefault="0058364B" w:rsidP="0058364B">
      <w:pPr>
        <w:pStyle w:val="Bezodstpw"/>
        <w:jc w:val="both"/>
        <w:rPr>
          <w:rFonts w:ascii="Times New Roman" w:hAnsi="Times New Roman" w:cs="Times New Roman"/>
          <w:sz w:val="16"/>
          <w:szCs w:val="16"/>
        </w:rPr>
      </w:pPr>
    </w:p>
    <w:p w:rsidR="00830271" w:rsidRPr="00435EA4" w:rsidRDefault="008515B9" w:rsidP="00DA0823">
      <w:pPr>
        <w:pStyle w:val="Default"/>
        <w:numPr>
          <w:ilvl w:val="0"/>
          <w:numId w:val="32"/>
        </w:numPr>
        <w:spacing w:line="360" w:lineRule="auto"/>
        <w:ind w:left="1491" w:hanging="357"/>
        <w:jc w:val="both"/>
      </w:pPr>
      <w:r w:rsidRPr="00435EA4">
        <w:t>staż</w:t>
      </w:r>
      <w:r w:rsidR="00754F8F" w:rsidRPr="00435EA4">
        <w:t>y</w:t>
      </w:r>
      <w:r w:rsidRPr="00435EA4">
        <w:t xml:space="preserve"> (</w:t>
      </w:r>
      <w:r w:rsidR="00435EA4" w:rsidRPr="00435EA4">
        <w:t>2</w:t>
      </w:r>
      <w:r w:rsidR="00DA0823" w:rsidRPr="00435EA4">
        <w:t> </w:t>
      </w:r>
      <w:r w:rsidR="002D1CFD" w:rsidRPr="00435EA4">
        <w:t>4</w:t>
      </w:r>
      <w:r w:rsidR="00435EA4" w:rsidRPr="00435EA4">
        <w:t>65</w:t>
      </w:r>
      <w:r w:rsidRPr="00435EA4">
        <w:t>),</w:t>
      </w:r>
    </w:p>
    <w:p w:rsidR="002D1CFD" w:rsidRPr="00435EA4" w:rsidRDefault="002D1CFD" w:rsidP="002D1CFD">
      <w:pPr>
        <w:pStyle w:val="Default"/>
        <w:numPr>
          <w:ilvl w:val="0"/>
          <w:numId w:val="32"/>
        </w:numPr>
        <w:spacing w:line="360" w:lineRule="auto"/>
        <w:ind w:left="1491" w:hanging="357"/>
        <w:jc w:val="both"/>
      </w:pPr>
      <w:r w:rsidRPr="00435EA4">
        <w:t>prac interwencyjnych (</w:t>
      </w:r>
      <w:r w:rsidR="00435EA4" w:rsidRPr="00435EA4">
        <w:t>1</w:t>
      </w:r>
      <w:r w:rsidRPr="00435EA4">
        <w:t xml:space="preserve"> 3</w:t>
      </w:r>
      <w:r w:rsidR="00435EA4" w:rsidRPr="00435EA4">
        <w:t>84</w:t>
      </w:r>
      <w:r w:rsidRPr="00435EA4">
        <w:t>),</w:t>
      </w:r>
    </w:p>
    <w:p w:rsidR="00435EA4" w:rsidRPr="00435EA4" w:rsidRDefault="00435EA4" w:rsidP="00435EA4">
      <w:pPr>
        <w:pStyle w:val="Default"/>
        <w:numPr>
          <w:ilvl w:val="0"/>
          <w:numId w:val="32"/>
        </w:numPr>
        <w:spacing w:line="360" w:lineRule="auto"/>
        <w:ind w:left="1491" w:hanging="357"/>
        <w:jc w:val="both"/>
      </w:pPr>
      <w:r w:rsidRPr="00435EA4">
        <w:t>zatrudnienia bezrobotnych przy realizacji robót publicznych (668),</w:t>
      </w:r>
    </w:p>
    <w:p w:rsidR="00435EA4" w:rsidRPr="00435EA4" w:rsidRDefault="00435EA4" w:rsidP="00435EA4">
      <w:pPr>
        <w:pStyle w:val="Default"/>
        <w:numPr>
          <w:ilvl w:val="0"/>
          <w:numId w:val="32"/>
        </w:numPr>
        <w:spacing w:line="360" w:lineRule="auto"/>
        <w:ind w:left="1491" w:hanging="357"/>
        <w:jc w:val="both"/>
      </w:pPr>
      <w:r w:rsidRPr="00435EA4">
        <w:t>refundacji kosztów utworzenia stanowiska pracy (542),</w:t>
      </w:r>
    </w:p>
    <w:p w:rsidR="002D1CFD" w:rsidRPr="00435EA4" w:rsidRDefault="002D1CFD" w:rsidP="002D1CFD">
      <w:pPr>
        <w:pStyle w:val="Default"/>
        <w:numPr>
          <w:ilvl w:val="0"/>
          <w:numId w:val="32"/>
        </w:numPr>
        <w:spacing w:line="360" w:lineRule="auto"/>
        <w:ind w:left="1491" w:hanging="357"/>
        <w:jc w:val="both"/>
      </w:pPr>
      <w:r w:rsidRPr="00435EA4">
        <w:t>utworzenia własnej działalności gospodarczej (</w:t>
      </w:r>
      <w:r w:rsidR="00435EA4" w:rsidRPr="00435EA4">
        <w:t>441</w:t>
      </w:r>
      <w:r w:rsidRPr="00435EA4">
        <w:t>)</w:t>
      </w:r>
      <w:r w:rsidR="00435EA4">
        <w:t>.</w:t>
      </w:r>
    </w:p>
    <w:p w:rsidR="001E12C2" w:rsidRDefault="001E12C2" w:rsidP="001E12C2">
      <w:pPr>
        <w:pStyle w:val="Default"/>
        <w:jc w:val="both"/>
        <w:rPr>
          <w:sz w:val="16"/>
          <w:szCs w:val="16"/>
          <w:highlight w:val="yellow"/>
        </w:rPr>
      </w:pPr>
    </w:p>
    <w:p w:rsidR="001E12C2" w:rsidRDefault="001E12C2" w:rsidP="001E12C2">
      <w:pPr>
        <w:pStyle w:val="Default"/>
        <w:jc w:val="both"/>
        <w:rPr>
          <w:sz w:val="16"/>
          <w:szCs w:val="16"/>
          <w:highlight w:val="yellow"/>
        </w:rPr>
      </w:pPr>
    </w:p>
    <w:p w:rsidR="001E12C2" w:rsidRDefault="001E12C2" w:rsidP="001E12C2">
      <w:pPr>
        <w:pStyle w:val="Default"/>
        <w:jc w:val="both"/>
        <w:rPr>
          <w:sz w:val="16"/>
          <w:szCs w:val="16"/>
          <w:highlight w:val="yellow"/>
        </w:rPr>
      </w:pPr>
    </w:p>
    <w:p w:rsidR="001E12C2" w:rsidRDefault="001E12C2" w:rsidP="001E12C2">
      <w:pPr>
        <w:pStyle w:val="Default"/>
        <w:jc w:val="both"/>
        <w:rPr>
          <w:sz w:val="16"/>
          <w:szCs w:val="16"/>
          <w:highlight w:val="yellow"/>
        </w:rPr>
      </w:pPr>
    </w:p>
    <w:p w:rsidR="001E12C2" w:rsidRDefault="001E12C2" w:rsidP="001E12C2">
      <w:pPr>
        <w:pStyle w:val="Default"/>
        <w:jc w:val="both"/>
        <w:rPr>
          <w:sz w:val="16"/>
          <w:szCs w:val="16"/>
          <w:highlight w:val="yellow"/>
        </w:rPr>
      </w:pPr>
    </w:p>
    <w:p w:rsidR="001E12C2" w:rsidRDefault="001E12C2">
      <w:pPr>
        <w:rPr>
          <w:rFonts w:ascii="Times New Roman" w:hAnsi="Times New Roman" w:cs="Times New Roman"/>
          <w:color w:val="000000"/>
          <w:sz w:val="16"/>
          <w:szCs w:val="16"/>
          <w:highlight w:val="yellow"/>
        </w:rPr>
      </w:pPr>
      <w:r>
        <w:rPr>
          <w:sz w:val="16"/>
          <w:szCs w:val="16"/>
          <w:highlight w:val="yellow"/>
        </w:rPr>
        <w:br w:type="page"/>
      </w:r>
    </w:p>
    <w:p w:rsidR="00DA0823" w:rsidRPr="00063F39" w:rsidRDefault="0096006B" w:rsidP="00860322">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 w:name="_Toc52259937"/>
      <w:r w:rsidRPr="00063F39">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Zwolnienia</w:t>
      </w:r>
      <w:r w:rsidR="00AE5712" w:rsidRPr="00063F39">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z </w:t>
      </w:r>
      <w:r w:rsidRPr="00063F39">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przyczyn niedotyczących pracowników</w:t>
      </w:r>
      <w:bookmarkEnd w:id="22"/>
    </w:p>
    <w:p w:rsidR="00860322" w:rsidRDefault="00860322" w:rsidP="003B15C6">
      <w:pPr>
        <w:pStyle w:val="Default"/>
        <w:jc w:val="both"/>
        <w:rPr>
          <w:sz w:val="16"/>
          <w:szCs w:val="16"/>
          <w:highlight w:val="yellow"/>
        </w:rPr>
      </w:pPr>
    </w:p>
    <w:p w:rsidR="003B15C6" w:rsidRPr="00E3422D" w:rsidRDefault="003B15C6" w:rsidP="003B15C6">
      <w:pPr>
        <w:pStyle w:val="Default"/>
        <w:jc w:val="both"/>
        <w:rPr>
          <w:sz w:val="16"/>
          <w:szCs w:val="16"/>
          <w:highlight w:val="yellow"/>
        </w:rPr>
      </w:pPr>
    </w:p>
    <w:p w:rsidR="00096E3D" w:rsidRDefault="001704E9" w:rsidP="00BB12AB">
      <w:pPr>
        <w:spacing w:after="0" w:line="240" w:lineRule="auto"/>
        <w:rPr>
          <w:rFonts w:ascii="Times New Roman" w:hAnsi="Times New Roman" w:cs="Times New Roman"/>
          <w:bCs/>
          <w:color w:val="000000"/>
          <w:szCs w:val="24"/>
        </w:rPr>
      </w:pPr>
      <w:r w:rsidRPr="001704E9">
        <w:rPr>
          <w:noProof/>
          <w:lang w:eastAsia="pl-PL"/>
        </w:rPr>
        <w:drawing>
          <wp:inline distT="0" distB="0" distL="0" distR="0" wp14:anchorId="30A58C40" wp14:editId="5A024C6A">
            <wp:extent cx="5759450" cy="333145"/>
            <wp:effectExtent l="0" t="0" r="0" b="0"/>
            <wp:docPr id="688" name="Obraz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9450" cy="333145"/>
                    </a:xfrm>
                    <a:prstGeom prst="rect">
                      <a:avLst/>
                    </a:prstGeom>
                    <a:noFill/>
                    <a:ln>
                      <a:noFill/>
                    </a:ln>
                  </pic:spPr>
                </pic:pic>
              </a:graphicData>
            </a:graphic>
          </wp:inline>
        </w:drawing>
      </w:r>
    </w:p>
    <w:p w:rsidR="003B15C6" w:rsidRPr="003B15C6" w:rsidRDefault="003B15C6" w:rsidP="00BB12AB">
      <w:pPr>
        <w:spacing w:after="0" w:line="240" w:lineRule="auto"/>
        <w:rPr>
          <w:rFonts w:ascii="Times New Roman" w:hAnsi="Times New Roman" w:cs="Times New Roman"/>
          <w:bCs/>
          <w:color w:val="000000"/>
          <w:sz w:val="18"/>
          <w:szCs w:val="18"/>
        </w:rPr>
      </w:pPr>
    </w:p>
    <w:p w:rsidR="001704E9" w:rsidRPr="003B15C6" w:rsidRDefault="001704E9" w:rsidP="00BB12AB">
      <w:pPr>
        <w:spacing w:after="0" w:line="240" w:lineRule="auto"/>
        <w:rPr>
          <w:rFonts w:ascii="Times New Roman" w:hAnsi="Times New Roman" w:cs="Times New Roman"/>
          <w:bCs/>
          <w:color w:val="000000"/>
          <w:sz w:val="18"/>
          <w:szCs w:val="18"/>
        </w:rPr>
      </w:pPr>
      <w:r w:rsidRPr="003B15C6">
        <w:rPr>
          <w:rFonts w:ascii="Times New Roman" w:hAnsi="Times New Roman" w:cs="Times New Roman"/>
          <w:bCs/>
          <w:noProof/>
          <w:color w:val="000000"/>
          <w:sz w:val="18"/>
          <w:szCs w:val="18"/>
          <w:lang w:eastAsia="pl-PL"/>
        </w:rPr>
        <mc:AlternateContent>
          <mc:Choice Requires="wps">
            <w:drawing>
              <wp:anchor distT="0" distB="0" distL="114300" distR="114300" simplePos="0" relativeHeight="251856896" behindDoc="0" locked="0" layoutInCell="1" allowOverlap="1" wp14:anchorId="12F5C0A4" wp14:editId="78EC1F07">
                <wp:simplePos x="0" y="0"/>
                <wp:positionH relativeFrom="column">
                  <wp:posOffset>2255520</wp:posOffset>
                </wp:positionH>
                <wp:positionV relativeFrom="paragraph">
                  <wp:posOffset>138430</wp:posOffset>
                </wp:positionV>
                <wp:extent cx="3810000" cy="596900"/>
                <wp:effectExtent l="0" t="0" r="0" b="0"/>
                <wp:wrapNone/>
                <wp:docPr id="30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596900"/>
                        </a:xfrm>
                        <a:prstGeom prst="rect">
                          <a:avLst/>
                        </a:prstGeom>
                        <a:noFill/>
                        <a:ln w="9525">
                          <a:noFill/>
                          <a:miter lim="800000"/>
                          <a:headEnd/>
                          <a:tailEnd/>
                        </a:ln>
                      </wps:spPr>
                      <wps:txbx>
                        <w:txbxContent>
                          <w:p w:rsidR="00A52915" w:rsidRDefault="00A52915" w:rsidP="001704E9">
                            <w:pPr>
                              <w:spacing w:after="0" w:line="240" w:lineRule="auto"/>
                              <w:rPr>
                                <w:rFonts w:ascii="Times New Roman" w:hAnsi="Times New Roman" w:cs="Times New Roman"/>
                                <w:bCs/>
                                <w:color w:val="000000"/>
                                <w:szCs w:val="24"/>
                              </w:rPr>
                            </w:pPr>
                            <w:r w:rsidRPr="001E12C2">
                              <w:rPr>
                                <w:rFonts w:ascii="Times New Roman" w:hAnsi="Times New Roman" w:cs="Times New Roman"/>
                                <w:bCs/>
                                <w:color w:val="000000"/>
                                <w:szCs w:val="24"/>
                              </w:rPr>
                              <w:t>Wykres 1</w:t>
                            </w:r>
                            <w:r w:rsidR="00332B4F">
                              <w:rPr>
                                <w:rFonts w:ascii="Times New Roman" w:hAnsi="Times New Roman" w:cs="Times New Roman"/>
                                <w:bCs/>
                                <w:color w:val="000000"/>
                                <w:szCs w:val="24"/>
                              </w:rPr>
                              <w:t>4</w:t>
                            </w:r>
                            <w:r w:rsidRPr="001E12C2">
                              <w:rPr>
                                <w:rFonts w:ascii="Times New Roman" w:hAnsi="Times New Roman" w:cs="Times New Roman"/>
                                <w:bCs/>
                                <w:color w:val="000000"/>
                                <w:szCs w:val="24"/>
                              </w:rPr>
                              <w:t>. Osoby zgłoszone oraz zwolnione z przyczyn</w:t>
                            </w:r>
                          </w:p>
                          <w:p w:rsidR="00A52915" w:rsidRDefault="00A52915" w:rsidP="001704E9">
                            <w:pPr>
                              <w:spacing w:after="0" w:line="240" w:lineRule="auto"/>
                              <w:rPr>
                                <w:rFonts w:ascii="Times New Roman" w:hAnsi="Times New Roman" w:cs="Times New Roman"/>
                                <w:bCs/>
                                <w:color w:val="000000"/>
                                <w:szCs w:val="24"/>
                              </w:rPr>
                            </w:pPr>
                            <w:r w:rsidRPr="001E12C2">
                              <w:rPr>
                                <w:rFonts w:ascii="Times New Roman" w:hAnsi="Times New Roman" w:cs="Times New Roman"/>
                                <w:bCs/>
                                <w:color w:val="000000"/>
                                <w:szCs w:val="24"/>
                              </w:rPr>
                              <w:t>niedotyczących pracowników w województwie podkarpackim</w:t>
                            </w:r>
                          </w:p>
                          <w:p w:rsidR="00A52915" w:rsidRDefault="00A52915" w:rsidP="001704E9">
                            <w:pPr>
                              <w:spacing w:after="0" w:line="240" w:lineRule="auto"/>
                            </w:pPr>
                            <w:r w:rsidRPr="001E12C2">
                              <w:rPr>
                                <w:rFonts w:ascii="Times New Roman" w:hAnsi="Times New Roman" w:cs="Times New Roman"/>
                                <w:bCs/>
                                <w:color w:val="000000"/>
                                <w:szCs w:val="24"/>
                              </w:rPr>
                              <w:t>w</w:t>
                            </w:r>
                            <w:r>
                              <w:rPr>
                                <w:rFonts w:ascii="Times New Roman" w:hAnsi="Times New Roman" w:cs="Times New Roman"/>
                                <w:bCs/>
                                <w:color w:val="000000"/>
                                <w:szCs w:val="24"/>
                              </w:rPr>
                              <w:t xml:space="preserve"> </w:t>
                            </w:r>
                            <w:r w:rsidRPr="001E12C2">
                              <w:rPr>
                                <w:rFonts w:ascii="Times New Roman" w:hAnsi="Times New Roman" w:cs="Times New Roman"/>
                                <w:bCs/>
                                <w:color w:val="000000"/>
                                <w:szCs w:val="24"/>
                              </w:rPr>
                              <w:t xml:space="preserve">I półroczach </w:t>
                            </w:r>
                            <w:r>
                              <w:rPr>
                                <w:rFonts w:ascii="Times New Roman" w:hAnsi="Times New Roman" w:cs="Times New Roman"/>
                                <w:bCs/>
                                <w:color w:val="000000"/>
                                <w:szCs w:val="24"/>
                              </w:rPr>
                              <w:t>w okresie od 20</w:t>
                            </w:r>
                            <w:r w:rsidRPr="001E12C2">
                              <w:rPr>
                                <w:rFonts w:ascii="Times New Roman" w:hAnsi="Times New Roman" w:cs="Times New Roman"/>
                                <w:bCs/>
                                <w:color w:val="000000"/>
                                <w:szCs w:val="24"/>
                              </w:rPr>
                              <w:t>07</w:t>
                            </w:r>
                            <w:r>
                              <w:rPr>
                                <w:rFonts w:ascii="Times New Roman" w:hAnsi="Times New Roman" w:cs="Times New Roman"/>
                                <w:bCs/>
                                <w:color w:val="000000"/>
                                <w:szCs w:val="24"/>
                              </w:rPr>
                              <w:t xml:space="preserve"> do 2020 roku.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e tekstowe 2" o:spid="_x0000_s1026" type="#_x0000_t202" style="position:absolute;margin-left:177.6pt;margin-top:10.9pt;width:300pt;height:47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" filled="f" stroked="f">
                <v:textbox>
                  <w:txbxContent>
                    <w:p w:rsidR="00A52915" w:rsidRDefault="00A52915" w:rsidP="001704E9">
                      <w:pPr>
                        <w:spacing w:after="0" w:line="240" w:lineRule="auto"/>
                        <w:rPr>
                          <w:rFonts w:ascii="Times New Roman" w:hAnsi="Times New Roman" w:cs="Times New Roman"/>
                          <w:bCs/>
                          <w:color w:val="000000"/>
                          <w:szCs w:val="24"/>
                        </w:rPr>
                      </w:pPr>
                      <w:r w:rsidRPr="001E12C2">
                        <w:rPr>
                          <w:rFonts w:ascii="Times New Roman" w:hAnsi="Times New Roman" w:cs="Times New Roman"/>
                          <w:bCs/>
                          <w:color w:val="000000"/>
                          <w:szCs w:val="24"/>
                        </w:rPr>
                        <w:t>Wykres 1</w:t>
                      </w:r>
                      <w:r w:rsidR="00332B4F">
                        <w:rPr>
                          <w:rFonts w:ascii="Times New Roman" w:hAnsi="Times New Roman" w:cs="Times New Roman"/>
                          <w:bCs/>
                          <w:color w:val="000000"/>
                          <w:szCs w:val="24"/>
                        </w:rPr>
                        <w:t>4</w:t>
                      </w:r>
                      <w:r w:rsidRPr="001E12C2">
                        <w:rPr>
                          <w:rFonts w:ascii="Times New Roman" w:hAnsi="Times New Roman" w:cs="Times New Roman"/>
                          <w:bCs/>
                          <w:color w:val="000000"/>
                          <w:szCs w:val="24"/>
                        </w:rPr>
                        <w:t>. Osoby zgłoszone oraz zwolnione z przyczyn</w:t>
                      </w:r>
                    </w:p>
                    <w:p w:rsidR="00A52915" w:rsidRDefault="00A52915" w:rsidP="001704E9">
                      <w:pPr>
                        <w:spacing w:after="0" w:line="240" w:lineRule="auto"/>
                        <w:rPr>
                          <w:rFonts w:ascii="Times New Roman" w:hAnsi="Times New Roman" w:cs="Times New Roman"/>
                          <w:bCs/>
                          <w:color w:val="000000"/>
                          <w:szCs w:val="24"/>
                        </w:rPr>
                      </w:pPr>
                      <w:r w:rsidRPr="001E12C2">
                        <w:rPr>
                          <w:rFonts w:ascii="Times New Roman" w:hAnsi="Times New Roman" w:cs="Times New Roman"/>
                          <w:bCs/>
                          <w:color w:val="000000"/>
                          <w:szCs w:val="24"/>
                        </w:rPr>
                        <w:t>niedotyczących pracowników w województwie podkarpackim</w:t>
                      </w:r>
                    </w:p>
                    <w:p w:rsidR="00A52915" w:rsidRDefault="00A52915" w:rsidP="001704E9">
                      <w:pPr>
                        <w:spacing w:after="0" w:line="240" w:lineRule="auto"/>
                      </w:pPr>
                      <w:r w:rsidRPr="001E12C2">
                        <w:rPr>
                          <w:rFonts w:ascii="Times New Roman" w:hAnsi="Times New Roman" w:cs="Times New Roman"/>
                          <w:bCs/>
                          <w:color w:val="000000"/>
                          <w:szCs w:val="24"/>
                        </w:rPr>
                        <w:t>w</w:t>
                      </w:r>
                      <w:r>
                        <w:rPr>
                          <w:rFonts w:ascii="Times New Roman" w:hAnsi="Times New Roman" w:cs="Times New Roman"/>
                          <w:bCs/>
                          <w:color w:val="000000"/>
                          <w:szCs w:val="24"/>
                        </w:rPr>
                        <w:t xml:space="preserve"> </w:t>
                      </w:r>
                      <w:r w:rsidRPr="001E12C2">
                        <w:rPr>
                          <w:rFonts w:ascii="Times New Roman" w:hAnsi="Times New Roman" w:cs="Times New Roman"/>
                          <w:bCs/>
                          <w:color w:val="000000"/>
                          <w:szCs w:val="24"/>
                        </w:rPr>
                        <w:t xml:space="preserve">I półroczach </w:t>
                      </w:r>
                      <w:r>
                        <w:rPr>
                          <w:rFonts w:ascii="Times New Roman" w:hAnsi="Times New Roman" w:cs="Times New Roman"/>
                          <w:bCs/>
                          <w:color w:val="000000"/>
                          <w:szCs w:val="24"/>
                        </w:rPr>
                        <w:t>w okresie od 20</w:t>
                      </w:r>
                      <w:r w:rsidRPr="001E12C2">
                        <w:rPr>
                          <w:rFonts w:ascii="Times New Roman" w:hAnsi="Times New Roman" w:cs="Times New Roman"/>
                          <w:bCs/>
                          <w:color w:val="000000"/>
                          <w:szCs w:val="24"/>
                        </w:rPr>
                        <w:t>07</w:t>
                      </w:r>
                      <w:r>
                        <w:rPr>
                          <w:rFonts w:ascii="Times New Roman" w:hAnsi="Times New Roman" w:cs="Times New Roman"/>
                          <w:bCs/>
                          <w:color w:val="000000"/>
                          <w:szCs w:val="24"/>
                        </w:rPr>
                        <w:t xml:space="preserve"> do 2020 roku.</w:t>
                      </w:r>
                    </w:p>
                  </w:txbxContent>
                </v:textbox>
              </v:shape>
            </w:pict>
          </mc:Fallback>
        </mc:AlternateContent>
      </w:r>
    </w:p>
    <w:p w:rsidR="00096E3D" w:rsidRDefault="001704E9" w:rsidP="00BB12AB">
      <w:pPr>
        <w:spacing w:after="0" w:line="240" w:lineRule="auto"/>
        <w:rPr>
          <w:rFonts w:ascii="Times New Roman" w:hAnsi="Times New Roman" w:cs="Times New Roman"/>
          <w:bCs/>
          <w:color w:val="000000"/>
          <w:szCs w:val="24"/>
        </w:rPr>
      </w:pPr>
      <w:r w:rsidRPr="001E12C2">
        <w:rPr>
          <w:noProof/>
          <w:lang w:eastAsia="pl-PL"/>
        </w:rPr>
        <w:drawing>
          <wp:anchor distT="0" distB="0" distL="114300" distR="114300" simplePos="0" relativeHeight="251854848" behindDoc="0" locked="0" layoutInCell="1" allowOverlap="1" wp14:anchorId="1C536B7C" wp14:editId="474F41D3">
            <wp:simplePos x="0" y="0"/>
            <wp:positionH relativeFrom="column">
              <wp:posOffset>2255520</wp:posOffset>
            </wp:positionH>
            <wp:positionV relativeFrom="paragraph">
              <wp:posOffset>600075</wp:posOffset>
            </wp:positionV>
            <wp:extent cx="3721100" cy="2317750"/>
            <wp:effectExtent l="0" t="0" r="0" b="0"/>
            <wp:wrapSquare wrapText="bothSides"/>
            <wp:docPr id="680" name="Wykres 680"/>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page">
              <wp14:pctWidth>0</wp14:pctWidth>
            </wp14:sizeRelH>
            <wp14:sizeRelV relativeFrom="page">
              <wp14:pctHeight>0</wp14:pctHeight>
            </wp14:sizeRelV>
          </wp:anchor>
        </w:drawing>
      </w:r>
      <w:r w:rsidR="00096E3D" w:rsidRPr="00096E3D">
        <w:rPr>
          <w:noProof/>
          <w:lang w:eastAsia="pl-PL"/>
        </w:rPr>
        <w:drawing>
          <wp:inline distT="0" distB="0" distL="0" distR="0" wp14:anchorId="7CCD1AFE" wp14:editId="63917B48">
            <wp:extent cx="2019300" cy="2990850"/>
            <wp:effectExtent l="0" t="0" r="0" b="0"/>
            <wp:docPr id="687" name="Obraz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19300" cy="2990850"/>
                    </a:xfrm>
                    <a:prstGeom prst="rect">
                      <a:avLst/>
                    </a:prstGeom>
                    <a:noFill/>
                    <a:ln>
                      <a:noFill/>
                    </a:ln>
                  </pic:spPr>
                </pic:pic>
              </a:graphicData>
            </a:graphic>
          </wp:inline>
        </w:drawing>
      </w:r>
    </w:p>
    <w:p w:rsidR="001704E9" w:rsidRDefault="001704E9" w:rsidP="00BB12AB">
      <w:pPr>
        <w:spacing w:after="0" w:line="240" w:lineRule="auto"/>
        <w:rPr>
          <w:rFonts w:ascii="Times New Roman" w:hAnsi="Times New Roman" w:cs="Times New Roman"/>
          <w:bCs/>
          <w:color w:val="000000"/>
          <w:sz w:val="16"/>
          <w:szCs w:val="16"/>
        </w:rPr>
      </w:pPr>
    </w:p>
    <w:p w:rsidR="003B15C6" w:rsidRPr="001704E9" w:rsidRDefault="003B15C6" w:rsidP="00BB12AB">
      <w:pPr>
        <w:spacing w:after="0" w:line="240" w:lineRule="auto"/>
        <w:rPr>
          <w:rFonts w:ascii="Times New Roman" w:hAnsi="Times New Roman" w:cs="Times New Roman"/>
          <w:bCs/>
          <w:color w:val="000000"/>
          <w:sz w:val="16"/>
          <w:szCs w:val="16"/>
        </w:rPr>
      </w:pPr>
    </w:p>
    <w:p w:rsidR="008121C5" w:rsidRPr="005550E7" w:rsidRDefault="00492E52" w:rsidP="005A64A3">
      <w:pPr>
        <w:pStyle w:val="Default"/>
        <w:pBdr>
          <w:bottom w:val="single" w:sz="4" w:space="1" w:color="auto"/>
        </w:pBdr>
        <w:jc w:val="both"/>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sidRPr="005550E7">
        <w:rPr>
          <w:rFonts w:ascii="Arial Black" w:hAnsi="Arial Black"/>
          <w:b/>
          <w:color w:val="F79646" w:themeColor="accent6"/>
          <w:sz w:val="28"/>
          <w:szCs w:val="28"/>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Wnioski</w:t>
      </w:r>
    </w:p>
    <w:p w:rsidR="008121C5" w:rsidRPr="005550E7" w:rsidRDefault="008121C5" w:rsidP="005A64A3">
      <w:pPr>
        <w:pStyle w:val="Tekstpodstawowywcity"/>
        <w:pBdr>
          <w:bottom w:val="single" w:sz="4" w:space="1" w:color="auto"/>
        </w:pBdr>
        <w:spacing w:after="0" w:line="360" w:lineRule="auto"/>
        <w:ind w:left="0"/>
        <w:jc w:val="both"/>
        <w:rPr>
          <w:rFonts w:ascii="Times New Roman" w:hAnsi="Times New Roman" w:cs="Times New Roman"/>
          <w:sz w:val="16"/>
          <w:szCs w:val="16"/>
        </w:rPr>
      </w:pPr>
      <w:r w:rsidRPr="005550E7">
        <w:rPr>
          <w:rFonts w:ascii="Times New Roman" w:hAnsi="Times New Roman" w:cs="Times New Roman"/>
          <w:sz w:val="16"/>
          <w:szCs w:val="16"/>
        </w:rPr>
        <w:t>(na podstawie danych</w:t>
      </w:r>
      <w:r w:rsidR="00AE5712" w:rsidRPr="005550E7">
        <w:rPr>
          <w:rFonts w:ascii="Times New Roman" w:hAnsi="Times New Roman" w:cs="Times New Roman"/>
          <w:sz w:val="16"/>
          <w:szCs w:val="16"/>
        </w:rPr>
        <w:t xml:space="preserve"> z</w:t>
      </w:r>
      <w:r w:rsidR="001E12C2" w:rsidRPr="005550E7">
        <w:rPr>
          <w:rFonts w:ascii="Times New Roman" w:hAnsi="Times New Roman" w:cs="Times New Roman"/>
          <w:sz w:val="16"/>
          <w:szCs w:val="16"/>
        </w:rPr>
        <w:t xml:space="preserve"> </w:t>
      </w:r>
      <w:r w:rsidR="00BD0309">
        <w:rPr>
          <w:rFonts w:ascii="Times New Roman" w:hAnsi="Times New Roman" w:cs="Times New Roman"/>
          <w:sz w:val="16"/>
          <w:szCs w:val="16"/>
        </w:rPr>
        <w:t xml:space="preserve">tabeli XXVII i </w:t>
      </w:r>
      <w:r w:rsidR="003E3617" w:rsidRPr="005550E7">
        <w:rPr>
          <w:rFonts w:ascii="Times New Roman" w:hAnsi="Times New Roman" w:cs="Times New Roman"/>
          <w:sz w:val="16"/>
          <w:szCs w:val="16"/>
        </w:rPr>
        <w:t>w</w:t>
      </w:r>
      <w:r w:rsidR="00F261F7" w:rsidRPr="005550E7">
        <w:rPr>
          <w:rFonts w:ascii="Times New Roman" w:hAnsi="Times New Roman" w:cs="Times New Roman"/>
          <w:sz w:val="16"/>
          <w:szCs w:val="16"/>
        </w:rPr>
        <w:t>ykresu 1</w:t>
      </w:r>
      <w:r w:rsidR="00332B4F">
        <w:rPr>
          <w:rFonts w:ascii="Times New Roman" w:hAnsi="Times New Roman" w:cs="Times New Roman"/>
          <w:sz w:val="16"/>
          <w:szCs w:val="16"/>
        </w:rPr>
        <w:t>4</w:t>
      </w:r>
      <w:bookmarkStart w:id="23" w:name="_GoBack"/>
      <w:bookmarkEnd w:id="23"/>
      <w:r w:rsidRPr="005550E7">
        <w:rPr>
          <w:rFonts w:ascii="Times New Roman" w:hAnsi="Times New Roman" w:cs="Times New Roman"/>
          <w:sz w:val="16"/>
          <w:szCs w:val="16"/>
        </w:rPr>
        <w:t>)</w:t>
      </w:r>
    </w:p>
    <w:p w:rsidR="00201D31" w:rsidRPr="00E3422D" w:rsidRDefault="00201D31" w:rsidP="008121C5">
      <w:pPr>
        <w:pStyle w:val="Tekstpodstawowywcity"/>
        <w:spacing w:after="0" w:line="360" w:lineRule="auto"/>
        <w:ind w:left="0"/>
        <w:jc w:val="both"/>
        <w:rPr>
          <w:rFonts w:ascii="Times New Roman" w:hAnsi="Times New Roman" w:cs="Times New Roman"/>
          <w:sz w:val="16"/>
          <w:szCs w:val="16"/>
          <w:highlight w:val="yellow"/>
        </w:rPr>
      </w:pPr>
    </w:p>
    <w:p w:rsidR="008121C5" w:rsidRPr="00096E3D" w:rsidRDefault="001941FF" w:rsidP="007E1B52">
      <w:pPr>
        <w:pStyle w:val="Bezodstpw"/>
        <w:numPr>
          <w:ilvl w:val="0"/>
          <w:numId w:val="10"/>
        </w:numPr>
        <w:spacing w:line="360" w:lineRule="auto"/>
        <w:ind w:left="357" w:hanging="357"/>
        <w:jc w:val="both"/>
        <w:rPr>
          <w:rFonts w:ascii="Times New Roman" w:hAnsi="Times New Roman" w:cs="Times New Roman"/>
          <w:sz w:val="24"/>
          <w:szCs w:val="24"/>
        </w:rPr>
      </w:pPr>
      <w:r w:rsidRPr="00CA3E5B">
        <w:rPr>
          <w:rFonts w:ascii="Times New Roman" w:hAnsi="Times New Roman" w:cs="Times New Roman"/>
          <w:b/>
          <w:sz w:val="24"/>
          <w:szCs w:val="24"/>
        </w:rPr>
        <w:t>Zgłoszenia zwolnień</w:t>
      </w:r>
      <w:r w:rsidRPr="00CA3E5B">
        <w:rPr>
          <w:rFonts w:ascii="Times New Roman" w:hAnsi="Times New Roman" w:cs="Times New Roman"/>
          <w:sz w:val="24"/>
          <w:szCs w:val="24"/>
        </w:rPr>
        <w:t xml:space="preserve">. </w:t>
      </w:r>
      <w:r w:rsidR="00EC43FA" w:rsidRPr="00CA3E5B">
        <w:rPr>
          <w:rFonts w:ascii="Times New Roman" w:hAnsi="Times New Roman" w:cs="Times New Roman"/>
          <w:sz w:val="24"/>
          <w:szCs w:val="24"/>
        </w:rPr>
        <w:t>W I półroczu 20</w:t>
      </w:r>
      <w:r w:rsidR="00096E3D" w:rsidRPr="00CA3E5B">
        <w:rPr>
          <w:rFonts w:ascii="Times New Roman" w:hAnsi="Times New Roman" w:cs="Times New Roman"/>
          <w:sz w:val="24"/>
          <w:szCs w:val="24"/>
        </w:rPr>
        <w:t>20</w:t>
      </w:r>
      <w:r w:rsidR="00EC43FA" w:rsidRPr="00CA3E5B">
        <w:rPr>
          <w:rFonts w:ascii="Times New Roman" w:hAnsi="Times New Roman" w:cs="Times New Roman"/>
          <w:sz w:val="24"/>
          <w:szCs w:val="24"/>
        </w:rPr>
        <w:t xml:space="preserve"> r</w:t>
      </w:r>
      <w:r w:rsidR="00096E3D" w:rsidRPr="00CA3E5B">
        <w:rPr>
          <w:rFonts w:ascii="Times New Roman" w:hAnsi="Times New Roman" w:cs="Times New Roman"/>
          <w:sz w:val="24"/>
          <w:szCs w:val="24"/>
        </w:rPr>
        <w:t>oku</w:t>
      </w:r>
      <w:r w:rsidR="00EC43FA" w:rsidRPr="00CA3E5B">
        <w:rPr>
          <w:rFonts w:ascii="Times New Roman" w:hAnsi="Times New Roman" w:cs="Times New Roman"/>
          <w:sz w:val="24"/>
          <w:szCs w:val="24"/>
        </w:rPr>
        <w:t xml:space="preserve"> z</w:t>
      </w:r>
      <w:r w:rsidR="0096006B" w:rsidRPr="00CA3E5B">
        <w:rPr>
          <w:rFonts w:ascii="Times New Roman" w:hAnsi="Times New Roman" w:cs="Times New Roman"/>
          <w:sz w:val="24"/>
          <w:szCs w:val="24"/>
        </w:rPr>
        <w:t>amiar zwolnie</w:t>
      </w:r>
      <w:r w:rsidR="008203E9" w:rsidRPr="00CA3E5B">
        <w:rPr>
          <w:rFonts w:ascii="Times New Roman" w:hAnsi="Times New Roman" w:cs="Times New Roman"/>
          <w:sz w:val="24"/>
          <w:szCs w:val="24"/>
        </w:rPr>
        <w:t xml:space="preserve">ń </w:t>
      </w:r>
      <w:r w:rsidR="00AF7F46">
        <w:rPr>
          <w:rFonts w:ascii="Times New Roman" w:hAnsi="Times New Roman" w:cs="Times New Roman"/>
          <w:sz w:val="24"/>
          <w:szCs w:val="24"/>
        </w:rPr>
        <w:t xml:space="preserve">wystąpił po stronie zakładów pracy, które </w:t>
      </w:r>
      <w:r w:rsidR="00EC43FA" w:rsidRPr="00CA3E5B">
        <w:rPr>
          <w:rFonts w:ascii="Times New Roman" w:hAnsi="Times New Roman" w:cs="Times New Roman"/>
          <w:sz w:val="24"/>
          <w:szCs w:val="24"/>
        </w:rPr>
        <w:t>zgłosił</w:t>
      </w:r>
      <w:r w:rsidR="00AF7F46">
        <w:rPr>
          <w:rFonts w:ascii="Times New Roman" w:hAnsi="Times New Roman" w:cs="Times New Roman"/>
          <w:sz w:val="24"/>
          <w:szCs w:val="24"/>
        </w:rPr>
        <w:t>y</w:t>
      </w:r>
      <w:r w:rsidR="00EC43FA" w:rsidRPr="00CA3E5B">
        <w:rPr>
          <w:rFonts w:ascii="Times New Roman" w:hAnsi="Times New Roman" w:cs="Times New Roman"/>
          <w:sz w:val="24"/>
          <w:szCs w:val="24"/>
        </w:rPr>
        <w:t xml:space="preserve"> </w:t>
      </w:r>
      <w:r w:rsidR="00AF7F46">
        <w:rPr>
          <w:rFonts w:ascii="Times New Roman" w:hAnsi="Times New Roman" w:cs="Times New Roman"/>
          <w:sz w:val="24"/>
          <w:szCs w:val="24"/>
        </w:rPr>
        <w:t xml:space="preserve">do PUP zwolnienia dla </w:t>
      </w:r>
      <w:r w:rsidR="00CA3E5B" w:rsidRPr="00CA3E5B">
        <w:rPr>
          <w:rFonts w:ascii="Times New Roman" w:hAnsi="Times New Roman" w:cs="Times New Roman"/>
          <w:sz w:val="24"/>
          <w:szCs w:val="24"/>
        </w:rPr>
        <w:t>3 035</w:t>
      </w:r>
      <w:r w:rsidR="0096006B" w:rsidRPr="00CA3E5B">
        <w:rPr>
          <w:rFonts w:ascii="Times New Roman" w:hAnsi="Times New Roman" w:cs="Times New Roman"/>
          <w:sz w:val="24"/>
          <w:szCs w:val="24"/>
        </w:rPr>
        <w:t xml:space="preserve"> pracowników (w</w:t>
      </w:r>
      <w:r w:rsidR="008203E9" w:rsidRPr="00096E3D">
        <w:rPr>
          <w:rFonts w:ascii="Times New Roman" w:hAnsi="Times New Roman" w:cs="Times New Roman"/>
          <w:sz w:val="24"/>
          <w:szCs w:val="24"/>
        </w:rPr>
        <w:t> </w:t>
      </w:r>
      <w:r w:rsidR="00507D07" w:rsidRPr="00096E3D">
        <w:rPr>
          <w:rFonts w:ascii="Times New Roman" w:hAnsi="Times New Roman" w:cs="Times New Roman"/>
          <w:sz w:val="24"/>
          <w:szCs w:val="24"/>
        </w:rPr>
        <w:t>I</w:t>
      </w:r>
      <w:r w:rsidR="008203E9" w:rsidRPr="00096E3D">
        <w:rPr>
          <w:rFonts w:ascii="Times New Roman" w:hAnsi="Times New Roman" w:cs="Times New Roman"/>
          <w:sz w:val="24"/>
          <w:szCs w:val="24"/>
        </w:rPr>
        <w:t> </w:t>
      </w:r>
      <w:r w:rsidR="00507D07" w:rsidRPr="00096E3D">
        <w:rPr>
          <w:rFonts w:ascii="Times New Roman" w:hAnsi="Times New Roman" w:cs="Times New Roman"/>
          <w:sz w:val="24"/>
          <w:szCs w:val="24"/>
        </w:rPr>
        <w:t xml:space="preserve">półroczu </w:t>
      </w:r>
      <w:r w:rsidR="0096006B" w:rsidRPr="00096E3D">
        <w:rPr>
          <w:rFonts w:ascii="Times New Roman" w:hAnsi="Times New Roman" w:cs="Times New Roman"/>
          <w:sz w:val="24"/>
          <w:szCs w:val="24"/>
        </w:rPr>
        <w:t>201</w:t>
      </w:r>
      <w:r w:rsidR="00096E3D" w:rsidRPr="00096E3D">
        <w:rPr>
          <w:rFonts w:ascii="Times New Roman" w:hAnsi="Times New Roman" w:cs="Times New Roman"/>
          <w:sz w:val="24"/>
          <w:szCs w:val="24"/>
        </w:rPr>
        <w:t>9</w:t>
      </w:r>
      <w:r w:rsidR="00AE5712" w:rsidRPr="00096E3D">
        <w:rPr>
          <w:rFonts w:ascii="Times New Roman" w:hAnsi="Times New Roman" w:cs="Times New Roman"/>
          <w:sz w:val="24"/>
          <w:szCs w:val="24"/>
        </w:rPr>
        <w:t> r</w:t>
      </w:r>
      <w:r w:rsidR="00096E3D" w:rsidRPr="00096E3D">
        <w:rPr>
          <w:rFonts w:ascii="Times New Roman" w:hAnsi="Times New Roman" w:cs="Times New Roman"/>
          <w:sz w:val="24"/>
          <w:szCs w:val="24"/>
        </w:rPr>
        <w:t>oku</w:t>
      </w:r>
      <w:r w:rsidR="00087226" w:rsidRPr="00096E3D">
        <w:rPr>
          <w:rFonts w:ascii="Times New Roman" w:hAnsi="Times New Roman" w:cs="Times New Roman"/>
          <w:sz w:val="24"/>
          <w:szCs w:val="24"/>
        </w:rPr>
        <w:t xml:space="preserve"> – </w:t>
      </w:r>
      <w:r w:rsidR="00AF7F46">
        <w:rPr>
          <w:rFonts w:ascii="Times New Roman" w:hAnsi="Times New Roman" w:cs="Times New Roman"/>
          <w:sz w:val="24"/>
          <w:szCs w:val="24"/>
        </w:rPr>
        <w:t xml:space="preserve">dla </w:t>
      </w:r>
      <w:r w:rsidR="00096E3D" w:rsidRPr="00096E3D">
        <w:rPr>
          <w:rFonts w:ascii="Times New Roman" w:hAnsi="Times New Roman" w:cs="Times New Roman"/>
          <w:sz w:val="24"/>
          <w:szCs w:val="24"/>
        </w:rPr>
        <w:t>835</w:t>
      </w:r>
      <w:r w:rsidR="0096006B" w:rsidRPr="00096E3D">
        <w:rPr>
          <w:rFonts w:ascii="Times New Roman" w:hAnsi="Times New Roman" w:cs="Times New Roman"/>
          <w:sz w:val="24"/>
          <w:szCs w:val="24"/>
        </w:rPr>
        <w:t xml:space="preserve"> pracowników).</w:t>
      </w:r>
    </w:p>
    <w:p w:rsidR="008121C5" w:rsidRPr="00AF7F46" w:rsidRDefault="001941FF" w:rsidP="00160DBC">
      <w:pPr>
        <w:pStyle w:val="Bezodstpw"/>
        <w:numPr>
          <w:ilvl w:val="0"/>
          <w:numId w:val="10"/>
        </w:numPr>
        <w:spacing w:line="360" w:lineRule="auto"/>
        <w:jc w:val="both"/>
        <w:rPr>
          <w:rFonts w:ascii="Times New Roman" w:hAnsi="Times New Roman" w:cs="Times New Roman"/>
          <w:sz w:val="24"/>
          <w:szCs w:val="24"/>
        </w:rPr>
      </w:pPr>
      <w:r w:rsidRPr="00AF7F46">
        <w:rPr>
          <w:rFonts w:ascii="Times New Roman" w:hAnsi="Times New Roman" w:cs="Times New Roman"/>
          <w:b/>
          <w:sz w:val="24"/>
          <w:szCs w:val="24"/>
        </w:rPr>
        <w:t>Zwolnienia</w:t>
      </w:r>
      <w:r w:rsidRPr="00AF7F46">
        <w:rPr>
          <w:rFonts w:ascii="Times New Roman" w:hAnsi="Times New Roman" w:cs="Times New Roman"/>
          <w:sz w:val="24"/>
          <w:szCs w:val="24"/>
        </w:rPr>
        <w:t xml:space="preserve">. </w:t>
      </w:r>
      <w:r w:rsidR="0096006B" w:rsidRPr="00AF7F46">
        <w:rPr>
          <w:rFonts w:ascii="Times New Roman" w:hAnsi="Times New Roman" w:cs="Times New Roman"/>
          <w:sz w:val="24"/>
          <w:szCs w:val="24"/>
        </w:rPr>
        <w:t>Wypowiedzenia umów</w:t>
      </w:r>
      <w:r w:rsidR="00AE5712" w:rsidRPr="00AF7F46">
        <w:rPr>
          <w:rFonts w:ascii="Times New Roman" w:hAnsi="Times New Roman" w:cs="Times New Roman"/>
          <w:sz w:val="24"/>
          <w:szCs w:val="24"/>
        </w:rPr>
        <w:t xml:space="preserve"> o </w:t>
      </w:r>
      <w:r w:rsidR="0096006B" w:rsidRPr="00AF7F46">
        <w:rPr>
          <w:rFonts w:ascii="Times New Roman" w:hAnsi="Times New Roman" w:cs="Times New Roman"/>
          <w:sz w:val="24"/>
          <w:szCs w:val="24"/>
        </w:rPr>
        <w:t>pracę</w:t>
      </w:r>
      <w:r w:rsidR="00AE5712" w:rsidRPr="00AF7F46">
        <w:rPr>
          <w:rFonts w:ascii="Times New Roman" w:hAnsi="Times New Roman" w:cs="Times New Roman"/>
          <w:sz w:val="24"/>
          <w:szCs w:val="24"/>
        </w:rPr>
        <w:t xml:space="preserve"> z </w:t>
      </w:r>
      <w:r w:rsidR="0096006B" w:rsidRPr="00AF7F46">
        <w:rPr>
          <w:rFonts w:ascii="Times New Roman" w:hAnsi="Times New Roman" w:cs="Times New Roman"/>
          <w:sz w:val="24"/>
          <w:szCs w:val="24"/>
        </w:rPr>
        <w:t>przyczyn niedotyczących pracowników</w:t>
      </w:r>
      <w:r w:rsidR="00C837FF" w:rsidRPr="00AF7F46">
        <w:rPr>
          <w:rFonts w:ascii="Times New Roman" w:hAnsi="Times New Roman" w:cs="Times New Roman"/>
          <w:sz w:val="24"/>
          <w:szCs w:val="24"/>
        </w:rPr>
        <w:t xml:space="preserve"> </w:t>
      </w:r>
      <w:r w:rsidR="0096006B" w:rsidRPr="00AF7F46">
        <w:rPr>
          <w:rFonts w:ascii="Times New Roman" w:hAnsi="Times New Roman" w:cs="Times New Roman"/>
          <w:sz w:val="24"/>
          <w:szCs w:val="24"/>
        </w:rPr>
        <w:t xml:space="preserve">otrzymało </w:t>
      </w:r>
      <w:r w:rsidR="00CA3E5B" w:rsidRPr="00AF7F46">
        <w:rPr>
          <w:rFonts w:ascii="Times New Roman" w:hAnsi="Times New Roman" w:cs="Times New Roman"/>
          <w:sz w:val="24"/>
          <w:szCs w:val="24"/>
        </w:rPr>
        <w:t>1 230</w:t>
      </w:r>
      <w:r w:rsidR="0096006B" w:rsidRPr="00AF7F46">
        <w:rPr>
          <w:rFonts w:ascii="Times New Roman" w:hAnsi="Times New Roman" w:cs="Times New Roman"/>
          <w:sz w:val="24"/>
          <w:szCs w:val="24"/>
        </w:rPr>
        <w:t xml:space="preserve"> os</w:t>
      </w:r>
      <w:r w:rsidR="00CA3E5B" w:rsidRPr="00AF7F46">
        <w:rPr>
          <w:rFonts w:ascii="Times New Roman" w:hAnsi="Times New Roman" w:cs="Times New Roman"/>
          <w:sz w:val="24"/>
          <w:szCs w:val="24"/>
        </w:rPr>
        <w:t>ó</w:t>
      </w:r>
      <w:r w:rsidR="0096006B" w:rsidRPr="00AF7F46">
        <w:rPr>
          <w:rFonts w:ascii="Times New Roman" w:hAnsi="Times New Roman" w:cs="Times New Roman"/>
          <w:sz w:val="24"/>
          <w:szCs w:val="24"/>
        </w:rPr>
        <w:t>b.</w:t>
      </w:r>
      <w:r w:rsidR="007066E6" w:rsidRPr="00AF7F46">
        <w:rPr>
          <w:rFonts w:ascii="Times New Roman" w:hAnsi="Times New Roman" w:cs="Times New Roman"/>
          <w:sz w:val="24"/>
          <w:szCs w:val="24"/>
        </w:rPr>
        <w:t xml:space="preserve"> </w:t>
      </w:r>
      <w:r w:rsidR="0096006B" w:rsidRPr="00AF7F46">
        <w:rPr>
          <w:rFonts w:ascii="Times New Roman" w:hAnsi="Times New Roman" w:cs="Times New Roman"/>
          <w:sz w:val="24"/>
          <w:szCs w:val="24"/>
        </w:rPr>
        <w:t xml:space="preserve">Ponadto </w:t>
      </w:r>
      <w:r w:rsidR="00BE7914" w:rsidRPr="00AF7F46">
        <w:rPr>
          <w:rFonts w:ascii="Times New Roman" w:hAnsi="Times New Roman" w:cs="Times New Roman"/>
          <w:sz w:val="24"/>
          <w:szCs w:val="24"/>
        </w:rPr>
        <w:t xml:space="preserve">wg stanu na </w:t>
      </w:r>
      <w:r w:rsidR="00087226" w:rsidRPr="00AF7F46">
        <w:rPr>
          <w:rFonts w:ascii="Times New Roman" w:hAnsi="Times New Roman" w:cs="Times New Roman"/>
          <w:sz w:val="24"/>
          <w:szCs w:val="24"/>
        </w:rPr>
        <w:t>3</w:t>
      </w:r>
      <w:r w:rsidR="00C626C3" w:rsidRPr="00AF7F46">
        <w:rPr>
          <w:rFonts w:ascii="Times New Roman" w:hAnsi="Times New Roman" w:cs="Times New Roman"/>
          <w:sz w:val="24"/>
          <w:szCs w:val="24"/>
        </w:rPr>
        <w:t>0</w:t>
      </w:r>
      <w:r w:rsidR="00365760" w:rsidRPr="00AF7F46">
        <w:rPr>
          <w:rFonts w:ascii="Times New Roman" w:hAnsi="Times New Roman" w:cs="Times New Roman"/>
          <w:sz w:val="24"/>
          <w:szCs w:val="24"/>
        </w:rPr>
        <w:t xml:space="preserve"> </w:t>
      </w:r>
      <w:r w:rsidR="00C626C3" w:rsidRPr="00AF7F46">
        <w:rPr>
          <w:rFonts w:ascii="Times New Roman" w:hAnsi="Times New Roman" w:cs="Times New Roman"/>
          <w:sz w:val="24"/>
          <w:szCs w:val="24"/>
        </w:rPr>
        <w:t>VI</w:t>
      </w:r>
      <w:r w:rsidR="00365760" w:rsidRPr="00AF7F46">
        <w:rPr>
          <w:rFonts w:ascii="Times New Roman" w:hAnsi="Times New Roman" w:cs="Times New Roman"/>
          <w:sz w:val="24"/>
          <w:szCs w:val="24"/>
        </w:rPr>
        <w:t xml:space="preserve"> </w:t>
      </w:r>
      <w:r w:rsidR="00C626C3" w:rsidRPr="00AF7F46">
        <w:rPr>
          <w:rFonts w:ascii="Times New Roman" w:hAnsi="Times New Roman" w:cs="Times New Roman"/>
          <w:sz w:val="24"/>
          <w:szCs w:val="24"/>
        </w:rPr>
        <w:t>20</w:t>
      </w:r>
      <w:r w:rsidR="00AF7F46" w:rsidRPr="00AF7F46">
        <w:rPr>
          <w:rFonts w:ascii="Times New Roman" w:hAnsi="Times New Roman" w:cs="Times New Roman"/>
          <w:sz w:val="24"/>
          <w:szCs w:val="24"/>
        </w:rPr>
        <w:t>20</w:t>
      </w:r>
      <w:r w:rsidR="009B26E7" w:rsidRPr="00AF7F46">
        <w:rPr>
          <w:rFonts w:ascii="Times New Roman" w:hAnsi="Times New Roman" w:cs="Times New Roman"/>
          <w:sz w:val="24"/>
          <w:szCs w:val="24"/>
        </w:rPr>
        <w:t xml:space="preserve"> r</w:t>
      </w:r>
      <w:r w:rsidR="00AF7F46" w:rsidRPr="00AF7F46">
        <w:rPr>
          <w:rFonts w:ascii="Times New Roman" w:hAnsi="Times New Roman" w:cs="Times New Roman"/>
          <w:sz w:val="24"/>
          <w:szCs w:val="24"/>
        </w:rPr>
        <w:t>oku</w:t>
      </w:r>
      <w:r w:rsidR="00BE7914" w:rsidRPr="00AF7F46">
        <w:rPr>
          <w:rFonts w:ascii="Times New Roman" w:hAnsi="Times New Roman" w:cs="Times New Roman"/>
          <w:sz w:val="24"/>
          <w:szCs w:val="24"/>
        </w:rPr>
        <w:t> </w:t>
      </w:r>
      <w:r w:rsidR="00BF391A" w:rsidRPr="00AF7F46">
        <w:rPr>
          <w:rFonts w:ascii="Times New Roman" w:hAnsi="Times New Roman" w:cs="Times New Roman"/>
          <w:sz w:val="24"/>
          <w:szCs w:val="24"/>
        </w:rPr>
        <w:t xml:space="preserve">na dalsze wypowiedzenia </w:t>
      </w:r>
      <w:r w:rsidR="00BE7914" w:rsidRPr="00AF7F46">
        <w:rPr>
          <w:rFonts w:ascii="Times New Roman" w:hAnsi="Times New Roman" w:cs="Times New Roman"/>
          <w:sz w:val="24"/>
          <w:szCs w:val="24"/>
        </w:rPr>
        <w:t>oczek</w:t>
      </w:r>
      <w:r w:rsidR="00AF7F46" w:rsidRPr="00AF7F46">
        <w:rPr>
          <w:rFonts w:ascii="Times New Roman" w:hAnsi="Times New Roman" w:cs="Times New Roman"/>
          <w:sz w:val="24"/>
          <w:szCs w:val="24"/>
        </w:rPr>
        <w:t>iwało 1 058</w:t>
      </w:r>
      <w:r w:rsidR="0096006B" w:rsidRPr="00AF7F46">
        <w:rPr>
          <w:rFonts w:ascii="Times New Roman" w:hAnsi="Times New Roman" w:cs="Times New Roman"/>
          <w:sz w:val="24"/>
          <w:szCs w:val="24"/>
        </w:rPr>
        <w:t xml:space="preserve"> pracowników. </w:t>
      </w:r>
    </w:p>
    <w:p w:rsidR="00010BE1" w:rsidRPr="00010BE1" w:rsidRDefault="004601B6" w:rsidP="00160DBC">
      <w:pPr>
        <w:pStyle w:val="Bezodstpw"/>
        <w:numPr>
          <w:ilvl w:val="0"/>
          <w:numId w:val="10"/>
        </w:numPr>
        <w:spacing w:line="360" w:lineRule="auto"/>
        <w:jc w:val="both"/>
        <w:rPr>
          <w:rFonts w:ascii="Times New Roman" w:hAnsi="Times New Roman" w:cs="Times New Roman"/>
          <w:sz w:val="24"/>
          <w:szCs w:val="24"/>
        </w:rPr>
      </w:pPr>
      <w:r w:rsidRPr="00010BE1">
        <w:rPr>
          <w:rFonts w:ascii="Times New Roman" w:hAnsi="Times New Roman" w:cs="Times New Roman"/>
          <w:b/>
          <w:sz w:val="24"/>
          <w:szCs w:val="24"/>
        </w:rPr>
        <w:t>Rejestracje</w:t>
      </w:r>
      <w:r w:rsidR="00F31475" w:rsidRPr="00010BE1">
        <w:rPr>
          <w:rFonts w:ascii="Times New Roman" w:hAnsi="Times New Roman" w:cs="Times New Roman"/>
          <w:b/>
          <w:sz w:val="24"/>
          <w:szCs w:val="24"/>
        </w:rPr>
        <w:t xml:space="preserve"> (w półroczu)</w:t>
      </w:r>
      <w:r w:rsidRPr="00010BE1">
        <w:rPr>
          <w:rFonts w:ascii="Times New Roman" w:hAnsi="Times New Roman" w:cs="Times New Roman"/>
          <w:sz w:val="24"/>
          <w:szCs w:val="24"/>
        </w:rPr>
        <w:t>.</w:t>
      </w:r>
      <w:r w:rsidR="0072373D" w:rsidRPr="00010BE1">
        <w:rPr>
          <w:rFonts w:ascii="Times New Roman" w:hAnsi="Times New Roman" w:cs="Times New Roman"/>
          <w:sz w:val="24"/>
          <w:szCs w:val="24"/>
        </w:rPr>
        <w:t xml:space="preserve"> </w:t>
      </w:r>
      <w:r w:rsidR="00F31475" w:rsidRPr="00010BE1">
        <w:rPr>
          <w:rFonts w:ascii="Times New Roman" w:hAnsi="Times New Roman" w:cs="Times New Roman"/>
          <w:sz w:val="24"/>
          <w:szCs w:val="24"/>
        </w:rPr>
        <w:t>Z łącznej liczby nowo zarejestrowanych bezrobotnych</w:t>
      </w:r>
      <w:r w:rsidR="00010BE1" w:rsidRPr="00010BE1">
        <w:rPr>
          <w:rFonts w:ascii="Times New Roman" w:hAnsi="Times New Roman" w:cs="Times New Roman"/>
          <w:sz w:val="24"/>
          <w:szCs w:val="24"/>
        </w:rPr>
        <w:t xml:space="preserve"> (tzw. „napływu”)</w:t>
      </w:r>
      <w:r w:rsidR="00F31475" w:rsidRPr="00010BE1">
        <w:rPr>
          <w:rFonts w:ascii="Times New Roman" w:hAnsi="Times New Roman" w:cs="Times New Roman"/>
          <w:sz w:val="24"/>
          <w:szCs w:val="24"/>
        </w:rPr>
        <w:t xml:space="preserve"> w I półroczu 20</w:t>
      </w:r>
      <w:r w:rsidR="00AF7F46" w:rsidRPr="00010BE1">
        <w:rPr>
          <w:rFonts w:ascii="Times New Roman" w:hAnsi="Times New Roman" w:cs="Times New Roman"/>
          <w:sz w:val="24"/>
          <w:szCs w:val="24"/>
        </w:rPr>
        <w:t>20</w:t>
      </w:r>
      <w:r w:rsidR="00F31475" w:rsidRPr="00010BE1">
        <w:rPr>
          <w:rFonts w:ascii="Times New Roman" w:hAnsi="Times New Roman" w:cs="Times New Roman"/>
          <w:sz w:val="24"/>
          <w:szCs w:val="24"/>
        </w:rPr>
        <w:t xml:space="preserve"> r</w:t>
      </w:r>
      <w:r w:rsidR="00AF7F46" w:rsidRPr="00010BE1">
        <w:rPr>
          <w:rFonts w:ascii="Times New Roman" w:hAnsi="Times New Roman" w:cs="Times New Roman"/>
          <w:sz w:val="24"/>
          <w:szCs w:val="24"/>
        </w:rPr>
        <w:t>oku</w:t>
      </w:r>
      <w:r w:rsidR="00F31475" w:rsidRPr="00010BE1">
        <w:rPr>
          <w:rFonts w:ascii="Times New Roman" w:hAnsi="Times New Roman" w:cs="Times New Roman"/>
          <w:sz w:val="24"/>
          <w:szCs w:val="24"/>
        </w:rPr>
        <w:t xml:space="preserve">  </w:t>
      </w:r>
      <w:r w:rsidR="00AF7F46" w:rsidRPr="00010BE1">
        <w:rPr>
          <w:rFonts w:ascii="Times New Roman" w:hAnsi="Times New Roman" w:cs="Times New Roman"/>
          <w:sz w:val="24"/>
          <w:szCs w:val="24"/>
        </w:rPr>
        <w:t>(</w:t>
      </w:r>
      <w:r w:rsidR="00F31475" w:rsidRPr="00010BE1">
        <w:rPr>
          <w:rFonts w:ascii="Times New Roman" w:hAnsi="Times New Roman" w:cs="Times New Roman"/>
          <w:sz w:val="24"/>
          <w:szCs w:val="24"/>
        </w:rPr>
        <w:t>5</w:t>
      </w:r>
      <w:r w:rsidR="00FD5317" w:rsidRPr="00010BE1">
        <w:rPr>
          <w:rFonts w:ascii="Times New Roman" w:hAnsi="Times New Roman" w:cs="Times New Roman"/>
          <w:sz w:val="24"/>
          <w:szCs w:val="24"/>
        </w:rPr>
        <w:t>0</w:t>
      </w:r>
      <w:r w:rsidR="00F31475" w:rsidRPr="00010BE1">
        <w:rPr>
          <w:rFonts w:ascii="Times New Roman" w:hAnsi="Times New Roman" w:cs="Times New Roman"/>
          <w:sz w:val="24"/>
          <w:szCs w:val="24"/>
        </w:rPr>
        <w:t> </w:t>
      </w:r>
      <w:r w:rsidR="00FD5317" w:rsidRPr="00010BE1">
        <w:rPr>
          <w:rFonts w:ascii="Times New Roman" w:hAnsi="Times New Roman" w:cs="Times New Roman"/>
          <w:sz w:val="24"/>
          <w:szCs w:val="24"/>
        </w:rPr>
        <w:t>082</w:t>
      </w:r>
      <w:r w:rsidR="00F31475" w:rsidRPr="00010BE1">
        <w:rPr>
          <w:rFonts w:ascii="Times New Roman" w:hAnsi="Times New Roman" w:cs="Times New Roman"/>
          <w:sz w:val="24"/>
          <w:szCs w:val="24"/>
        </w:rPr>
        <w:t xml:space="preserve"> osób</w:t>
      </w:r>
      <w:r w:rsidR="00AF7F46" w:rsidRPr="00010BE1">
        <w:rPr>
          <w:rFonts w:ascii="Times New Roman" w:hAnsi="Times New Roman" w:cs="Times New Roman"/>
          <w:sz w:val="24"/>
          <w:szCs w:val="24"/>
        </w:rPr>
        <w:t>),</w:t>
      </w:r>
      <w:r w:rsidR="00F31475" w:rsidRPr="00010BE1">
        <w:rPr>
          <w:rFonts w:ascii="Times New Roman" w:hAnsi="Times New Roman" w:cs="Times New Roman"/>
          <w:sz w:val="24"/>
          <w:szCs w:val="24"/>
        </w:rPr>
        <w:t xml:space="preserve"> </w:t>
      </w:r>
      <w:r w:rsidR="00010BE1" w:rsidRPr="00010BE1">
        <w:rPr>
          <w:rFonts w:ascii="Times New Roman" w:hAnsi="Times New Roman" w:cs="Times New Roman"/>
          <w:sz w:val="24"/>
          <w:szCs w:val="24"/>
        </w:rPr>
        <w:t>2</w:t>
      </w:r>
      <w:r w:rsidR="00F31475" w:rsidRPr="00010BE1">
        <w:rPr>
          <w:rFonts w:ascii="Times New Roman" w:hAnsi="Times New Roman" w:cs="Times New Roman"/>
          <w:sz w:val="24"/>
          <w:szCs w:val="24"/>
        </w:rPr>
        <w:t> </w:t>
      </w:r>
      <w:r w:rsidR="00010BE1" w:rsidRPr="00010BE1">
        <w:rPr>
          <w:rFonts w:ascii="Times New Roman" w:hAnsi="Times New Roman" w:cs="Times New Roman"/>
          <w:sz w:val="24"/>
          <w:szCs w:val="24"/>
        </w:rPr>
        <w:t>870</w:t>
      </w:r>
      <w:r w:rsidR="00F31475" w:rsidRPr="00010BE1">
        <w:rPr>
          <w:rFonts w:ascii="Times New Roman" w:hAnsi="Times New Roman" w:cs="Times New Roman"/>
          <w:sz w:val="24"/>
          <w:szCs w:val="24"/>
        </w:rPr>
        <w:t xml:space="preserve"> osób (</w:t>
      </w:r>
      <w:r w:rsidR="00010BE1" w:rsidRPr="00010BE1">
        <w:rPr>
          <w:rFonts w:ascii="Times New Roman" w:hAnsi="Times New Roman" w:cs="Times New Roman"/>
          <w:sz w:val="24"/>
          <w:szCs w:val="24"/>
        </w:rPr>
        <w:t>5</w:t>
      </w:r>
      <w:r w:rsidR="00F31475" w:rsidRPr="00010BE1">
        <w:rPr>
          <w:rFonts w:ascii="Times New Roman" w:hAnsi="Times New Roman" w:cs="Times New Roman"/>
          <w:sz w:val="24"/>
          <w:szCs w:val="24"/>
        </w:rPr>
        <w:t>,</w:t>
      </w:r>
      <w:r w:rsidR="00010BE1" w:rsidRPr="00010BE1">
        <w:rPr>
          <w:rFonts w:ascii="Times New Roman" w:hAnsi="Times New Roman" w:cs="Times New Roman"/>
          <w:sz w:val="24"/>
          <w:szCs w:val="24"/>
        </w:rPr>
        <w:t>7</w:t>
      </w:r>
      <w:r w:rsidR="00F31475" w:rsidRPr="00010BE1">
        <w:rPr>
          <w:rFonts w:ascii="Times New Roman" w:hAnsi="Times New Roman" w:cs="Times New Roman"/>
          <w:sz w:val="24"/>
          <w:szCs w:val="24"/>
        </w:rPr>
        <w:t> %) przed zarejestrowaniem w powiatowym urzędzie pracy było uprzednio zwolnionych z przyczyn leżących po stronie zakładu pracy (w okresie</w:t>
      </w:r>
      <w:r w:rsidR="00AF7F46" w:rsidRPr="00010BE1">
        <w:rPr>
          <w:rFonts w:ascii="Times New Roman" w:hAnsi="Times New Roman" w:cs="Times New Roman"/>
          <w:sz w:val="24"/>
          <w:szCs w:val="24"/>
        </w:rPr>
        <w:t xml:space="preserve"> </w:t>
      </w:r>
      <w:r w:rsidR="00F31475" w:rsidRPr="00010BE1">
        <w:rPr>
          <w:rFonts w:ascii="Times New Roman" w:hAnsi="Times New Roman" w:cs="Times New Roman"/>
          <w:sz w:val="24"/>
          <w:szCs w:val="24"/>
        </w:rPr>
        <w:t>I</w:t>
      </w:r>
      <w:r w:rsidR="00AF7F46" w:rsidRPr="00010BE1">
        <w:rPr>
          <w:rFonts w:ascii="Times New Roman" w:hAnsi="Times New Roman" w:cs="Times New Roman"/>
          <w:sz w:val="24"/>
          <w:szCs w:val="24"/>
        </w:rPr>
        <w:t xml:space="preserve"> </w:t>
      </w:r>
      <w:r w:rsidR="00F31475" w:rsidRPr="00010BE1">
        <w:rPr>
          <w:rFonts w:ascii="Times New Roman" w:hAnsi="Times New Roman" w:cs="Times New Roman"/>
          <w:sz w:val="24"/>
          <w:szCs w:val="24"/>
        </w:rPr>
        <w:t>półrocza 201</w:t>
      </w:r>
      <w:r w:rsidR="00AF7F46" w:rsidRPr="00010BE1">
        <w:rPr>
          <w:rFonts w:ascii="Times New Roman" w:hAnsi="Times New Roman" w:cs="Times New Roman"/>
          <w:sz w:val="24"/>
          <w:szCs w:val="24"/>
        </w:rPr>
        <w:t>9</w:t>
      </w:r>
      <w:r w:rsidR="00F31475" w:rsidRPr="00010BE1">
        <w:rPr>
          <w:rFonts w:ascii="Times New Roman" w:hAnsi="Times New Roman" w:cs="Times New Roman"/>
          <w:sz w:val="24"/>
          <w:szCs w:val="24"/>
        </w:rPr>
        <w:t> r</w:t>
      </w:r>
      <w:r w:rsidR="00AF7F46" w:rsidRPr="00010BE1">
        <w:rPr>
          <w:rFonts w:ascii="Times New Roman" w:hAnsi="Times New Roman" w:cs="Times New Roman"/>
          <w:sz w:val="24"/>
          <w:szCs w:val="24"/>
        </w:rPr>
        <w:t>oku</w:t>
      </w:r>
      <w:r w:rsidR="00F31475" w:rsidRPr="00010BE1">
        <w:rPr>
          <w:rFonts w:ascii="Times New Roman" w:hAnsi="Times New Roman" w:cs="Times New Roman"/>
          <w:sz w:val="24"/>
          <w:szCs w:val="24"/>
        </w:rPr>
        <w:t xml:space="preserve"> – 3,</w:t>
      </w:r>
      <w:r w:rsidR="00AF7F46" w:rsidRPr="00010BE1">
        <w:rPr>
          <w:rFonts w:ascii="Times New Roman" w:hAnsi="Times New Roman" w:cs="Times New Roman"/>
          <w:sz w:val="24"/>
          <w:szCs w:val="24"/>
        </w:rPr>
        <w:t>2</w:t>
      </w:r>
      <w:r w:rsidR="00F31475" w:rsidRPr="00010BE1">
        <w:rPr>
          <w:rFonts w:ascii="Times New Roman" w:hAnsi="Times New Roman" w:cs="Times New Roman"/>
          <w:sz w:val="24"/>
          <w:szCs w:val="24"/>
        </w:rPr>
        <w:t xml:space="preserve"> %).</w:t>
      </w:r>
    </w:p>
    <w:p w:rsidR="0096006B" w:rsidRDefault="00010BE1" w:rsidP="00160DBC">
      <w:pPr>
        <w:pStyle w:val="Bezodstpw"/>
        <w:numPr>
          <w:ilvl w:val="0"/>
          <w:numId w:val="10"/>
        </w:numPr>
        <w:spacing w:line="360" w:lineRule="auto"/>
        <w:jc w:val="both"/>
        <w:rPr>
          <w:rFonts w:ascii="Times New Roman" w:hAnsi="Times New Roman" w:cs="Times New Roman"/>
          <w:sz w:val="24"/>
          <w:szCs w:val="24"/>
        </w:rPr>
      </w:pPr>
      <w:r w:rsidRPr="00010BE1">
        <w:rPr>
          <w:rFonts w:ascii="Times New Roman" w:hAnsi="Times New Roman" w:cs="Times New Roman"/>
          <w:b/>
          <w:sz w:val="24"/>
          <w:szCs w:val="24"/>
        </w:rPr>
        <w:t>Rejestracje (stan na koniec okresu)</w:t>
      </w:r>
      <w:r w:rsidRPr="00010BE1">
        <w:rPr>
          <w:rFonts w:ascii="Times New Roman" w:hAnsi="Times New Roman" w:cs="Times New Roman"/>
          <w:sz w:val="24"/>
          <w:szCs w:val="24"/>
        </w:rPr>
        <w:t xml:space="preserve">. </w:t>
      </w:r>
      <w:r w:rsidR="00F31475" w:rsidRPr="00010BE1">
        <w:rPr>
          <w:rFonts w:ascii="Times New Roman" w:hAnsi="Times New Roman" w:cs="Times New Roman"/>
          <w:sz w:val="24"/>
          <w:szCs w:val="24"/>
        </w:rPr>
        <w:t xml:space="preserve"> </w:t>
      </w:r>
      <w:r w:rsidR="005C14D0" w:rsidRPr="00010BE1">
        <w:rPr>
          <w:rFonts w:ascii="Times New Roman" w:hAnsi="Times New Roman" w:cs="Times New Roman"/>
          <w:sz w:val="24"/>
          <w:szCs w:val="24"/>
        </w:rPr>
        <w:t>Osoby zwolnione</w:t>
      </w:r>
      <w:r w:rsidR="00AE5712" w:rsidRPr="00010BE1">
        <w:rPr>
          <w:rFonts w:ascii="Times New Roman" w:hAnsi="Times New Roman" w:cs="Times New Roman"/>
          <w:sz w:val="24"/>
          <w:szCs w:val="24"/>
        </w:rPr>
        <w:t xml:space="preserve"> z </w:t>
      </w:r>
      <w:r w:rsidR="005C14D0" w:rsidRPr="00010BE1">
        <w:rPr>
          <w:rFonts w:ascii="Times New Roman" w:hAnsi="Times New Roman" w:cs="Times New Roman"/>
          <w:sz w:val="24"/>
          <w:szCs w:val="24"/>
        </w:rPr>
        <w:t xml:space="preserve">przyczyn niedotyczących pracowników stanowiły </w:t>
      </w:r>
      <w:r w:rsidRPr="00010BE1">
        <w:rPr>
          <w:rFonts w:ascii="Times New Roman" w:hAnsi="Times New Roman" w:cs="Times New Roman"/>
          <w:sz w:val="24"/>
          <w:szCs w:val="24"/>
        </w:rPr>
        <w:t>4</w:t>
      </w:r>
      <w:r w:rsidR="005C14D0" w:rsidRPr="00010BE1">
        <w:rPr>
          <w:rFonts w:ascii="Times New Roman" w:hAnsi="Times New Roman" w:cs="Times New Roman"/>
          <w:sz w:val="24"/>
          <w:szCs w:val="24"/>
        </w:rPr>
        <w:t>,</w:t>
      </w:r>
      <w:r w:rsidR="00FD08B9" w:rsidRPr="00010BE1">
        <w:rPr>
          <w:rFonts w:ascii="Times New Roman" w:hAnsi="Times New Roman" w:cs="Times New Roman"/>
          <w:sz w:val="24"/>
          <w:szCs w:val="24"/>
        </w:rPr>
        <w:t>7</w:t>
      </w:r>
      <w:r w:rsidR="00C626C3" w:rsidRPr="00010BE1">
        <w:rPr>
          <w:rFonts w:ascii="Times New Roman" w:hAnsi="Times New Roman" w:cs="Times New Roman"/>
          <w:sz w:val="24"/>
          <w:szCs w:val="24"/>
        </w:rPr>
        <w:t xml:space="preserve"> </w:t>
      </w:r>
      <w:r w:rsidR="005C14D0" w:rsidRPr="00010BE1">
        <w:rPr>
          <w:rFonts w:ascii="Times New Roman" w:hAnsi="Times New Roman" w:cs="Times New Roman"/>
          <w:sz w:val="24"/>
          <w:szCs w:val="24"/>
        </w:rPr>
        <w:t>%</w:t>
      </w:r>
      <w:r w:rsidR="00365760" w:rsidRPr="00010BE1">
        <w:rPr>
          <w:rFonts w:ascii="Times New Roman" w:hAnsi="Times New Roman" w:cs="Times New Roman"/>
          <w:sz w:val="24"/>
          <w:szCs w:val="24"/>
        </w:rPr>
        <w:t xml:space="preserve"> </w:t>
      </w:r>
      <w:r w:rsidR="005C14D0" w:rsidRPr="00010BE1">
        <w:rPr>
          <w:rFonts w:ascii="Times New Roman" w:hAnsi="Times New Roman" w:cs="Times New Roman"/>
          <w:sz w:val="24"/>
          <w:szCs w:val="24"/>
        </w:rPr>
        <w:t xml:space="preserve">ogółu bezrobotnych </w:t>
      </w:r>
      <w:r w:rsidR="004601B6" w:rsidRPr="00010BE1">
        <w:rPr>
          <w:rFonts w:ascii="Times New Roman" w:hAnsi="Times New Roman" w:cs="Times New Roman"/>
          <w:sz w:val="24"/>
          <w:szCs w:val="24"/>
        </w:rPr>
        <w:t>w</w:t>
      </w:r>
      <w:r w:rsidR="005C14D0" w:rsidRPr="00010BE1">
        <w:rPr>
          <w:rFonts w:ascii="Times New Roman" w:hAnsi="Times New Roman" w:cs="Times New Roman"/>
          <w:sz w:val="24"/>
          <w:szCs w:val="24"/>
        </w:rPr>
        <w:t xml:space="preserve">g stanu na </w:t>
      </w:r>
      <w:r w:rsidR="00244A0E" w:rsidRPr="00010BE1">
        <w:rPr>
          <w:rFonts w:ascii="Times New Roman" w:hAnsi="Times New Roman" w:cs="Times New Roman"/>
          <w:sz w:val="24"/>
          <w:szCs w:val="24"/>
        </w:rPr>
        <w:t>3</w:t>
      </w:r>
      <w:r w:rsidR="00C626C3" w:rsidRPr="00010BE1">
        <w:rPr>
          <w:rFonts w:ascii="Times New Roman" w:hAnsi="Times New Roman" w:cs="Times New Roman"/>
          <w:sz w:val="24"/>
          <w:szCs w:val="24"/>
        </w:rPr>
        <w:t>0</w:t>
      </w:r>
      <w:r w:rsidR="00365760" w:rsidRPr="00010BE1">
        <w:rPr>
          <w:rFonts w:ascii="Times New Roman" w:hAnsi="Times New Roman" w:cs="Times New Roman"/>
          <w:sz w:val="24"/>
          <w:szCs w:val="24"/>
        </w:rPr>
        <w:t> </w:t>
      </w:r>
      <w:r w:rsidR="00C626C3" w:rsidRPr="00010BE1">
        <w:rPr>
          <w:rFonts w:ascii="Times New Roman" w:hAnsi="Times New Roman" w:cs="Times New Roman"/>
          <w:sz w:val="24"/>
          <w:szCs w:val="24"/>
        </w:rPr>
        <w:t>VI</w:t>
      </w:r>
      <w:r w:rsidR="00365760" w:rsidRPr="00010BE1">
        <w:rPr>
          <w:rFonts w:ascii="Times New Roman" w:hAnsi="Times New Roman" w:cs="Times New Roman"/>
          <w:sz w:val="24"/>
          <w:szCs w:val="24"/>
        </w:rPr>
        <w:t> </w:t>
      </w:r>
      <w:r w:rsidR="00AF7F46" w:rsidRPr="00010BE1">
        <w:rPr>
          <w:rFonts w:ascii="Times New Roman" w:hAnsi="Times New Roman" w:cs="Times New Roman"/>
          <w:sz w:val="24"/>
          <w:szCs w:val="24"/>
        </w:rPr>
        <w:t>2020</w:t>
      </w:r>
      <w:r w:rsidR="00C626C3" w:rsidRPr="00010BE1">
        <w:rPr>
          <w:rFonts w:ascii="Times New Roman" w:hAnsi="Times New Roman" w:cs="Times New Roman"/>
          <w:sz w:val="24"/>
          <w:szCs w:val="24"/>
        </w:rPr>
        <w:t xml:space="preserve"> </w:t>
      </w:r>
      <w:r w:rsidR="005C14D0" w:rsidRPr="00010BE1">
        <w:rPr>
          <w:rFonts w:ascii="Times New Roman" w:hAnsi="Times New Roman" w:cs="Times New Roman"/>
          <w:sz w:val="24"/>
          <w:szCs w:val="24"/>
        </w:rPr>
        <w:t>r</w:t>
      </w:r>
      <w:r w:rsidR="00AF7F46" w:rsidRPr="00010BE1">
        <w:rPr>
          <w:rFonts w:ascii="Times New Roman" w:hAnsi="Times New Roman" w:cs="Times New Roman"/>
          <w:sz w:val="24"/>
          <w:szCs w:val="24"/>
        </w:rPr>
        <w:t>oku</w:t>
      </w:r>
      <w:r w:rsidR="005C14D0" w:rsidRPr="00010BE1">
        <w:rPr>
          <w:rFonts w:ascii="Times New Roman" w:hAnsi="Times New Roman" w:cs="Times New Roman"/>
          <w:sz w:val="24"/>
          <w:szCs w:val="24"/>
        </w:rPr>
        <w:t xml:space="preserve"> (</w:t>
      </w:r>
      <w:r w:rsidR="008121C5" w:rsidRPr="00010BE1">
        <w:rPr>
          <w:rFonts w:ascii="Times New Roman" w:hAnsi="Times New Roman" w:cs="Times New Roman"/>
          <w:sz w:val="24"/>
          <w:szCs w:val="24"/>
        </w:rPr>
        <w:t>3</w:t>
      </w:r>
      <w:r w:rsidR="00C626C3" w:rsidRPr="00010BE1">
        <w:rPr>
          <w:rFonts w:ascii="Times New Roman" w:hAnsi="Times New Roman" w:cs="Times New Roman"/>
          <w:sz w:val="24"/>
          <w:szCs w:val="24"/>
        </w:rPr>
        <w:t>0</w:t>
      </w:r>
      <w:r w:rsidR="00365760" w:rsidRPr="00010BE1">
        <w:rPr>
          <w:rFonts w:ascii="Times New Roman" w:hAnsi="Times New Roman" w:cs="Times New Roman"/>
          <w:sz w:val="24"/>
          <w:szCs w:val="24"/>
        </w:rPr>
        <w:t xml:space="preserve"> </w:t>
      </w:r>
      <w:r w:rsidR="00C626C3" w:rsidRPr="00010BE1">
        <w:rPr>
          <w:rFonts w:ascii="Times New Roman" w:hAnsi="Times New Roman" w:cs="Times New Roman"/>
          <w:sz w:val="24"/>
          <w:szCs w:val="24"/>
        </w:rPr>
        <w:t xml:space="preserve">VI </w:t>
      </w:r>
      <w:r w:rsidR="00AF7F46" w:rsidRPr="00010BE1">
        <w:rPr>
          <w:rFonts w:ascii="Times New Roman" w:hAnsi="Times New Roman" w:cs="Times New Roman"/>
          <w:sz w:val="24"/>
          <w:szCs w:val="24"/>
        </w:rPr>
        <w:t>2019</w:t>
      </w:r>
      <w:r w:rsidR="00AE5712" w:rsidRPr="00010BE1">
        <w:rPr>
          <w:rFonts w:ascii="Times New Roman" w:hAnsi="Times New Roman" w:cs="Times New Roman"/>
          <w:sz w:val="24"/>
          <w:szCs w:val="24"/>
        </w:rPr>
        <w:t> r</w:t>
      </w:r>
      <w:r w:rsidR="00AF7F46" w:rsidRPr="00010BE1">
        <w:rPr>
          <w:rFonts w:ascii="Times New Roman" w:hAnsi="Times New Roman" w:cs="Times New Roman"/>
          <w:sz w:val="24"/>
          <w:szCs w:val="24"/>
        </w:rPr>
        <w:t>oku</w:t>
      </w:r>
      <w:r w:rsidR="005C14D0" w:rsidRPr="00010BE1">
        <w:rPr>
          <w:rFonts w:ascii="Times New Roman" w:hAnsi="Times New Roman" w:cs="Times New Roman"/>
          <w:sz w:val="24"/>
          <w:szCs w:val="24"/>
        </w:rPr>
        <w:t xml:space="preserve"> – </w:t>
      </w:r>
      <w:r w:rsidR="00FD08B9" w:rsidRPr="00010BE1">
        <w:rPr>
          <w:rFonts w:ascii="Times New Roman" w:hAnsi="Times New Roman" w:cs="Times New Roman"/>
          <w:sz w:val="24"/>
          <w:szCs w:val="24"/>
        </w:rPr>
        <w:t>3</w:t>
      </w:r>
      <w:r w:rsidR="00D47256" w:rsidRPr="00010BE1">
        <w:rPr>
          <w:rFonts w:ascii="Times New Roman" w:hAnsi="Times New Roman" w:cs="Times New Roman"/>
          <w:sz w:val="24"/>
          <w:szCs w:val="24"/>
        </w:rPr>
        <w:t>,</w:t>
      </w:r>
      <w:r w:rsidR="00AF7F46" w:rsidRPr="00010BE1">
        <w:rPr>
          <w:rFonts w:ascii="Times New Roman" w:hAnsi="Times New Roman" w:cs="Times New Roman"/>
          <w:sz w:val="24"/>
          <w:szCs w:val="24"/>
        </w:rPr>
        <w:t>7</w:t>
      </w:r>
      <w:r w:rsidR="00C626C3" w:rsidRPr="00010BE1">
        <w:rPr>
          <w:rFonts w:ascii="Times New Roman" w:hAnsi="Times New Roman" w:cs="Times New Roman"/>
          <w:sz w:val="24"/>
          <w:szCs w:val="24"/>
        </w:rPr>
        <w:t xml:space="preserve"> </w:t>
      </w:r>
      <w:r w:rsidR="005C14D0" w:rsidRPr="00010BE1">
        <w:rPr>
          <w:rFonts w:ascii="Times New Roman" w:hAnsi="Times New Roman" w:cs="Times New Roman"/>
          <w:sz w:val="24"/>
          <w:szCs w:val="24"/>
        </w:rPr>
        <w:t>%).</w:t>
      </w:r>
    </w:p>
    <w:p w:rsidR="0038577D" w:rsidRDefault="0038577D" w:rsidP="00160DBC">
      <w:pPr>
        <w:pStyle w:val="Bezodstpw"/>
        <w:numPr>
          <w:ilvl w:val="0"/>
          <w:numId w:val="10"/>
        </w:numPr>
        <w:spacing w:line="360" w:lineRule="auto"/>
        <w:jc w:val="both"/>
        <w:rPr>
          <w:rFonts w:ascii="Times New Roman" w:hAnsi="Times New Roman" w:cs="Times New Roman"/>
          <w:sz w:val="24"/>
          <w:szCs w:val="24"/>
        </w:rPr>
      </w:pPr>
      <w:r w:rsidRPr="0038577D">
        <w:rPr>
          <w:rFonts w:ascii="Times New Roman" w:hAnsi="Times New Roman" w:cs="Times New Roman"/>
          <w:sz w:val="24"/>
          <w:szCs w:val="24"/>
        </w:rPr>
        <w:t>Wyższą liczbę zgłoszeń zwolnień odnotowano w I półroczu 2009 roku, a poziom wręczonych wypowiedzeń w I półroczu 2011 i 2009 roku</w:t>
      </w:r>
      <w:r>
        <w:rPr>
          <w:rFonts w:ascii="Times New Roman" w:hAnsi="Times New Roman" w:cs="Times New Roman"/>
          <w:sz w:val="24"/>
          <w:szCs w:val="24"/>
        </w:rPr>
        <w:t>.</w:t>
      </w:r>
      <w:r w:rsidR="00735B25">
        <w:rPr>
          <w:rFonts w:ascii="Times New Roman" w:hAnsi="Times New Roman" w:cs="Times New Roman"/>
          <w:sz w:val="24"/>
          <w:szCs w:val="24"/>
        </w:rPr>
        <w:br w:type="page"/>
      </w:r>
    </w:p>
    <w:p w:rsidR="009C4197" w:rsidRPr="00063F39" w:rsidRDefault="006F1B30" w:rsidP="009C4197">
      <w:pPr>
        <w:pStyle w:val="Nagwek1"/>
        <w:spacing w:before="0" w:line="240" w:lineRule="auto"/>
        <w:jc w:val="cente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 w:name="_Toc52259938"/>
      <w:r>
        <w:rPr>
          <w:rFonts w:ascii="Arial Black" w:hAnsi="Arial Black"/>
          <w:caps/>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Fundusz Gwarantowanych świadczeń pracowniczych</w:t>
      </w:r>
      <w:bookmarkEnd w:id="24"/>
    </w:p>
    <w:p w:rsidR="009C4197" w:rsidRPr="00E3422D" w:rsidRDefault="009C4197" w:rsidP="009C4197">
      <w:pPr>
        <w:pStyle w:val="Default"/>
        <w:rPr>
          <w:sz w:val="16"/>
          <w:szCs w:val="16"/>
          <w:highlight w:val="yellow"/>
        </w:rPr>
      </w:pPr>
    </w:p>
    <w:p w:rsidR="004B6928" w:rsidRDefault="004B6928" w:rsidP="004B6928">
      <w:pPr>
        <w:autoSpaceDE w:val="0"/>
        <w:autoSpaceDN w:val="0"/>
        <w:adjustRightInd w:val="0"/>
        <w:spacing w:after="0" w:line="240" w:lineRule="auto"/>
        <w:jc w:val="both"/>
        <w:rPr>
          <w:rFonts w:ascii="Times New Roman" w:hAnsi="Times New Roman" w:cs="Times New Roman"/>
          <w:bCs/>
          <w:color w:val="000000"/>
          <w:sz w:val="18"/>
          <w:szCs w:val="18"/>
        </w:rPr>
      </w:pPr>
      <w:r w:rsidRPr="008E1C4C">
        <w:rPr>
          <w:rFonts w:ascii="Times New Roman" w:hAnsi="Times New Roman" w:cs="Times New Roman"/>
          <w:bCs/>
          <w:color w:val="000000"/>
          <w:sz w:val="18"/>
          <w:szCs w:val="18"/>
        </w:rPr>
        <w:t>Tabela XX</w:t>
      </w:r>
      <w:r w:rsidR="009C4197">
        <w:rPr>
          <w:rFonts w:ascii="Times New Roman" w:hAnsi="Times New Roman" w:cs="Times New Roman"/>
          <w:bCs/>
          <w:color w:val="000000"/>
          <w:sz w:val="18"/>
          <w:szCs w:val="18"/>
        </w:rPr>
        <w:t>VIII</w:t>
      </w:r>
      <w:r w:rsidRPr="008E1C4C">
        <w:rPr>
          <w:rFonts w:ascii="Times New Roman" w:hAnsi="Times New Roman" w:cs="Times New Roman"/>
          <w:bCs/>
          <w:color w:val="000000"/>
          <w:sz w:val="18"/>
          <w:szCs w:val="18"/>
        </w:rPr>
        <w:t xml:space="preserve">. </w:t>
      </w:r>
      <w:r w:rsidRPr="008E1C4C">
        <w:rPr>
          <w:rFonts w:ascii="Times New Roman" w:hAnsi="Times New Roman" w:cs="Times New Roman"/>
          <w:bCs/>
          <w:color w:val="000000"/>
          <w:sz w:val="18"/>
          <w:szCs w:val="18"/>
        </w:rPr>
        <w:tab/>
        <w:t>Wypłaty świadczeń w związku z niewypłacalnością pracodawcy</w:t>
      </w:r>
    </w:p>
    <w:p w:rsidR="004B6928" w:rsidRDefault="004B6928" w:rsidP="004B6928">
      <w:pPr>
        <w:autoSpaceDE w:val="0"/>
        <w:autoSpaceDN w:val="0"/>
        <w:adjustRightInd w:val="0"/>
        <w:spacing w:after="0" w:line="240" w:lineRule="auto"/>
        <w:jc w:val="both"/>
        <w:rPr>
          <w:rFonts w:ascii="Times New Roman" w:hAnsi="Times New Roman" w:cs="Times New Roman"/>
          <w:bCs/>
          <w:color w:val="000000"/>
          <w:sz w:val="18"/>
          <w:szCs w:val="18"/>
        </w:rPr>
      </w:pPr>
    </w:p>
    <w:tbl>
      <w:tblPr>
        <w:tblW w:w="9356" w:type="dxa"/>
        <w:tblInd w:w="-72" w:type="dxa"/>
        <w:tblCellMar>
          <w:left w:w="70" w:type="dxa"/>
          <w:right w:w="70" w:type="dxa"/>
        </w:tblCellMar>
        <w:tblLook w:val="04A0" w:firstRow="1" w:lastRow="0" w:firstColumn="1" w:lastColumn="0" w:noHBand="0" w:noVBand="1"/>
      </w:tblPr>
      <w:tblGrid>
        <w:gridCol w:w="5104"/>
        <w:gridCol w:w="850"/>
        <w:gridCol w:w="1200"/>
        <w:gridCol w:w="1068"/>
        <w:gridCol w:w="1134"/>
      </w:tblGrid>
      <w:tr w:rsidR="00ED2CEA" w:rsidRPr="0028077D" w:rsidTr="0076391F">
        <w:trPr>
          <w:trHeight w:val="315"/>
        </w:trPr>
        <w:tc>
          <w:tcPr>
            <w:tcW w:w="5104" w:type="dxa"/>
            <w:vMerge w:val="restart"/>
            <w:tcBorders>
              <w:top w:val="single" w:sz="4" w:space="0" w:color="auto"/>
              <w:left w:val="single" w:sz="4" w:space="0" w:color="auto"/>
              <w:right w:val="single" w:sz="4" w:space="0" w:color="auto"/>
            </w:tcBorders>
            <w:shd w:val="clear" w:color="000000" w:fill="E5DFEC"/>
            <w:vAlign w:val="center"/>
            <w:hideMark/>
          </w:tcPr>
          <w:p w:rsidR="00ED2CEA" w:rsidRPr="0028077D" w:rsidRDefault="00ED2CEA" w:rsidP="00ED2CEA">
            <w:pPr>
              <w:spacing w:after="0" w:line="240" w:lineRule="auto"/>
              <w:rPr>
                <w:rFonts w:ascii="Times New Roman" w:eastAsia="Times New Roman" w:hAnsi="Times New Roman" w:cs="Times New Roman"/>
                <w:b/>
                <w:bCs/>
                <w:color w:val="000000"/>
                <w:sz w:val="16"/>
                <w:szCs w:val="16"/>
                <w:lang w:eastAsia="pl-PL"/>
              </w:rPr>
            </w:pPr>
            <w:r w:rsidRPr="0028077D">
              <w:rPr>
                <w:rFonts w:ascii="Times New Roman" w:eastAsia="Times New Roman" w:hAnsi="Times New Roman" w:cs="Times New Roman"/>
                <w:b/>
                <w:bCs/>
                <w:color w:val="000000"/>
                <w:sz w:val="16"/>
                <w:szCs w:val="16"/>
                <w:lang w:eastAsia="pl-PL"/>
              </w:rPr>
              <w:t xml:space="preserve">Realizacja wsparcia w ramach Funduszu Gwarantowanych Świadczeń Pracowniczych </w:t>
            </w:r>
            <w:r>
              <w:rPr>
                <w:rFonts w:ascii="Times New Roman" w:eastAsia="Times New Roman" w:hAnsi="Times New Roman" w:cs="Times New Roman"/>
                <w:b/>
                <w:bCs/>
                <w:color w:val="000000"/>
                <w:sz w:val="16"/>
                <w:szCs w:val="16"/>
                <w:lang w:eastAsia="pl-PL"/>
              </w:rPr>
              <w:t xml:space="preserve"> </w:t>
            </w:r>
            <w:r w:rsidRPr="0028077D">
              <w:rPr>
                <w:rFonts w:ascii="Times New Roman" w:eastAsia="Times New Roman" w:hAnsi="Times New Roman" w:cs="Times New Roman"/>
                <w:b/>
                <w:bCs/>
                <w:color w:val="000000"/>
                <w:sz w:val="16"/>
                <w:szCs w:val="16"/>
                <w:lang w:eastAsia="pl-PL"/>
              </w:rPr>
              <w:t>w województwie podkarpackim</w:t>
            </w:r>
          </w:p>
        </w:tc>
        <w:tc>
          <w:tcPr>
            <w:tcW w:w="850" w:type="dxa"/>
            <w:vMerge w:val="restart"/>
            <w:tcBorders>
              <w:top w:val="single" w:sz="4" w:space="0" w:color="auto"/>
              <w:left w:val="nil"/>
              <w:right w:val="single" w:sz="4" w:space="0" w:color="auto"/>
            </w:tcBorders>
            <w:shd w:val="clear" w:color="000000" w:fill="E5DFEC"/>
            <w:vAlign w:val="center"/>
            <w:hideMark/>
          </w:tcPr>
          <w:p w:rsidR="00ED2CEA" w:rsidRPr="0028077D" w:rsidRDefault="00ED2CEA" w:rsidP="00ED2CEA">
            <w:pPr>
              <w:spacing w:after="0" w:line="240" w:lineRule="auto"/>
              <w:jc w:val="center"/>
              <w:rPr>
                <w:rFonts w:ascii="Times New Roman" w:eastAsia="Times New Roman" w:hAnsi="Times New Roman" w:cs="Times New Roman"/>
                <w:b/>
                <w:bCs/>
                <w:color w:val="000000"/>
                <w:sz w:val="16"/>
                <w:szCs w:val="16"/>
                <w:lang w:eastAsia="pl-PL"/>
              </w:rPr>
            </w:pPr>
            <w:r w:rsidRPr="0028077D">
              <w:rPr>
                <w:rFonts w:ascii="Times New Roman" w:eastAsia="Times New Roman" w:hAnsi="Times New Roman" w:cs="Times New Roman"/>
                <w:b/>
                <w:bCs/>
                <w:color w:val="000000"/>
                <w:sz w:val="16"/>
                <w:szCs w:val="16"/>
                <w:lang w:eastAsia="pl-PL"/>
              </w:rPr>
              <w:t>I</w:t>
            </w:r>
            <w:r w:rsidR="006F1B30">
              <w:rPr>
                <w:rFonts w:ascii="Times New Roman" w:eastAsia="Times New Roman" w:hAnsi="Times New Roman" w:cs="Times New Roman"/>
                <w:b/>
                <w:bCs/>
                <w:color w:val="000000"/>
                <w:sz w:val="16"/>
                <w:szCs w:val="16"/>
                <w:lang w:eastAsia="pl-PL"/>
              </w:rPr>
              <w:t xml:space="preserve"> </w:t>
            </w:r>
            <w:r w:rsidRPr="0028077D">
              <w:rPr>
                <w:rFonts w:ascii="Times New Roman" w:eastAsia="Times New Roman" w:hAnsi="Times New Roman" w:cs="Times New Roman"/>
                <w:b/>
                <w:bCs/>
                <w:color w:val="000000"/>
                <w:sz w:val="16"/>
                <w:szCs w:val="16"/>
                <w:lang w:eastAsia="pl-PL"/>
              </w:rPr>
              <w:t>p</w:t>
            </w:r>
            <w:r w:rsidR="006F1B30">
              <w:rPr>
                <w:rFonts w:ascii="Times New Roman" w:eastAsia="Times New Roman" w:hAnsi="Times New Roman" w:cs="Times New Roman"/>
                <w:b/>
                <w:bCs/>
                <w:color w:val="000000"/>
                <w:sz w:val="16"/>
                <w:szCs w:val="16"/>
                <w:lang w:eastAsia="pl-PL"/>
              </w:rPr>
              <w:t>.</w:t>
            </w:r>
            <w:r w:rsidRPr="0028077D">
              <w:rPr>
                <w:rFonts w:ascii="Times New Roman" w:eastAsia="Times New Roman" w:hAnsi="Times New Roman" w:cs="Times New Roman"/>
                <w:b/>
                <w:bCs/>
                <w:color w:val="000000"/>
                <w:sz w:val="16"/>
                <w:szCs w:val="16"/>
                <w:lang w:eastAsia="pl-PL"/>
              </w:rPr>
              <w:t xml:space="preserve"> 2019</w:t>
            </w:r>
          </w:p>
        </w:tc>
        <w:tc>
          <w:tcPr>
            <w:tcW w:w="1200" w:type="dxa"/>
            <w:vMerge w:val="restart"/>
            <w:tcBorders>
              <w:top w:val="single" w:sz="4" w:space="0" w:color="auto"/>
              <w:left w:val="nil"/>
              <w:right w:val="nil"/>
            </w:tcBorders>
            <w:shd w:val="clear" w:color="000000" w:fill="E5DFEC"/>
            <w:vAlign w:val="center"/>
            <w:hideMark/>
          </w:tcPr>
          <w:p w:rsidR="00ED2CEA" w:rsidRPr="0028077D" w:rsidRDefault="00ED2CEA" w:rsidP="006F1B30">
            <w:pPr>
              <w:spacing w:after="0" w:line="240" w:lineRule="auto"/>
              <w:jc w:val="center"/>
              <w:rPr>
                <w:rFonts w:ascii="Times New Roman" w:eastAsia="Times New Roman" w:hAnsi="Times New Roman" w:cs="Times New Roman"/>
                <w:b/>
                <w:bCs/>
                <w:color w:val="000000"/>
                <w:sz w:val="16"/>
                <w:szCs w:val="16"/>
                <w:lang w:eastAsia="pl-PL"/>
              </w:rPr>
            </w:pPr>
            <w:r w:rsidRPr="0028077D">
              <w:rPr>
                <w:rFonts w:ascii="Times New Roman" w:eastAsia="Times New Roman" w:hAnsi="Times New Roman" w:cs="Times New Roman"/>
                <w:b/>
                <w:bCs/>
                <w:color w:val="000000"/>
                <w:sz w:val="16"/>
                <w:szCs w:val="16"/>
                <w:lang w:eastAsia="pl-PL"/>
              </w:rPr>
              <w:t>I</w:t>
            </w:r>
            <w:r w:rsidR="006F1B30">
              <w:rPr>
                <w:rFonts w:ascii="Times New Roman" w:eastAsia="Times New Roman" w:hAnsi="Times New Roman" w:cs="Times New Roman"/>
                <w:b/>
                <w:bCs/>
                <w:color w:val="000000"/>
                <w:sz w:val="16"/>
                <w:szCs w:val="16"/>
                <w:lang w:eastAsia="pl-PL"/>
              </w:rPr>
              <w:t xml:space="preserve"> </w:t>
            </w:r>
            <w:r w:rsidRPr="0028077D">
              <w:rPr>
                <w:rFonts w:ascii="Times New Roman" w:eastAsia="Times New Roman" w:hAnsi="Times New Roman" w:cs="Times New Roman"/>
                <w:b/>
                <w:bCs/>
                <w:color w:val="000000"/>
                <w:sz w:val="16"/>
                <w:szCs w:val="16"/>
                <w:lang w:eastAsia="pl-PL"/>
              </w:rPr>
              <w:t>p</w:t>
            </w:r>
            <w:r w:rsidR="006F1B30">
              <w:rPr>
                <w:rFonts w:ascii="Times New Roman" w:eastAsia="Times New Roman" w:hAnsi="Times New Roman" w:cs="Times New Roman"/>
                <w:b/>
                <w:bCs/>
                <w:color w:val="000000"/>
                <w:sz w:val="16"/>
                <w:szCs w:val="16"/>
                <w:lang w:eastAsia="pl-PL"/>
              </w:rPr>
              <w:t>.</w:t>
            </w:r>
            <w:r w:rsidRPr="0028077D">
              <w:rPr>
                <w:rFonts w:ascii="Times New Roman" w:eastAsia="Times New Roman" w:hAnsi="Times New Roman" w:cs="Times New Roman"/>
                <w:b/>
                <w:bCs/>
                <w:color w:val="000000"/>
                <w:sz w:val="16"/>
                <w:szCs w:val="16"/>
                <w:lang w:eastAsia="pl-PL"/>
              </w:rPr>
              <w:t xml:space="preserve"> 2020</w:t>
            </w:r>
            <w:r w:rsidRPr="0028077D">
              <w:rPr>
                <w:rFonts w:ascii="Times New Roman" w:eastAsia="Times New Roman" w:hAnsi="Times New Roman" w:cs="Times New Roman"/>
                <w:color w:val="000000"/>
                <w:sz w:val="16"/>
                <w:szCs w:val="16"/>
                <w:lang w:eastAsia="pl-PL"/>
              </w:rPr>
              <w:t> </w:t>
            </w:r>
          </w:p>
        </w:tc>
        <w:tc>
          <w:tcPr>
            <w:tcW w:w="2202" w:type="dxa"/>
            <w:gridSpan w:val="2"/>
            <w:tcBorders>
              <w:top w:val="single" w:sz="4" w:space="0" w:color="auto"/>
              <w:left w:val="single" w:sz="4" w:space="0" w:color="auto"/>
              <w:bottom w:val="single" w:sz="4" w:space="0" w:color="auto"/>
              <w:right w:val="single" w:sz="4" w:space="0" w:color="000000"/>
            </w:tcBorders>
            <w:shd w:val="clear" w:color="000000" w:fill="E5DFEC"/>
            <w:vAlign w:val="center"/>
            <w:hideMark/>
          </w:tcPr>
          <w:p w:rsidR="00ED2CEA" w:rsidRPr="0028077D" w:rsidRDefault="00ED2CEA" w:rsidP="00ED2CEA">
            <w:pPr>
              <w:spacing w:after="0" w:line="240" w:lineRule="auto"/>
              <w:jc w:val="center"/>
              <w:rPr>
                <w:rFonts w:ascii="Times New Roman" w:eastAsia="Times New Roman" w:hAnsi="Times New Roman" w:cs="Times New Roman"/>
                <w:b/>
                <w:bCs/>
                <w:color w:val="000000"/>
                <w:sz w:val="16"/>
                <w:szCs w:val="16"/>
                <w:lang w:eastAsia="pl-PL"/>
              </w:rPr>
            </w:pPr>
            <w:r w:rsidRPr="0028077D">
              <w:rPr>
                <w:rFonts w:ascii="Times New Roman" w:eastAsia="Times New Roman" w:hAnsi="Times New Roman" w:cs="Times New Roman"/>
                <w:b/>
                <w:bCs/>
                <w:color w:val="000000"/>
                <w:sz w:val="16"/>
                <w:szCs w:val="16"/>
                <w:lang w:eastAsia="pl-PL"/>
              </w:rPr>
              <w:t>Wzrost/spadek</w:t>
            </w:r>
          </w:p>
        </w:tc>
      </w:tr>
      <w:tr w:rsidR="00ED2CEA" w:rsidRPr="0028077D" w:rsidTr="0076391F">
        <w:trPr>
          <w:trHeight w:val="276"/>
        </w:trPr>
        <w:tc>
          <w:tcPr>
            <w:tcW w:w="5104" w:type="dxa"/>
            <w:vMerge/>
            <w:tcBorders>
              <w:left w:val="single" w:sz="4" w:space="0" w:color="auto"/>
              <w:bottom w:val="single" w:sz="4" w:space="0" w:color="auto"/>
              <w:right w:val="single" w:sz="4" w:space="0" w:color="auto"/>
            </w:tcBorders>
            <w:shd w:val="clear" w:color="000000" w:fill="E5DFEC"/>
            <w:vAlign w:val="center"/>
            <w:hideMark/>
          </w:tcPr>
          <w:p w:rsidR="00ED2CEA" w:rsidRPr="0028077D" w:rsidRDefault="00ED2CEA" w:rsidP="004B6928">
            <w:pPr>
              <w:spacing w:after="0" w:line="240" w:lineRule="auto"/>
              <w:rPr>
                <w:rFonts w:ascii="Times New Roman" w:eastAsia="Times New Roman" w:hAnsi="Times New Roman" w:cs="Times New Roman"/>
                <w:b/>
                <w:bCs/>
                <w:color w:val="000000"/>
                <w:sz w:val="16"/>
                <w:szCs w:val="16"/>
                <w:lang w:eastAsia="pl-PL"/>
              </w:rPr>
            </w:pPr>
          </w:p>
        </w:tc>
        <w:tc>
          <w:tcPr>
            <w:tcW w:w="850" w:type="dxa"/>
            <w:vMerge/>
            <w:tcBorders>
              <w:left w:val="nil"/>
              <w:bottom w:val="nil"/>
              <w:right w:val="single" w:sz="4" w:space="0" w:color="auto"/>
            </w:tcBorders>
            <w:shd w:val="clear" w:color="000000" w:fill="E5DFEC"/>
            <w:vAlign w:val="center"/>
            <w:hideMark/>
          </w:tcPr>
          <w:p w:rsidR="00ED2CEA" w:rsidRPr="0028077D" w:rsidRDefault="00ED2CEA" w:rsidP="004B6928">
            <w:pPr>
              <w:spacing w:after="0" w:line="240" w:lineRule="auto"/>
              <w:jc w:val="center"/>
              <w:rPr>
                <w:rFonts w:ascii="Times New Roman" w:eastAsia="Times New Roman" w:hAnsi="Times New Roman" w:cs="Times New Roman"/>
                <w:color w:val="000000"/>
                <w:sz w:val="16"/>
                <w:szCs w:val="16"/>
                <w:lang w:eastAsia="pl-PL"/>
              </w:rPr>
            </w:pPr>
          </w:p>
        </w:tc>
        <w:tc>
          <w:tcPr>
            <w:tcW w:w="1200" w:type="dxa"/>
            <w:vMerge/>
            <w:tcBorders>
              <w:left w:val="nil"/>
              <w:bottom w:val="nil"/>
              <w:right w:val="single" w:sz="4" w:space="0" w:color="auto"/>
            </w:tcBorders>
            <w:shd w:val="clear" w:color="000000" w:fill="E5DFEC"/>
            <w:vAlign w:val="center"/>
            <w:hideMark/>
          </w:tcPr>
          <w:p w:rsidR="00ED2CEA" w:rsidRPr="0028077D" w:rsidRDefault="00ED2CEA" w:rsidP="004B6928">
            <w:pPr>
              <w:spacing w:after="0" w:line="240" w:lineRule="auto"/>
              <w:jc w:val="center"/>
              <w:rPr>
                <w:rFonts w:ascii="Times New Roman" w:eastAsia="Times New Roman" w:hAnsi="Times New Roman" w:cs="Times New Roman"/>
                <w:color w:val="000000"/>
                <w:sz w:val="16"/>
                <w:szCs w:val="16"/>
                <w:lang w:eastAsia="pl-PL"/>
              </w:rPr>
            </w:pPr>
          </w:p>
        </w:tc>
        <w:tc>
          <w:tcPr>
            <w:tcW w:w="1068" w:type="dxa"/>
            <w:tcBorders>
              <w:top w:val="nil"/>
              <w:left w:val="nil"/>
              <w:bottom w:val="nil"/>
              <w:right w:val="single" w:sz="4" w:space="0" w:color="auto"/>
            </w:tcBorders>
            <w:shd w:val="clear" w:color="000000" w:fill="E5DFEC"/>
            <w:vAlign w:val="center"/>
            <w:hideMark/>
          </w:tcPr>
          <w:p w:rsidR="00ED2CEA" w:rsidRPr="0028077D" w:rsidRDefault="00ED2CEA" w:rsidP="004B6928">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(w liczbach)</w:t>
            </w:r>
          </w:p>
        </w:tc>
        <w:tc>
          <w:tcPr>
            <w:tcW w:w="1134" w:type="dxa"/>
            <w:tcBorders>
              <w:top w:val="nil"/>
              <w:left w:val="nil"/>
              <w:bottom w:val="nil"/>
              <w:right w:val="single" w:sz="4" w:space="0" w:color="auto"/>
            </w:tcBorders>
            <w:shd w:val="clear" w:color="000000" w:fill="E5DFEC"/>
            <w:vAlign w:val="center"/>
            <w:hideMark/>
          </w:tcPr>
          <w:p w:rsidR="00ED2CEA" w:rsidRPr="0028077D" w:rsidRDefault="00ED2CEA" w:rsidP="004B6928">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(w %)</w:t>
            </w:r>
          </w:p>
        </w:tc>
      </w:tr>
      <w:tr w:rsidR="004B6928" w:rsidRPr="0028077D" w:rsidTr="00ED2CEA">
        <w:trPr>
          <w:trHeight w:val="276"/>
        </w:trPr>
        <w:tc>
          <w:tcPr>
            <w:tcW w:w="5104" w:type="dxa"/>
            <w:tcBorders>
              <w:top w:val="nil"/>
              <w:left w:val="single" w:sz="4" w:space="0" w:color="auto"/>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Wypłaty świadczeń w związku z niewypłacalnością pracodawcy (tys. zł)</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5 715,5</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1 861,8</w:t>
            </w:r>
          </w:p>
        </w:tc>
        <w:tc>
          <w:tcPr>
            <w:tcW w:w="1068" w:type="dxa"/>
            <w:tcBorders>
              <w:top w:val="single" w:sz="4" w:space="0" w:color="auto"/>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-3 853,7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-67,43%</w:t>
            </w:r>
          </w:p>
        </w:tc>
      </w:tr>
      <w:tr w:rsidR="004B6928" w:rsidRPr="0028077D" w:rsidTr="00ED2CEA">
        <w:trPr>
          <w:trHeight w:val="276"/>
        </w:trPr>
        <w:tc>
          <w:tcPr>
            <w:tcW w:w="5104" w:type="dxa"/>
            <w:tcBorders>
              <w:top w:val="nil"/>
              <w:left w:val="single" w:sz="4" w:space="0" w:color="auto"/>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w tym wynagrodzenia za pracę (tys. zł)</w:t>
            </w:r>
          </w:p>
        </w:tc>
        <w:tc>
          <w:tcPr>
            <w:tcW w:w="85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1 793,5</w:t>
            </w:r>
          </w:p>
        </w:tc>
        <w:tc>
          <w:tcPr>
            <w:tcW w:w="120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363,9</w:t>
            </w:r>
          </w:p>
        </w:tc>
        <w:tc>
          <w:tcPr>
            <w:tcW w:w="1068"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-1 429,6</w:t>
            </w:r>
          </w:p>
        </w:tc>
        <w:tc>
          <w:tcPr>
            <w:tcW w:w="1134"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-79,71%</w:t>
            </w:r>
          </w:p>
        </w:tc>
      </w:tr>
      <w:tr w:rsidR="004B6928" w:rsidRPr="0028077D" w:rsidTr="00ED2CEA">
        <w:trPr>
          <w:trHeight w:val="276"/>
        </w:trPr>
        <w:tc>
          <w:tcPr>
            <w:tcW w:w="5104" w:type="dxa"/>
            <w:tcBorders>
              <w:top w:val="nil"/>
              <w:left w:val="single" w:sz="4" w:space="0" w:color="auto"/>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w tym składki na ubezpieczenie społeczne należne od pracodawcy (tys. zł)</w:t>
            </w:r>
          </w:p>
        </w:tc>
        <w:tc>
          <w:tcPr>
            <w:tcW w:w="85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414,7</w:t>
            </w:r>
          </w:p>
        </w:tc>
        <w:tc>
          <w:tcPr>
            <w:tcW w:w="120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105,2</w:t>
            </w:r>
          </w:p>
        </w:tc>
        <w:tc>
          <w:tcPr>
            <w:tcW w:w="1068"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-309,5</w:t>
            </w:r>
          </w:p>
        </w:tc>
        <w:tc>
          <w:tcPr>
            <w:tcW w:w="1134"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-74,63%</w:t>
            </w:r>
          </w:p>
        </w:tc>
      </w:tr>
      <w:tr w:rsidR="004B6928" w:rsidRPr="0028077D" w:rsidTr="00ED2CEA">
        <w:trPr>
          <w:trHeight w:val="276"/>
        </w:trPr>
        <w:tc>
          <w:tcPr>
            <w:tcW w:w="5104" w:type="dxa"/>
            <w:tcBorders>
              <w:top w:val="nil"/>
              <w:left w:val="single" w:sz="4" w:space="0" w:color="auto"/>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w tym odszkodowania z art. 36</w:t>
            </w:r>
            <w:r w:rsidRPr="0028077D">
              <w:rPr>
                <w:rFonts w:ascii="Times New Roman" w:eastAsia="Times New Roman" w:hAnsi="Times New Roman" w:cs="Times New Roman"/>
                <w:color w:val="000000"/>
                <w:sz w:val="16"/>
                <w:szCs w:val="16"/>
                <w:vertAlign w:val="superscript"/>
                <w:lang w:eastAsia="pl-PL"/>
              </w:rPr>
              <w:t>1</w:t>
            </w:r>
            <w:r w:rsidRPr="0028077D">
              <w:rPr>
                <w:rFonts w:ascii="Times New Roman" w:eastAsia="Times New Roman" w:hAnsi="Times New Roman" w:cs="Times New Roman"/>
                <w:color w:val="000000"/>
                <w:sz w:val="16"/>
                <w:szCs w:val="16"/>
                <w:lang w:eastAsia="pl-PL"/>
              </w:rPr>
              <w:t xml:space="preserve"> § 1 KP. (tys. zł)</w:t>
            </w:r>
          </w:p>
        </w:tc>
        <w:tc>
          <w:tcPr>
            <w:tcW w:w="85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801,2</w:t>
            </w:r>
          </w:p>
        </w:tc>
        <w:tc>
          <w:tcPr>
            <w:tcW w:w="120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167,9</w:t>
            </w:r>
          </w:p>
        </w:tc>
        <w:tc>
          <w:tcPr>
            <w:tcW w:w="1068"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-633,3</w:t>
            </w:r>
          </w:p>
        </w:tc>
        <w:tc>
          <w:tcPr>
            <w:tcW w:w="1134"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-79,04%</w:t>
            </w:r>
          </w:p>
        </w:tc>
      </w:tr>
      <w:tr w:rsidR="004B6928" w:rsidRPr="0028077D" w:rsidTr="00ED2CEA">
        <w:trPr>
          <w:trHeight w:val="276"/>
        </w:trPr>
        <w:tc>
          <w:tcPr>
            <w:tcW w:w="5104" w:type="dxa"/>
            <w:tcBorders>
              <w:top w:val="nil"/>
              <w:left w:val="single" w:sz="4" w:space="0" w:color="auto"/>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w tym odprawy pieniężne (tys. zł)</w:t>
            </w:r>
          </w:p>
        </w:tc>
        <w:tc>
          <w:tcPr>
            <w:tcW w:w="85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2 023,6</w:t>
            </w:r>
          </w:p>
        </w:tc>
        <w:tc>
          <w:tcPr>
            <w:tcW w:w="120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973,9</w:t>
            </w:r>
          </w:p>
        </w:tc>
        <w:tc>
          <w:tcPr>
            <w:tcW w:w="1068"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-1 049,7</w:t>
            </w:r>
          </w:p>
        </w:tc>
        <w:tc>
          <w:tcPr>
            <w:tcW w:w="1134"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-51,87%</w:t>
            </w:r>
          </w:p>
        </w:tc>
      </w:tr>
      <w:tr w:rsidR="004B6928" w:rsidRPr="0028077D" w:rsidTr="00ED2CEA">
        <w:trPr>
          <w:trHeight w:val="276"/>
        </w:trPr>
        <w:tc>
          <w:tcPr>
            <w:tcW w:w="5104" w:type="dxa"/>
            <w:tcBorders>
              <w:top w:val="nil"/>
              <w:left w:val="single" w:sz="4" w:space="0" w:color="auto"/>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Ilość świadczeń</w:t>
            </w:r>
          </w:p>
        </w:tc>
        <w:tc>
          <w:tcPr>
            <w:tcW w:w="85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2 569</w:t>
            </w:r>
          </w:p>
        </w:tc>
        <w:tc>
          <w:tcPr>
            <w:tcW w:w="120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494</w:t>
            </w:r>
          </w:p>
        </w:tc>
        <w:tc>
          <w:tcPr>
            <w:tcW w:w="1068"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-2 075,0</w:t>
            </w:r>
          </w:p>
        </w:tc>
        <w:tc>
          <w:tcPr>
            <w:tcW w:w="1134"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-80,77%</w:t>
            </w:r>
          </w:p>
        </w:tc>
      </w:tr>
      <w:tr w:rsidR="004B6928" w:rsidRPr="0028077D" w:rsidTr="00ED2CEA">
        <w:trPr>
          <w:trHeight w:val="276"/>
        </w:trPr>
        <w:tc>
          <w:tcPr>
            <w:tcW w:w="5104" w:type="dxa"/>
            <w:tcBorders>
              <w:top w:val="nil"/>
              <w:left w:val="single" w:sz="4" w:space="0" w:color="auto"/>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Liczba pracodawców, których pracownikom  wypłacono świadczenia</w:t>
            </w:r>
          </w:p>
        </w:tc>
        <w:tc>
          <w:tcPr>
            <w:tcW w:w="85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19</w:t>
            </w:r>
          </w:p>
        </w:tc>
        <w:tc>
          <w:tcPr>
            <w:tcW w:w="120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13</w:t>
            </w:r>
          </w:p>
        </w:tc>
        <w:tc>
          <w:tcPr>
            <w:tcW w:w="1068"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-6,0</w:t>
            </w:r>
          </w:p>
        </w:tc>
        <w:tc>
          <w:tcPr>
            <w:tcW w:w="1134"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-31,58%</w:t>
            </w:r>
          </w:p>
        </w:tc>
      </w:tr>
      <w:tr w:rsidR="004B6928" w:rsidRPr="0028077D" w:rsidTr="00ED2CEA">
        <w:trPr>
          <w:trHeight w:val="276"/>
        </w:trPr>
        <w:tc>
          <w:tcPr>
            <w:tcW w:w="5104" w:type="dxa"/>
            <w:tcBorders>
              <w:top w:val="nil"/>
              <w:left w:val="single" w:sz="4" w:space="0" w:color="auto"/>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Liczba osób, którym wypłacono świadczenia</w:t>
            </w:r>
          </w:p>
        </w:tc>
        <w:tc>
          <w:tcPr>
            <w:tcW w:w="85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687</w:t>
            </w:r>
          </w:p>
        </w:tc>
        <w:tc>
          <w:tcPr>
            <w:tcW w:w="120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198</w:t>
            </w:r>
          </w:p>
        </w:tc>
        <w:tc>
          <w:tcPr>
            <w:tcW w:w="1068"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-489,0</w:t>
            </w:r>
          </w:p>
        </w:tc>
        <w:tc>
          <w:tcPr>
            <w:tcW w:w="1134"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-71,18%</w:t>
            </w:r>
          </w:p>
        </w:tc>
      </w:tr>
      <w:tr w:rsidR="004B6928" w:rsidRPr="0028077D" w:rsidTr="00ED2CEA">
        <w:trPr>
          <w:trHeight w:val="276"/>
        </w:trPr>
        <w:tc>
          <w:tcPr>
            <w:tcW w:w="5104" w:type="dxa"/>
            <w:tcBorders>
              <w:top w:val="nil"/>
              <w:left w:val="single" w:sz="4" w:space="0" w:color="auto"/>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Kwoty należności FGŚP odzyskane w wyniku windykacji (tys. zł)</w:t>
            </w:r>
          </w:p>
        </w:tc>
        <w:tc>
          <w:tcPr>
            <w:tcW w:w="85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sidRPr="0028077D">
              <w:rPr>
                <w:rFonts w:ascii="Times New Roman" w:eastAsia="Times New Roman" w:hAnsi="Times New Roman" w:cs="Times New Roman"/>
                <w:color w:val="000000"/>
                <w:sz w:val="16"/>
                <w:szCs w:val="16"/>
                <w:lang w:eastAsia="pl-PL"/>
              </w:rPr>
              <w:t>1 217,7</w:t>
            </w:r>
          </w:p>
        </w:tc>
        <w:tc>
          <w:tcPr>
            <w:tcW w:w="1200"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2 190,0</w:t>
            </w:r>
          </w:p>
        </w:tc>
        <w:tc>
          <w:tcPr>
            <w:tcW w:w="1068"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972,3</w:t>
            </w:r>
          </w:p>
        </w:tc>
        <w:tc>
          <w:tcPr>
            <w:tcW w:w="1134" w:type="dxa"/>
            <w:tcBorders>
              <w:top w:val="nil"/>
              <w:left w:val="nil"/>
              <w:bottom w:val="single" w:sz="4" w:space="0" w:color="auto"/>
              <w:right w:val="single" w:sz="4" w:space="0" w:color="auto"/>
            </w:tcBorders>
            <w:shd w:val="clear" w:color="auto" w:fill="auto"/>
            <w:vAlign w:val="center"/>
            <w:hideMark/>
          </w:tcPr>
          <w:p w:rsidR="004B6928" w:rsidRPr="0028077D" w:rsidRDefault="004B6928" w:rsidP="00ED2CEA">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79,85</w:t>
            </w:r>
            <w:r w:rsidRPr="0028077D">
              <w:rPr>
                <w:rFonts w:ascii="Times New Roman" w:eastAsia="Times New Roman" w:hAnsi="Times New Roman" w:cs="Times New Roman"/>
                <w:color w:val="000000"/>
                <w:sz w:val="16"/>
                <w:szCs w:val="16"/>
                <w:lang w:eastAsia="pl-PL"/>
              </w:rPr>
              <w:t>%</w:t>
            </w:r>
          </w:p>
        </w:tc>
      </w:tr>
    </w:tbl>
    <w:p w:rsidR="004B6928" w:rsidRPr="000F16B5" w:rsidRDefault="004B6928" w:rsidP="004B6928">
      <w:pPr>
        <w:pStyle w:val="Bezodstpw"/>
        <w:jc w:val="both"/>
        <w:rPr>
          <w:rFonts w:ascii="Arial Black" w:hAnsi="Arial Black"/>
          <w:b/>
          <w:bCs/>
          <w:color w:val="FFFEFD"/>
          <w:spacing w:val="10"/>
          <w:sz w:val="16"/>
          <w:szCs w:val="16"/>
        </w:rPr>
      </w:pPr>
      <w:r>
        <w:rPr>
          <w:rFonts w:ascii="Times New Roman" w:hAnsi="Times New Roman" w:cs="Times New Roman"/>
          <w:sz w:val="16"/>
          <w:szCs w:val="16"/>
        </w:rPr>
        <w:t>Dane zawarte w powyższej tabeli dotyczą okresu sprawozdawczego.</w:t>
      </w:r>
    </w:p>
    <w:p w:rsidR="004B6928" w:rsidRPr="00C75C71" w:rsidRDefault="004B6928" w:rsidP="004B6928">
      <w:pPr>
        <w:autoSpaceDE w:val="0"/>
        <w:autoSpaceDN w:val="0"/>
        <w:adjustRightInd w:val="0"/>
        <w:spacing w:after="0" w:line="240" w:lineRule="auto"/>
        <w:jc w:val="both"/>
        <w:rPr>
          <w:rFonts w:ascii="Times New Roman" w:hAnsi="Times New Roman" w:cs="Times New Roman"/>
          <w:bCs/>
          <w:color w:val="000000"/>
          <w:sz w:val="18"/>
          <w:szCs w:val="18"/>
          <w:highlight w:val="yellow"/>
        </w:rPr>
      </w:pPr>
    </w:p>
    <w:p w:rsidR="004B6928" w:rsidRPr="00B53E96" w:rsidRDefault="004B6928" w:rsidP="004B6928">
      <w:pPr>
        <w:pStyle w:val="Default"/>
        <w:pBdr>
          <w:bottom w:val="single" w:sz="4" w:space="1" w:color="auto"/>
        </w:pBdr>
        <w:jc w:val="both"/>
      </w:pPr>
      <w:r w:rsidRPr="00B53E96">
        <w:t>Wnioski:</w:t>
      </w:r>
    </w:p>
    <w:p w:rsidR="004B6928" w:rsidRDefault="004B6928" w:rsidP="004B6928">
      <w:pPr>
        <w:pStyle w:val="Tekstpodstawowywcity"/>
        <w:spacing w:after="0" w:line="360" w:lineRule="auto"/>
        <w:ind w:left="0"/>
        <w:jc w:val="both"/>
        <w:rPr>
          <w:rFonts w:ascii="Times New Roman" w:hAnsi="Times New Roman" w:cs="Times New Roman"/>
          <w:sz w:val="16"/>
          <w:szCs w:val="16"/>
        </w:rPr>
      </w:pPr>
      <w:r w:rsidRPr="00B53E96">
        <w:rPr>
          <w:rFonts w:ascii="Times New Roman" w:hAnsi="Times New Roman" w:cs="Times New Roman"/>
          <w:sz w:val="16"/>
          <w:szCs w:val="16"/>
        </w:rPr>
        <w:t>(na podstawie danych z tabeli XX</w:t>
      </w:r>
      <w:r w:rsidR="009C4197">
        <w:rPr>
          <w:rFonts w:ascii="Times New Roman" w:hAnsi="Times New Roman" w:cs="Times New Roman"/>
          <w:sz w:val="16"/>
          <w:szCs w:val="16"/>
        </w:rPr>
        <w:t>VIII</w:t>
      </w:r>
      <w:r w:rsidRPr="00B53E96">
        <w:rPr>
          <w:rFonts w:ascii="Times New Roman" w:hAnsi="Times New Roman" w:cs="Times New Roman"/>
          <w:sz w:val="16"/>
          <w:szCs w:val="16"/>
        </w:rPr>
        <w:t>)</w:t>
      </w:r>
    </w:p>
    <w:p w:rsidR="004B6928" w:rsidRPr="00B53E96" w:rsidRDefault="004B6928" w:rsidP="004B6928">
      <w:pPr>
        <w:pStyle w:val="Tekstpodstawowywcity"/>
        <w:spacing w:after="0" w:line="360" w:lineRule="auto"/>
        <w:ind w:left="0"/>
        <w:jc w:val="both"/>
        <w:rPr>
          <w:rFonts w:ascii="Times New Roman" w:hAnsi="Times New Roman" w:cs="Times New Roman"/>
          <w:sz w:val="16"/>
          <w:szCs w:val="16"/>
        </w:rPr>
      </w:pPr>
    </w:p>
    <w:p w:rsidR="004B6928" w:rsidRPr="00797FF2" w:rsidRDefault="004B6928" w:rsidP="004B6928">
      <w:pPr>
        <w:pStyle w:val="Bezodstpw"/>
        <w:numPr>
          <w:ilvl w:val="0"/>
          <w:numId w:val="10"/>
        </w:numPr>
        <w:spacing w:line="360" w:lineRule="auto"/>
        <w:jc w:val="both"/>
        <w:rPr>
          <w:rFonts w:ascii="Times New Roman" w:hAnsi="Times New Roman" w:cs="Times New Roman"/>
          <w:sz w:val="24"/>
          <w:szCs w:val="24"/>
        </w:rPr>
      </w:pPr>
      <w:r w:rsidRPr="00797FF2">
        <w:rPr>
          <w:rFonts w:ascii="Times New Roman" w:hAnsi="Times New Roman" w:cs="Times New Roman"/>
          <w:b/>
          <w:sz w:val="24"/>
          <w:szCs w:val="24"/>
        </w:rPr>
        <w:t xml:space="preserve">W okresie </w:t>
      </w:r>
      <w:r>
        <w:rPr>
          <w:rFonts w:ascii="Times New Roman" w:hAnsi="Times New Roman" w:cs="Times New Roman"/>
          <w:b/>
          <w:sz w:val="24"/>
          <w:szCs w:val="24"/>
        </w:rPr>
        <w:t>6 miesięcy  2020</w:t>
      </w:r>
      <w:r w:rsidRPr="00797FF2">
        <w:rPr>
          <w:rFonts w:ascii="Times New Roman" w:hAnsi="Times New Roman" w:cs="Times New Roman"/>
          <w:b/>
          <w:sz w:val="24"/>
          <w:szCs w:val="24"/>
        </w:rPr>
        <w:t xml:space="preserve"> r. Dyrektor Wojewódzkiego Urzędu Pracy w Rzeszowie dokonał wypłat ze środków Funduszu na kwotę  </w:t>
      </w:r>
      <w:r>
        <w:rPr>
          <w:rFonts w:ascii="Times New Roman" w:hAnsi="Times New Roman" w:cs="Times New Roman"/>
          <w:b/>
          <w:sz w:val="24"/>
          <w:szCs w:val="24"/>
        </w:rPr>
        <w:t>1,86</w:t>
      </w:r>
      <w:r w:rsidRPr="00797FF2">
        <w:rPr>
          <w:rFonts w:ascii="Times New Roman" w:hAnsi="Times New Roman" w:cs="Times New Roman"/>
          <w:b/>
          <w:sz w:val="24"/>
          <w:szCs w:val="24"/>
        </w:rPr>
        <w:t xml:space="preserve">  mln zł  na rzecz pracowników i byłych pracowników</w:t>
      </w:r>
      <w:r>
        <w:rPr>
          <w:rFonts w:ascii="Times New Roman" w:hAnsi="Times New Roman" w:cs="Times New Roman"/>
          <w:b/>
          <w:sz w:val="24"/>
          <w:szCs w:val="24"/>
        </w:rPr>
        <w:t xml:space="preserve"> z 13</w:t>
      </w:r>
      <w:r w:rsidRPr="00797FF2">
        <w:rPr>
          <w:rFonts w:ascii="Times New Roman" w:hAnsi="Times New Roman" w:cs="Times New Roman"/>
          <w:b/>
          <w:sz w:val="24"/>
          <w:szCs w:val="24"/>
        </w:rPr>
        <w:t xml:space="preserve"> podmiotów gospodarczych. Wypłacone świadczenia objęły łącznie </w:t>
      </w:r>
      <w:r>
        <w:rPr>
          <w:rFonts w:ascii="Times New Roman" w:hAnsi="Times New Roman" w:cs="Times New Roman"/>
          <w:b/>
          <w:sz w:val="24"/>
          <w:szCs w:val="24"/>
        </w:rPr>
        <w:t>198</w:t>
      </w:r>
      <w:r w:rsidRPr="00797FF2">
        <w:rPr>
          <w:rFonts w:ascii="Times New Roman" w:hAnsi="Times New Roman" w:cs="Times New Roman"/>
          <w:b/>
          <w:sz w:val="24"/>
          <w:szCs w:val="24"/>
        </w:rPr>
        <w:t xml:space="preserve"> os</w:t>
      </w:r>
      <w:r>
        <w:rPr>
          <w:rFonts w:ascii="Times New Roman" w:hAnsi="Times New Roman" w:cs="Times New Roman"/>
          <w:b/>
          <w:sz w:val="24"/>
          <w:szCs w:val="24"/>
        </w:rPr>
        <w:t>ób</w:t>
      </w:r>
      <w:r w:rsidRPr="00797FF2">
        <w:rPr>
          <w:rFonts w:ascii="Times New Roman" w:hAnsi="Times New Roman" w:cs="Times New Roman"/>
          <w:b/>
          <w:sz w:val="24"/>
          <w:szCs w:val="24"/>
        </w:rPr>
        <w:t xml:space="preserve"> uprawnion</w:t>
      </w:r>
      <w:r>
        <w:rPr>
          <w:rFonts w:ascii="Times New Roman" w:hAnsi="Times New Roman" w:cs="Times New Roman"/>
          <w:b/>
          <w:sz w:val="24"/>
          <w:szCs w:val="24"/>
        </w:rPr>
        <w:t>ych</w:t>
      </w:r>
      <w:r w:rsidRPr="00797FF2">
        <w:rPr>
          <w:rFonts w:ascii="Times New Roman" w:hAnsi="Times New Roman" w:cs="Times New Roman"/>
          <w:sz w:val="24"/>
          <w:szCs w:val="24"/>
        </w:rPr>
        <w:t>.</w:t>
      </w:r>
    </w:p>
    <w:p w:rsidR="004B6928" w:rsidRPr="005E1D8B" w:rsidRDefault="004B6928" w:rsidP="004B6928">
      <w:pPr>
        <w:pStyle w:val="Bezodstpw"/>
        <w:numPr>
          <w:ilvl w:val="0"/>
          <w:numId w:val="10"/>
        </w:numPr>
        <w:spacing w:line="360" w:lineRule="auto"/>
        <w:jc w:val="both"/>
        <w:rPr>
          <w:rFonts w:ascii="Times New Roman" w:hAnsi="Times New Roman" w:cs="Times New Roman"/>
          <w:sz w:val="24"/>
          <w:szCs w:val="24"/>
        </w:rPr>
      </w:pPr>
      <w:r w:rsidRPr="005E1D8B">
        <w:rPr>
          <w:rFonts w:ascii="Times New Roman" w:hAnsi="Times New Roman" w:cs="Times New Roman"/>
          <w:sz w:val="24"/>
          <w:szCs w:val="24"/>
        </w:rPr>
        <w:t>W I półroczu 202</w:t>
      </w:r>
      <w:r w:rsidR="006F1B30">
        <w:rPr>
          <w:rFonts w:ascii="Times New Roman" w:hAnsi="Times New Roman" w:cs="Times New Roman"/>
          <w:sz w:val="24"/>
          <w:szCs w:val="24"/>
        </w:rPr>
        <w:t>0</w:t>
      </w:r>
      <w:r w:rsidRPr="005E1D8B">
        <w:rPr>
          <w:rFonts w:ascii="Times New Roman" w:hAnsi="Times New Roman" w:cs="Times New Roman"/>
          <w:sz w:val="24"/>
          <w:szCs w:val="24"/>
        </w:rPr>
        <w:t xml:space="preserve"> r. (w por. do I półrocza 2019 r.) nastąpił spadek o 67,43 % wartości wypłaconych świadczeń w związku z niewypłacalnością pracodawcy i jednocześnie spadek o 71,18 % osób uprawnionych do skorzystania z FGŚP. </w:t>
      </w:r>
      <w:r>
        <w:rPr>
          <w:rFonts w:ascii="Times New Roman" w:hAnsi="Times New Roman" w:cs="Times New Roman"/>
          <w:sz w:val="24"/>
          <w:szCs w:val="24"/>
        </w:rPr>
        <w:t>Spadki te s</w:t>
      </w:r>
      <w:r w:rsidRPr="005E1D8B">
        <w:rPr>
          <w:rFonts w:ascii="Times New Roman" w:hAnsi="Times New Roman" w:cs="Times New Roman"/>
          <w:b/>
          <w:sz w:val="24"/>
          <w:szCs w:val="24"/>
        </w:rPr>
        <w:t>powodowane</w:t>
      </w:r>
      <w:r>
        <w:rPr>
          <w:rFonts w:ascii="Times New Roman" w:hAnsi="Times New Roman" w:cs="Times New Roman"/>
          <w:b/>
          <w:sz w:val="24"/>
          <w:szCs w:val="24"/>
        </w:rPr>
        <w:t xml:space="preserve"> były</w:t>
      </w:r>
      <w:r w:rsidRPr="005E1D8B">
        <w:rPr>
          <w:rFonts w:ascii="Times New Roman" w:hAnsi="Times New Roman" w:cs="Times New Roman"/>
          <w:b/>
          <w:sz w:val="24"/>
          <w:szCs w:val="24"/>
        </w:rPr>
        <w:t xml:space="preserve"> </w:t>
      </w:r>
      <w:r>
        <w:rPr>
          <w:rFonts w:ascii="Times New Roman" w:hAnsi="Times New Roman" w:cs="Times New Roman"/>
          <w:b/>
          <w:sz w:val="24"/>
          <w:szCs w:val="24"/>
        </w:rPr>
        <w:t xml:space="preserve">ponadprzeciętnymi wartościami bazowymi w I półroczu 2019 r. </w:t>
      </w:r>
      <w:r w:rsidRPr="005E1D8B">
        <w:rPr>
          <w:rFonts w:ascii="Times New Roman" w:hAnsi="Times New Roman" w:cs="Times New Roman"/>
          <w:sz w:val="24"/>
          <w:szCs w:val="24"/>
        </w:rPr>
        <w:t xml:space="preserve">W I półroczu </w:t>
      </w:r>
      <w:r>
        <w:rPr>
          <w:rFonts w:ascii="Times New Roman" w:hAnsi="Times New Roman" w:cs="Times New Roman"/>
          <w:sz w:val="24"/>
          <w:szCs w:val="24"/>
        </w:rPr>
        <w:t>2020</w:t>
      </w:r>
      <w:r w:rsidRPr="005E1D8B">
        <w:rPr>
          <w:rFonts w:ascii="Times New Roman" w:hAnsi="Times New Roman" w:cs="Times New Roman"/>
          <w:sz w:val="24"/>
          <w:szCs w:val="24"/>
        </w:rPr>
        <w:t xml:space="preserve"> r. (w por. do analogicznego okresu ubiegłego r.) nastąpił również spadek liczby niewypłacalnych pracodawców na terenie województwa podkarpackiego.</w:t>
      </w:r>
    </w:p>
    <w:p w:rsidR="004B6928" w:rsidRDefault="004B6928" w:rsidP="004B6928">
      <w:pPr>
        <w:pStyle w:val="Bezodstpw"/>
        <w:numPr>
          <w:ilvl w:val="0"/>
          <w:numId w:val="10"/>
        </w:numPr>
        <w:spacing w:line="360" w:lineRule="auto"/>
        <w:jc w:val="both"/>
        <w:rPr>
          <w:rFonts w:ascii="Times New Roman" w:hAnsi="Times New Roman" w:cs="Times New Roman"/>
          <w:sz w:val="24"/>
          <w:szCs w:val="24"/>
        </w:rPr>
      </w:pPr>
      <w:r w:rsidRPr="005E1D8B">
        <w:rPr>
          <w:rFonts w:ascii="Times New Roman" w:hAnsi="Times New Roman" w:cs="Times New Roman"/>
          <w:sz w:val="24"/>
          <w:szCs w:val="24"/>
        </w:rPr>
        <w:t xml:space="preserve">Firmy korzystające ze środków FGŚP działały głównie w branżach </w:t>
      </w:r>
      <w:r w:rsidRPr="007901C1">
        <w:rPr>
          <w:rFonts w:ascii="Times New Roman" w:hAnsi="Times New Roman" w:cs="Times New Roman"/>
          <w:sz w:val="24"/>
          <w:szCs w:val="24"/>
        </w:rPr>
        <w:t>związanych z handlem i budownictwem. W grupie 13 niewypłacalnych pracodawców ogółem były j</w:t>
      </w:r>
      <w:r w:rsidRPr="005E1D8B">
        <w:rPr>
          <w:rFonts w:ascii="Times New Roman" w:hAnsi="Times New Roman" w:cs="Times New Roman"/>
          <w:sz w:val="24"/>
          <w:szCs w:val="24"/>
        </w:rPr>
        <w:t xml:space="preserve">edynie firmy zatrudniające do 20 osób (7 firm) lub do 100 osób 6 firm). </w:t>
      </w:r>
    </w:p>
    <w:p w:rsidR="004B6928" w:rsidRPr="005E1D8B" w:rsidRDefault="004B6928" w:rsidP="004B6928">
      <w:pPr>
        <w:pStyle w:val="Bezodstpw"/>
        <w:numPr>
          <w:ilvl w:val="0"/>
          <w:numId w:val="10"/>
        </w:numPr>
        <w:spacing w:line="360" w:lineRule="auto"/>
        <w:jc w:val="both"/>
        <w:rPr>
          <w:rFonts w:ascii="Times New Roman" w:hAnsi="Times New Roman" w:cs="Times New Roman"/>
          <w:sz w:val="24"/>
          <w:szCs w:val="24"/>
        </w:rPr>
      </w:pPr>
      <w:r w:rsidRPr="005E1D8B">
        <w:rPr>
          <w:rFonts w:ascii="Times New Roman" w:hAnsi="Times New Roman" w:cs="Times New Roman"/>
          <w:sz w:val="24"/>
          <w:szCs w:val="24"/>
        </w:rPr>
        <w:t>W I półroczu 2</w:t>
      </w:r>
      <w:r>
        <w:rPr>
          <w:rFonts w:ascii="Times New Roman" w:hAnsi="Times New Roman" w:cs="Times New Roman"/>
          <w:sz w:val="24"/>
          <w:szCs w:val="24"/>
        </w:rPr>
        <w:t>020</w:t>
      </w:r>
      <w:r w:rsidRPr="005E1D8B">
        <w:rPr>
          <w:rFonts w:ascii="Times New Roman" w:hAnsi="Times New Roman" w:cs="Times New Roman"/>
          <w:sz w:val="24"/>
          <w:szCs w:val="24"/>
        </w:rPr>
        <w:t xml:space="preserve"> r. wypłaty wyniosły </w:t>
      </w:r>
      <w:r>
        <w:rPr>
          <w:rFonts w:ascii="Times New Roman" w:hAnsi="Times New Roman" w:cs="Times New Roman"/>
          <w:sz w:val="24"/>
          <w:szCs w:val="24"/>
        </w:rPr>
        <w:t>1,86</w:t>
      </w:r>
      <w:r w:rsidRPr="005E1D8B">
        <w:rPr>
          <w:rFonts w:ascii="Times New Roman" w:hAnsi="Times New Roman" w:cs="Times New Roman"/>
          <w:sz w:val="24"/>
          <w:szCs w:val="24"/>
        </w:rPr>
        <w:t xml:space="preserve"> mln zł i objęły </w:t>
      </w:r>
      <w:r>
        <w:rPr>
          <w:rFonts w:ascii="Times New Roman" w:hAnsi="Times New Roman" w:cs="Times New Roman"/>
          <w:sz w:val="24"/>
          <w:szCs w:val="24"/>
        </w:rPr>
        <w:t>198</w:t>
      </w:r>
      <w:r w:rsidRPr="005E1D8B">
        <w:rPr>
          <w:rFonts w:ascii="Times New Roman" w:hAnsi="Times New Roman" w:cs="Times New Roman"/>
          <w:sz w:val="24"/>
          <w:szCs w:val="24"/>
        </w:rPr>
        <w:t xml:space="preserve"> osób. W I półroczu 201</w:t>
      </w:r>
      <w:r>
        <w:rPr>
          <w:rFonts w:ascii="Times New Roman" w:hAnsi="Times New Roman" w:cs="Times New Roman"/>
          <w:sz w:val="24"/>
          <w:szCs w:val="24"/>
        </w:rPr>
        <w:t>9</w:t>
      </w:r>
      <w:r w:rsidRPr="005E1D8B">
        <w:rPr>
          <w:rFonts w:ascii="Times New Roman" w:hAnsi="Times New Roman" w:cs="Times New Roman"/>
          <w:sz w:val="24"/>
          <w:szCs w:val="24"/>
        </w:rPr>
        <w:t xml:space="preserve"> r. wypłacono świadczenia w łącznej kwocie </w:t>
      </w:r>
      <w:r>
        <w:rPr>
          <w:rFonts w:ascii="Times New Roman" w:hAnsi="Times New Roman" w:cs="Times New Roman"/>
          <w:sz w:val="24"/>
          <w:szCs w:val="24"/>
        </w:rPr>
        <w:t>5,72</w:t>
      </w:r>
      <w:r w:rsidRPr="005E1D8B">
        <w:rPr>
          <w:rFonts w:ascii="Times New Roman" w:hAnsi="Times New Roman" w:cs="Times New Roman"/>
          <w:sz w:val="24"/>
          <w:szCs w:val="24"/>
        </w:rPr>
        <w:t xml:space="preserve"> mln zł dla </w:t>
      </w:r>
      <w:r>
        <w:rPr>
          <w:rFonts w:ascii="Times New Roman" w:hAnsi="Times New Roman" w:cs="Times New Roman"/>
          <w:sz w:val="24"/>
          <w:szCs w:val="24"/>
        </w:rPr>
        <w:t>687</w:t>
      </w:r>
      <w:r w:rsidRPr="005E1D8B">
        <w:rPr>
          <w:rFonts w:ascii="Times New Roman" w:hAnsi="Times New Roman" w:cs="Times New Roman"/>
          <w:sz w:val="24"/>
          <w:szCs w:val="24"/>
        </w:rPr>
        <w:t xml:space="preserve"> osób.</w:t>
      </w:r>
    </w:p>
    <w:p w:rsidR="004B6928" w:rsidRPr="007901C1" w:rsidRDefault="004B6928" w:rsidP="004B6928">
      <w:pPr>
        <w:pStyle w:val="Bezodstpw"/>
        <w:numPr>
          <w:ilvl w:val="0"/>
          <w:numId w:val="10"/>
        </w:numPr>
        <w:spacing w:line="360" w:lineRule="auto"/>
        <w:jc w:val="both"/>
      </w:pPr>
      <w:r w:rsidRPr="007901C1">
        <w:rPr>
          <w:rFonts w:ascii="Times New Roman" w:hAnsi="Times New Roman" w:cs="Times New Roman"/>
          <w:sz w:val="24"/>
          <w:szCs w:val="24"/>
        </w:rPr>
        <w:t>Odnotowano wzrost windykacji wypłaconych świadczeń. W porównaniu okres do okresu o 79,85 %. Wzrost wynika z faktu zakończenia większej ilości postępowań komorniczych z których wyegzekwowano należne dla FGSP środki finansowe.</w:t>
      </w:r>
    </w:p>
    <w:p w:rsidR="004B6928" w:rsidRDefault="004B6928" w:rsidP="004B6928">
      <w:pPr>
        <w:pStyle w:val="Bezodstpw"/>
        <w:numPr>
          <w:ilvl w:val="0"/>
          <w:numId w:val="10"/>
        </w:numPr>
        <w:spacing w:line="360" w:lineRule="auto"/>
        <w:jc w:val="both"/>
      </w:pPr>
      <w:r w:rsidRPr="00FD4ADC">
        <w:rPr>
          <w:rFonts w:ascii="Times New Roman" w:hAnsi="Times New Roman" w:cs="Times New Roman"/>
          <w:sz w:val="24"/>
          <w:szCs w:val="24"/>
        </w:rPr>
        <w:t xml:space="preserve">Kwoty windykacji w I półroczu </w:t>
      </w:r>
      <w:r>
        <w:rPr>
          <w:rFonts w:ascii="Times New Roman" w:hAnsi="Times New Roman" w:cs="Times New Roman"/>
          <w:sz w:val="24"/>
          <w:szCs w:val="24"/>
        </w:rPr>
        <w:t>2020</w:t>
      </w:r>
      <w:r w:rsidRPr="00FD4ADC">
        <w:rPr>
          <w:rFonts w:ascii="Times New Roman" w:hAnsi="Times New Roman" w:cs="Times New Roman"/>
          <w:sz w:val="24"/>
          <w:szCs w:val="24"/>
        </w:rPr>
        <w:t xml:space="preserve"> r. na poziomie </w:t>
      </w:r>
      <w:r>
        <w:rPr>
          <w:rFonts w:ascii="Times New Roman" w:hAnsi="Times New Roman" w:cs="Times New Roman"/>
          <w:sz w:val="24"/>
          <w:szCs w:val="24"/>
        </w:rPr>
        <w:t xml:space="preserve">2,19 </w:t>
      </w:r>
      <w:r w:rsidRPr="00FD4ADC">
        <w:rPr>
          <w:rFonts w:ascii="Times New Roman" w:hAnsi="Times New Roman" w:cs="Times New Roman"/>
          <w:sz w:val="24"/>
          <w:szCs w:val="24"/>
        </w:rPr>
        <w:t>mln</w:t>
      </w:r>
      <w:r>
        <w:rPr>
          <w:rFonts w:ascii="Times New Roman" w:hAnsi="Times New Roman" w:cs="Times New Roman"/>
          <w:sz w:val="24"/>
          <w:szCs w:val="24"/>
        </w:rPr>
        <w:t xml:space="preserve"> zł</w:t>
      </w:r>
      <w:r w:rsidRPr="00FD4ADC">
        <w:rPr>
          <w:rFonts w:ascii="Times New Roman" w:hAnsi="Times New Roman" w:cs="Times New Roman"/>
          <w:sz w:val="24"/>
          <w:szCs w:val="24"/>
        </w:rPr>
        <w:t xml:space="preserve"> spowodowane są </w:t>
      </w:r>
      <w:r>
        <w:rPr>
          <w:rFonts w:ascii="Times New Roman" w:hAnsi="Times New Roman" w:cs="Times New Roman"/>
          <w:sz w:val="24"/>
          <w:szCs w:val="24"/>
        </w:rPr>
        <w:t xml:space="preserve">zakończeniem </w:t>
      </w:r>
      <w:r w:rsidRPr="00FD4ADC">
        <w:rPr>
          <w:rFonts w:ascii="Times New Roman" w:hAnsi="Times New Roman" w:cs="Times New Roman"/>
          <w:sz w:val="24"/>
          <w:szCs w:val="24"/>
        </w:rPr>
        <w:t xml:space="preserve">procesów upadłości firm, których pracownicy otrzymali środki FGŚP </w:t>
      </w:r>
      <w:r w:rsidRPr="00FD4ADC">
        <w:rPr>
          <w:rFonts w:ascii="Times New Roman" w:hAnsi="Times New Roman" w:cs="Times New Roman"/>
          <w:sz w:val="24"/>
          <w:szCs w:val="24"/>
        </w:rPr>
        <w:lastRenderedPageBreak/>
        <w:t>w</w:t>
      </w:r>
      <w:r w:rsidR="006F1B30">
        <w:rPr>
          <w:rFonts w:ascii="Times New Roman" w:hAnsi="Times New Roman" w:cs="Times New Roman"/>
          <w:sz w:val="24"/>
          <w:szCs w:val="24"/>
        </w:rPr>
        <w:t> </w:t>
      </w:r>
      <w:r w:rsidRPr="00FD4ADC">
        <w:rPr>
          <w:rFonts w:ascii="Times New Roman" w:hAnsi="Times New Roman" w:cs="Times New Roman"/>
          <w:sz w:val="24"/>
          <w:szCs w:val="24"/>
        </w:rPr>
        <w:t>ostatnich latach. Postępowanie upadłościowe może trwać od kilku do kilkunastu lat. Wahania wpływów z windykacji są zatem naturalną konsekwencją działalności FGŚP.</w:t>
      </w:r>
    </w:p>
    <w:p w:rsidR="004B6928" w:rsidRPr="00E3422D" w:rsidRDefault="004B6928" w:rsidP="004B6928">
      <w:pPr>
        <w:pStyle w:val="Default"/>
        <w:rPr>
          <w:sz w:val="16"/>
          <w:szCs w:val="16"/>
          <w:highlight w:val="yellow"/>
        </w:rPr>
      </w:pPr>
    </w:p>
    <w:p w:rsidR="00156F4A" w:rsidRPr="00A033D7" w:rsidRDefault="00156F4A" w:rsidP="00860322">
      <w:pPr>
        <w:pStyle w:val="Nagwek1"/>
        <w:spacing w:before="0" w:line="240" w:lineRule="auto"/>
        <w:jc w:val="center"/>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 w:name="_Toc52259939"/>
      <w:r w:rsidRPr="00A033D7">
        <w:rPr>
          <w:rFonts w:ascii="Arial Black" w:hAnsi="Arial Black"/>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Podsumowanie</w:t>
      </w:r>
      <w:bookmarkEnd w:id="25"/>
    </w:p>
    <w:p w:rsidR="008F7012" w:rsidRPr="00E3422D" w:rsidRDefault="008F7012" w:rsidP="00156F4A">
      <w:pPr>
        <w:pStyle w:val="Default"/>
        <w:rPr>
          <w:sz w:val="16"/>
          <w:szCs w:val="16"/>
          <w:highlight w:val="yellow"/>
        </w:rPr>
      </w:pPr>
    </w:p>
    <w:p w:rsidR="00D943A8" w:rsidRPr="00AF7A67" w:rsidRDefault="00193BE3" w:rsidP="00156F4A">
      <w:pPr>
        <w:pStyle w:val="Default"/>
        <w:numPr>
          <w:ilvl w:val="0"/>
          <w:numId w:val="26"/>
        </w:numPr>
        <w:spacing w:line="360" w:lineRule="auto"/>
        <w:jc w:val="both"/>
      </w:pPr>
      <w:r>
        <w:rPr>
          <w:b/>
        </w:rPr>
        <w:t xml:space="preserve">Wzrost stopy </w:t>
      </w:r>
      <w:r w:rsidR="00156F4A" w:rsidRPr="00AF7A67">
        <w:rPr>
          <w:b/>
        </w:rPr>
        <w:t>bezroboci</w:t>
      </w:r>
      <w:r w:rsidR="00321A2F" w:rsidRPr="00AF7A67">
        <w:rPr>
          <w:b/>
        </w:rPr>
        <w:t>a</w:t>
      </w:r>
      <w:r w:rsidR="00752510" w:rsidRPr="00AF7A67">
        <w:rPr>
          <w:b/>
        </w:rPr>
        <w:t>.</w:t>
      </w:r>
      <w:r w:rsidR="00156F4A" w:rsidRPr="00AF7A67">
        <w:t xml:space="preserve"> </w:t>
      </w:r>
      <w:r w:rsidR="00752510" w:rsidRPr="00AF7A67">
        <w:t>S</w:t>
      </w:r>
      <w:r w:rsidR="00156F4A" w:rsidRPr="00AF7A67">
        <w:t>topa bezrobocia rejestrowanego w</w:t>
      </w:r>
      <w:r w:rsidR="00321A2F" w:rsidRPr="00AF7A67">
        <w:t> </w:t>
      </w:r>
      <w:r w:rsidR="00156F4A" w:rsidRPr="00AF7A67">
        <w:t xml:space="preserve">województwie podkarpackim wyniosła </w:t>
      </w:r>
      <w:r w:rsidR="00CF668F" w:rsidRPr="00AF7A67">
        <w:t>9</w:t>
      </w:r>
      <w:r w:rsidR="00AF7A67" w:rsidRPr="00AF7A67">
        <w:t>,0</w:t>
      </w:r>
      <w:r w:rsidR="005C4144" w:rsidRPr="00AF7A67">
        <w:t xml:space="preserve"> % wg stanu </w:t>
      </w:r>
      <w:r w:rsidR="00156F4A" w:rsidRPr="00AF7A67">
        <w:t>na dzień 3</w:t>
      </w:r>
      <w:r w:rsidR="00FC6448" w:rsidRPr="00AF7A67">
        <w:t>0</w:t>
      </w:r>
      <w:r w:rsidR="00D91141" w:rsidRPr="00AF7A67">
        <w:t xml:space="preserve"> </w:t>
      </w:r>
      <w:r w:rsidR="00FC6448" w:rsidRPr="00AF7A67">
        <w:t>VI</w:t>
      </w:r>
      <w:r w:rsidR="00D91141" w:rsidRPr="00AF7A67">
        <w:t xml:space="preserve"> </w:t>
      </w:r>
      <w:r w:rsidR="005C4144" w:rsidRPr="00AF7A67">
        <w:t>20</w:t>
      </w:r>
      <w:r w:rsidR="00AF7A67" w:rsidRPr="00AF7A67">
        <w:t>20</w:t>
      </w:r>
      <w:r w:rsidR="00156F4A" w:rsidRPr="00AF7A67">
        <w:t xml:space="preserve"> r</w:t>
      </w:r>
      <w:r w:rsidR="00AF7A67" w:rsidRPr="00AF7A67">
        <w:t>oku</w:t>
      </w:r>
      <w:r w:rsidR="00156F4A" w:rsidRPr="00AF7A67">
        <w:t xml:space="preserve"> (31</w:t>
      </w:r>
      <w:r w:rsidR="00AF7A67" w:rsidRPr="00AF7A67">
        <w:t> </w:t>
      </w:r>
      <w:r w:rsidR="00D91141" w:rsidRPr="00AF7A67">
        <w:t xml:space="preserve">XII </w:t>
      </w:r>
      <w:r w:rsidR="005C4144" w:rsidRPr="00AF7A67">
        <w:t>20</w:t>
      </w:r>
      <w:r w:rsidR="00156F4A" w:rsidRPr="00AF7A67">
        <w:t>1</w:t>
      </w:r>
      <w:r w:rsidR="00AF7A67" w:rsidRPr="00AF7A67">
        <w:t>9</w:t>
      </w:r>
      <w:r w:rsidR="00156F4A" w:rsidRPr="00AF7A67">
        <w:t xml:space="preserve"> r</w:t>
      </w:r>
      <w:r w:rsidR="00AF7A67" w:rsidRPr="00AF7A67">
        <w:t>oku</w:t>
      </w:r>
      <w:r w:rsidR="00CF668F" w:rsidRPr="00AF7A67">
        <w:t xml:space="preserve"> </w:t>
      </w:r>
      <w:r w:rsidR="00156F4A" w:rsidRPr="00AF7A67">
        <w:t>–</w:t>
      </w:r>
      <w:r w:rsidR="00CF668F" w:rsidRPr="00AF7A67">
        <w:t xml:space="preserve"> </w:t>
      </w:r>
      <w:r w:rsidR="00AF7A67" w:rsidRPr="00AF7A67">
        <w:t>7</w:t>
      </w:r>
      <w:r w:rsidR="00156F4A" w:rsidRPr="00AF7A67">
        <w:t>,</w:t>
      </w:r>
      <w:r w:rsidR="00AF7A67" w:rsidRPr="00AF7A67">
        <w:t>9</w:t>
      </w:r>
      <w:r w:rsidR="005C4144" w:rsidRPr="00AF7A67">
        <w:t xml:space="preserve"> </w:t>
      </w:r>
      <w:r w:rsidR="00156F4A" w:rsidRPr="00AF7A67">
        <w:t>%)</w:t>
      </w:r>
      <w:r w:rsidR="005C4144" w:rsidRPr="00AF7A67">
        <w:t>.</w:t>
      </w:r>
      <w:r w:rsidR="00156F4A" w:rsidRPr="00AF7A67">
        <w:t xml:space="preserve"> </w:t>
      </w:r>
      <w:r w:rsidR="005C4144" w:rsidRPr="00AF7A67">
        <w:t>O</w:t>
      </w:r>
      <w:r w:rsidR="00156F4A" w:rsidRPr="00AF7A67">
        <w:t xml:space="preserve">znacza </w:t>
      </w:r>
      <w:r w:rsidR="005C4144" w:rsidRPr="00AF7A67">
        <w:t xml:space="preserve">to </w:t>
      </w:r>
      <w:r w:rsidR="00FC6448" w:rsidRPr="00AF7A67">
        <w:t xml:space="preserve">jej </w:t>
      </w:r>
      <w:r w:rsidR="00AF7A67" w:rsidRPr="00AF7A67">
        <w:t xml:space="preserve">wzrost w okresie </w:t>
      </w:r>
      <w:r w:rsidR="00FC6448" w:rsidRPr="00AF7A67">
        <w:t>I półrocz</w:t>
      </w:r>
      <w:r w:rsidR="00AF7A67" w:rsidRPr="00AF7A67">
        <w:t>a</w:t>
      </w:r>
      <w:r w:rsidR="00FC6448" w:rsidRPr="00AF7A67">
        <w:t xml:space="preserve"> </w:t>
      </w:r>
      <w:r w:rsidR="00CF668F" w:rsidRPr="00AF7A67">
        <w:t>20</w:t>
      </w:r>
      <w:r w:rsidR="00AF7A67" w:rsidRPr="00AF7A67">
        <w:t>20</w:t>
      </w:r>
      <w:r w:rsidR="00156F4A" w:rsidRPr="00AF7A67">
        <w:t xml:space="preserve"> r</w:t>
      </w:r>
      <w:r w:rsidR="00AF7A67" w:rsidRPr="00AF7A67">
        <w:t>oku</w:t>
      </w:r>
      <w:r w:rsidR="00156F4A" w:rsidRPr="00AF7A67">
        <w:t xml:space="preserve"> o </w:t>
      </w:r>
      <w:r w:rsidR="00AF7A67" w:rsidRPr="00AF7A67">
        <w:t>1</w:t>
      </w:r>
      <w:r w:rsidR="00156F4A" w:rsidRPr="00AF7A67">
        <w:t>,</w:t>
      </w:r>
      <w:r w:rsidR="00AF7A67" w:rsidRPr="00AF7A67">
        <w:t>1</w:t>
      </w:r>
      <w:r w:rsidR="00AF7A67">
        <w:t> </w:t>
      </w:r>
      <w:r w:rsidR="00156F4A" w:rsidRPr="00AF7A67">
        <w:t>pkt</w:t>
      </w:r>
      <w:r w:rsidR="00F3644A" w:rsidRPr="00AF7A67">
        <w:t>.</w:t>
      </w:r>
      <w:r w:rsidR="00156F4A" w:rsidRPr="00AF7A67">
        <w:t xml:space="preserve"> proc.</w:t>
      </w:r>
    </w:p>
    <w:p w:rsidR="00156F4A" w:rsidRPr="00AF7A67" w:rsidRDefault="00DB04BB" w:rsidP="00156F4A">
      <w:pPr>
        <w:pStyle w:val="Default"/>
        <w:numPr>
          <w:ilvl w:val="0"/>
          <w:numId w:val="26"/>
        </w:numPr>
        <w:spacing w:line="360" w:lineRule="auto"/>
        <w:jc w:val="both"/>
      </w:pPr>
      <w:r>
        <w:rPr>
          <w:b/>
        </w:rPr>
        <w:t xml:space="preserve">Wzrost </w:t>
      </w:r>
      <w:r w:rsidR="00156F4A" w:rsidRPr="00AF7A67">
        <w:rPr>
          <w:b/>
        </w:rPr>
        <w:t>liczby bezrobotnych</w:t>
      </w:r>
      <w:r w:rsidR="00752510" w:rsidRPr="00AF7A67">
        <w:rPr>
          <w:b/>
        </w:rPr>
        <w:t>.</w:t>
      </w:r>
      <w:r w:rsidR="00156F4A" w:rsidRPr="00AF7A67">
        <w:t xml:space="preserve"> </w:t>
      </w:r>
      <w:r w:rsidR="00752510" w:rsidRPr="00AF7A67">
        <w:t>W</w:t>
      </w:r>
      <w:r w:rsidR="00156F4A" w:rsidRPr="00AF7A67">
        <w:t xml:space="preserve"> </w:t>
      </w:r>
      <w:r w:rsidR="00A94592" w:rsidRPr="00AF7A67">
        <w:t xml:space="preserve">I półroczu </w:t>
      </w:r>
      <w:r w:rsidR="00156F4A" w:rsidRPr="00AF7A67">
        <w:t>20</w:t>
      </w:r>
      <w:r w:rsidR="00AF7A67" w:rsidRPr="00AF7A67">
        <w:t>20</w:t>
      </w:r>
      <w:r w:rsidR="00156F4A" w:rsidRPr="00AF7A67">
        <w:t xml:space="preserve"> r</w:t>
      </w:r>
      <w:r w:rsidR="00AF7A67" w:rsidRPr="00AF7A67">
        <w:t>oku</w:t>
      </w:r>
      <w:r w:rsidR="00156F4A" w:rsidRPr="00AF7A67">
        <w:t xml:space="preserve"> więcej osób </w:t>
      </w:r>
      <w:r w:rsidR="00AF7A67">
        <w:t>zarejestrowano</w:t>
      </w:r>
      <w:r w:rsidR="00156F4A" w:rsidRPr="00AF7A67">
        <w:t xml:space="preserve"> </w:t>
      </w:r>
      <w:r w:rsidR="00AF7A67">
        <w:t>w</w:t>
      </w:r>
      <w:r w:rsidR="00A94592" w:rsidRPr="00AF7A67">
        <w:t> </w:t>
      </w:r>
      <w:r w:rsidR="00156F4A" w:rsidRPr="00AF7A67">
        <w:t>powiatowych urzęd</w:t>
      </w:r>
      <w:r w:rsidR="00AF7A67">
        <w:t>ach</w:t>
      </w:r>
      <w:r w:rsidR="00156F4A" w:rsidRPr="00AF7A67">
        <w:t xml:space="preserve"> pracy (</w:t>
      </w:r>
      <w:r w:rsidR="00A94592" w:rsidRPr="00AF7A67">
        <w:t>„</w:t>
      </w:r>
      <w:r w:rsidR="00AF7A67">
        <w:t>napływ</w:t>
      </w:r>
      <w:r w:rsidR="00A94592" w:rsidRPr="00AF7A67">
        <w:t xml:space="preserve">” – </w:t>
      </w:r>
      <w:r w:rsidR="00AF7A67">
        <w:t>50</w:t>
      </w:r>
      <w:r w:rsidR="00A94592" w:rsidRPr="00AF7A67">
        <w:t> </w:t>
      </w:r>
      <w:r w:rsidR="00AF7A67">
        <w:t>082</w:t>
      </w:r>
      <w:r w:rsidR="00156F4A" w:rsidRPr="00AF7A67">
        <w:t xml:space="preserve">) niż </w:t>
      </w:r>
      <w:r w:rsidR="00AF7A67">
        <w:t xml:space="preserve">wyrejestrowano </w:t>
      </w:r>
      <w:r w:rsidR="00156F4A" w:rsidRPr="00AF7A67">
        <w:t>(</w:t>
      </w:r>
      <w:r w:rsidR="00A94592" w:rsidRPr="00AF7A67">
        <w:t>„</w:t>
      </w:r>
      <w:r w:rsidR="00AF7A67">
        <w:t>odpływ</w:t>
      </w:r>
      <w:r w:rsidR="00A94592" w:rsidRPr="00AF7A67">
        <w:t xml:space="preserve">” – </w:t>
      </w:r>
      <w:r w:rsidR="00AF7A67">
        <w:t>39</w:t>
      </w:r>
      <w:r w:rsidR="00A94592" w:rsidRPr="00AF7A67">
        <w:t> </w:t>
      </w:r>
      <w:r w:rsidR="00AF7A67">
        <w:t>378</w:t>
      </w:r>
      <w:r w:rsidR="00156F4A" w:rsidRPr="00AF7A67">
        <w:t xml:space="preserve">). Różnica wyniosła </w:t>
      </w:r>
      <w:r w:rsidR="00AF7A67">
        <w:t>10</w:t>
      </w:r>
      <w:r w:rsidR="00156F4A" w:rsidRPr="00AF7A67">
        <w:t> </w:t>
      </w:r>
      <w:r w:rsidR="00AF7A67">
        <w:t>704</w:t>
      </w:r>
      <w:r w:rsidR="00156F4A" w:rsidRPr="00AF7A67">
        <w:t xml:space="preserve"> osób. </w:t>
      </w:r>
    </w:p>
    <w:p w:rsidR="00156F4A" w:rsidRPr="001B0683" w:rsidRDefault="00156F4A" w:rsidP="00156F4A">
      <w:pPr>
        <w:pStyle w:val="Default"/>
        <w:numPr>
          <w:ilvl w:val="0"/>
          <w:numId w:val="26"/>
        </w:numPr>
        <w:spacing w:line="360" w:lineRule="auto"/>
        <w:jc w:val="both"/>
      </w:pPr>
      <w:r w:rsidRPr="001B0683">
        <w:rPr>
          <w:b/>
        </w:rPr>
        <w:t>Bezrobocie kobiet</w:t>
      </w:r>
      <w:r w:rsidR="00752510" w:rsidRPr="001B0683">
        <w:rPr>
          <w:b/>
        </w:rPr>
        <w:t>.</w:t>
      </w:r>
      <w:r w:rsidRPr="001B0683">
        <w:t xml:space="preserve"> </w:t>
      </w:r>
      <w:r w:rsidR="00752510" w:rsidRPr="001B0683">
        <w:t>P</w:t>
      </w:r>
      <w:r w:rsidRPr="001B0683">
        <w:t>owyżej ½ ogólnej populacji bezrobocia rejestrowanego stanowiły kobiet</w:t>
      </w:r>
      <w:r w:rsidR="00A94592" w:rsidRPr="001B0683">
        <w:t>y (</w:t>
      </w:r>
      <w:r w:rsidR="0051047D" w:rsidRPr="001B0683">
        <w:t>5</w:t>
      </w:r>
      <w:r w:rsidR="002F63DF" w:rsidRPr="001B0683">
        <w:t>2</w:t>
      </w:r>
      <w:r w:rsidRPr="001B0683">
        <w:t>,</w:t>
      </w:r>
      <w:r w:rsidR="002F63DF" w:rsidRPr="001B0683">
        <w:t>7</w:t>
      </w:r>
      <w:r w:rsidR="00A94592" w:rsidRPr="001B0683">
        <w:t xml:space="preserve"> </w:t>
      </w:r>
      <w:r w:rsidRPr="001B0683">
        <w:t>%</w:t>
      </w:r>
      <w:r w:rsidR="00A94592" w:rsidRPr="001B0683">
        <w:t>)</w:t>
      </w:r>
      <w:r w:rsidRPr="001B0683">
        <w:t xml:space="preserve">, podczas gdy </w:t>
      </w:r>
      <w:r w:rsidR="0051047D" w:rsidRPr="001B0683">
        <w:t>w końcu 201</w:t>
      </w:r>
      <w:r w:rsidR="002F63DF" w:rsidRPr="001B0683">
        <w:t>9</w:t>
      </w:r>
      <w:r w:rsidR="0051047D" w:rsidRPr="001B0683">
        <w:t xml:space="preserve"> r</w:t>
      </w:r>
      <w:r w:rsidR="002F63DF" w:rsidRPr="001B0683">
        <w:t>oku</w:t>
      </w:r>
      <w:r w:rsidR="0051047D" w:rsidRPr="001B0683">
        <w:t xml:space="preserve"> – </w:t>
      </w:r>
      <w:r w:rsidR="002F63DF" w:rsidRPr="001B0683">
        <w:t>53</w:t>
      </w:r>
      <w:r w:rsidRPr="001B0683">
        <w:t>,</w:t>
      </w:r>
      <w:r w:rsidR="002F63DF" w:rsidRPr="001B0683">
        <w:t>4</w:t>
      </w:r>
      <w:r w:rsidR="00A94592" w:rsidRPr="001B0683">
        <w:t xml:space="preserve"> </w:t>
      </w:r>
      <w:r w:rsidRPr="001B0683">
        <w:t xml:space="preserve">%. Bezrobotne kobiety </w:t>
      </w:r>
      <w:r w:rsidR="00CF24C6" w:rsidRPr="001B0683">
        <w:t>p</w:t>
      </w:r>
      <w:r w:rsidRPr="001B0683">
        <w:t xml:space="preserve">rzeważają wśród ogółu długotrwale bezrobotnych – </w:t>
      </w:r>
      <w:r w:rsidR="003E09CE" w:rsidRPr="001B0683">
        <w:t xml:space="preserve">stanowiąc </w:t>
      </w:r>
      <w:r w:rsidR="00CF24C6" w:rsidRPr="001B0683">
        <w:t>5</w:t>
      </w:r>
      <w:r w:rsidR="00DB04BB" w:rsidRPr="001B0683">
        <w:t>8,0</w:t>
      </w:r>
      <w:r w:rsidR="00A94592" w:rsidRPr="001B0683">
        <w:t xml:space="preserve"> </w:t>
      </w:r>
      <w:r w:rsidRPr="001B0683">
        <w:t>% (</w:t>
      </w:r>
      <w:r w:rsidR="0051047D" w:rsidRPr="001B0683">
        <w:t>w końcu 201</w:t>
      </w:r>
      <w:r w:rsidR="002F63DF" w:rsidRPr="001B0683">
        <w:t>9</w:t>
      </w:r>
      <w:r w:rsidR="0051047D" w:rsidRPr="001B0683">
        <w:t xml:space="preserve"> r</w:t>
      </w:r>
      <w:r w:rsidR="002F63DF" w:rsidRPr="001B0683">
        <w:t>oku</w:t>
      </w:r>
      <w:r w:rsidR="0051047D" w:rsidRPr="001B0683">
        <w:t xml:space="preserve"> – </w:t>
      </w:r>
      <w:r w:rsidR="00CF24C6" w:rsidRPr="001B0683">
        <w:t>5</w:t>
      </w:r>
      <w:r w:rsidR="002F63DF" w:rsidRPr="001B0683">
        <w:t>9</w:t>
      </w:r>
      <w:r w:rsidRPr="001B0683">
        <w:t>,</w:t>
      </w:r>
      <w:r w:rsidR="002F63DF" w:rsidRPr="001B0683">
        <w:t>4</w:t>
      </w:r>
      <w:r w:rsidR="00A94592" w:rsidRPr="001B0683">
        <w:t xml:space="preserve"> </w:t>
      </w:r>
      <w:r w:rsidRPr="001B0683">
        <w:t>%).</w:t>
      </w:r>
    </w:p>
    <w:p w:rsidR="009C15B7" w:rsidRPr="007346E1" w:rsidRDefault="00156F4A" w:rsidP="00156F4A">
      <w:pPr>
        <w:pStyle w:val="Default"/>
        <w:numPr>
          <w:ilvl w:val="0"/>
          <w:numId w:val="26"/>
        </w:numPr>
        <w:spacing w:line="360" w:lineRule="auto"/>
        <w:jc w:val="both"/>
      </w:pPr>
      <w:r w:rsidRPr="007346E1">
        <w:rPr>
          <w:b/>
        </w:rPr>
        <w:t>Bezrobocie na wsi</w:t>
      </w:r>
      <w:r w:rsidR="00752510" w:rsidRPr="007346E1">
        <w:rPr>
          <w:b/>
        </w:rPr>
        <w:t>.</w:t>
      </w:r>
      <w:r w:rsidRPr="007346E1">
        <w:t xml:space="preserve"> </w:t>
      </w:r>
      <w:r w:rsidR="00752510" w:rsidRPr="007346E1">
        <w:t>O</w:t>
      </w:r>
      <w:r w:rsidRPr="007346E1">
        <w:t xml:space="preserve">d dłuższego czasu utrzymuje się wysoki poziom bezrobotnych zamieszkałych na </w:t>
      </w:r>
      <w:r w:rsidR="0051047D" w:rsidRPr="007346E1">
        <w:t>wsi</w:t>
      </w:r>
      <w:r w:rsidRPr="007346E1">
        <w:t xml:space="preserve"> </w:t>
      </w:r>
      <w:r w:rsidR="0051047D" w:rsidRPr="007346E1">
        <w:t xml:space="preserve"> tj. </w:t>
      </w:r>
      <w:r w:rsidR="00F37CB7" w:rsidRPr="007346E1">
        <w:t>6</w:t>
      </w:r>
      <w:r w:rsidR="007346E1" w:rsidRPr="007346E1">
        <w:t>1,5</w:t>
      </w:r>
      <w:r w:rsidR="0051047D" w:rsidRPr="007346E1">
        <w:t xml:space="preserve"> </w:t>
      </w:r>
      <w:r w:rsidRPr="007346E1">
        <w:t xml:space="preserve">% bezrobotnych ogółem. </w:t>
      </w:r>
      <w:r w:rsidR="009C15B7" w:rsidRPr="007346E1">
        <w:t xml:space="preserve">Są to niewykorzystane </w:t>
      </w:r>
      <w:r w:rsidR="00092F4D" w:rsidRPr="007346E1">
        <w:t xml:space="preserve">dla rozwoju </w:t>
      </w:r>
      <w:r w:rsidR="00F31475" w:rsidRPr="007346E1">
        <w:t xml:space="preserve">nowoczesnej </w:t>
      </w:r>
      <w:r w:rsidR="00F37CB7" w:rsidRPr="007346E1">
        <w:t xml:space="preserve">gospodarki </w:t>
      </w:r>
      <w:r w:rsidR="009C15B7" w:rsidRPr="007346E1">
        <w:t>zasoby pracowników</w:t>
      </w:r>
      <w:r w:rsidR="00092F4D" w:rsidRPr="007346E1">
        <w:t>, będących</w:t>
      </w:r>
      <w:r w:rsidR="00F31475" w:rsidRPr="007346E1">
        <w:t xml:space="preserve"> </w:t>
      </w:r>
      <w:r w:rsidR="009C15B7" w:rsidRPr="007346E1">
        <w:t>w</w:t>
      </w:r>
      <w:r w:rsidR="00F31475" w:rsidRPr="007346E1">
        <w:t xml:space="preserve"> </w:t>
      </w:r>
      <w:r w:rsidR="009C15B7" w:rsidRPr="007346E1">
        <w:t>wieku produkcyjnym</w:t>
      </w:r>
      <w:r w:rsidR="007346E1" w:rsidRPr="007346E1">
        <w:t xml:space="preserve"> i stanowią </w:t>
      </w:r>
      <w:r w:rsidR="007346E1">
        <w:t xml:space="preserve">z reguły </w:t>
      </w:r>
      <w:r w:rsidR="007346E1" w:rsidRPr="007346E1">
        <w:t xml:space="preserve">tzw. </w:t>
      </w:r>
      <w:r w:rsidR="00092F4D" w:rsidRPr="007346E1">
        <w:t>bezrobocie ukryte na wsi</w:t>
      </w:r>
      <w:r w:rsidR="009C15B7" w:rsidRPr="007346E1">
        <w:t>,</w:t>
      </w:r>
    </w:p>
    <w:p w:rsidR="007346E1" w:rsidRPr="007346E1" w:rsidRDefault="00156F4A" w:rsidP="007346E1">
      <w:pPr>
        <w:pStyle w:val="Default"/>
        <w:numPr>
          <w:ilvl w:val="0"/>
          <w:numId w:val="26"/>
        </w:numPr>
        <w:spacing w:line="360" w:lineRule="auto"/>
        <w:jc w:val="both"/>
      </w:pPr>
      <w:r w:rsidRPr="007346E1">
        <w:rPr>
          <w:b/>
        </w:rPr>
        <w:t>Bezrobocie długotrwałe</w:t>
      </w:r>
      <w:r w:rsidR="00752510" w:rsidRPr="007346E1">
        <w:t>.</w:t>
      </w:r>
      <w:r w:rsidR="007346E1" w:rsidRPr="007346E1">
        <w:t xml:space="preserve"> Najliczniejszą grupą w szczególnej sytuacji na rynku pracy były osoby długotrwale bezrobotne tj. 45 019 (52,3 % ogółu bezrobotnych). W stosunku do I półrocza 2019 roku udział bezrobotnych długotrwale wśród bezrobotnych ogółem zmniejszył się z 58,1 % do 52,3 %.</w:t>
      </w:r>
    </w:p>
    <w:p w:rsidR="004B23EF" w:rsidRPr="007346E1" w:rsidRDefault="00654764" w:rsidP="004B23EF">
      <w:pPr>
        <w:pStyle w:val="Default"/>
        <w:numPr>
          <w:ilvl w:val="0"/>
          <w:numId w:val="26"/>
        </w:numPr>
        <w:spacing w:line="360" w:lineRule="auto"/>
        <w:jc w:val="both"/>
      </w:pPr>
      <w:r w:rsidRPr="007346E1">
        <w:rPr>
          <w:b/>
        </w:rPr>
        <w:t>Bezrobocie wielokrotne.</w:t>
      </w:r>
      <w:r w:rsidRPr="007346E1">
        <w:t xml:space="preserve"> Od dłuższego czasu odnotowywany jest wysoki napływ do urzędów pracy osób już wcześniej bezrobotn</w:t>
      </w:r>
      <w:r w:rsidR="00F26518" w:rsidRPr="007346E1">
        <w:t>ych</w:t>
      </w:r>
      <w:r w:rsidRPr="007346E1">
        <w:t xml:space="preserve"> tj. rejestrujących się po raz kolejny.</w:t>
      </w:r>
      <w:r w:rsidR="004B23EF" w:rsidRPr="007346E1">
        <w:t xml:space="preserve"> Większość rejestracji w PUP stanowią osoby powracające do bezrobocia po raz kolejny od 1990 roku. Osoby te stanowiły w okresie I półrocza 2020 roku – 84,5 % ogólnej liczby napływu do statystyk bezrobotnych w PUP (w I półroczu 2019 roku – 84,1 %)</w:t>
      </w:r>
      <w:r w:rsidR="007346E1" w:rsidRPr="007346E1">
        <w:t>.</w:t>
      </w:r>
    </w:p>
    <w:p w:rsidR="008F7012" w:rsidRPr="00BB7DCE" w:rsidRDefault="005B27D2" w:rsidP="00103CE5">
      <w:pPr>
        <w:pStyle w:val="Default"/>
        <w:numPr>
          <w:ilvl w:val="0"/>
          <w:numId w:val="26"/>
        </w:numPr>
        <w:spacing w:line="360" w:lineRule="auto"/>
        <w:jc w:val="both"/>
      </w:pPr>
      <w:r w:rsidRPr="00BB7DCE">
        <w:rPr>
          <w:b/>
        </w:rPr>
        <w:t>Kumulacja poziomów wykształcenia wśród bezrobotnych.</w:t>
      </w:r>
      <w:r w:rsidRPr="00BB7DCE">
        <w:t xml:space="preserve"> Ponad ½ bezrobotnych tj. 53,</w:t>
      </w:r>
      <w:r w:rsidR="00103CE5" w:rsidRPr="00BB7DCE">
        <w:t>5</w:t>
      </w:r>
      <w:r w:rsidRPr="00BB7DCE">
        <w:t xml:space="preserve"> % ogółu posiadała wykształcenie o charakterze zawodowym tj. </w:t>
      </w:r>
      <w:r w:rsidR="00103CE5" w:rsidRPr="00BB7DCE">
        <w:t>wykształcenie zasadnicze zawodowe (26,8 %), policealne i średnie zawodowe (26,7 %)</w:t>
      </w:r>
      <w:r w:rsidRPr="00BB7DCE">
        <w:t>. Należy zaznaczyć, że trzecią kumulacją były osoby bezrobotne z wykształceniem gimnazjalnym i niższym</w:t>
      </w:r>
      <w:r w:rsidR="00FD222A" w:rsidRPr="00BB7DCE">
        <w:t xml:space="preserve"> tj. </w:t>
      </w:r>
      <w:r w:rsidRPr="00BB7DCE">
        <w:t>1</w:t>
      </w:r>
      <w:r w:rsidR="00103CE5" w:rsidRPr="00BB7DCE">
        <w:t>8</w:t>
      </w:r>
      <w:r w:rsidRPr="00BB7DCE">
        <w:t>,</w:t>
      </w:r>
      <w:r w:rsidR="00103CE5" w:rsidRPr="00BB7DCE">
        <w:t>3</w:t>
      </w:r>
      <w:r w:rsidRPr="00BB7DCE">
        <w:t xml:space="preserve"> %</w:t>
      </w:r>
      <w:r w:rsidR="00FD222A" w:rsidRPr="00BB7DCE">
        <w:t xml:space="preserve"> ogółu bezrobotnych</w:t>
      </w:r>
      <w:r w:rsidRPr="00BB7DCE">
        <w:t>.</w:t>
      </w:r>
      <w:r w:rsidR="0045203D" w:rsidRPr="00BB7DCE">
        <w:t xml:space="preserve"> </w:t>
      </w:r>
      <w:r w:rsidR="00103CE5" w:rsidRPr="00BB7DCE">
        <w:t xml:space="preserve">Nieadekwatne wykształcenie w stosunku do potrzeb pracodawców </w:t>
      </w:r>
      <w:r w:rsidRPr="00BB7DCE">
        <w:t>jest barierą w</w:t>
      </w:r>
      <w:r w:rsidR="00103CE5" w:rsidRPr="00BB7DCE">
        <w:t> </w:t>
      </w:r>
      <w:r w:rsidRPr="00BB7DCE">
        <w:t xml:space="preserve">rozwoju regionu i </w:t>
      </w:r>
      <w:r w:rsidR="00BB7DCE" w:rsidRPr="00BB7DCE">
        <w:t xml:space="preserve">opóźnia wzrost poziomu i jakości </w:t>
      </w:r>
      <w:r w:rsidR="00BB7DCE" w:rsidRPr="00BB7DCE">
        <w:lastRenderedPageBreak/>
        <w:t xml:space="preserve">życia </w:t>
      </w:r>
      <w:r w:rsidR="00FD222A" w:rsidRPr="00BB7DCE">
        <w:t>mieszkańców</w:t>
      </w:r>
      <w:r w:rsidRPr="00BB7DCE">
        <w:t xml:space="preserve">. Należy przy tym pamiętać, że w dobie </w:t>
      </w:r>
      <w:r w:rsidRPr="00BB7DCE">
        <w:rPr>
          <w:i/>
        </w:rPr>
        <w:t>knowledge based economy</w:t>
      </w:r>
      <w:r w:rsidRPr="00BB7DCE">
        <w:t xml:space="preserve"> (gospodarki opartej na wiedzy) </w:t>
      </w:r>
      <w:r w:rsidR="00882F2C" w:rsidRPr="00BB7DCE">
        <w:t>i</w:t>
      </w:r>
      <w:r w:rsidRPr="00BB7DCE">
        <w:t xml:space="preserve"> </w:t>
      </w:r>
      <w:r w:rsidRPr="00BB7DCE">
        <w:rPr>
          <w:i/>
        </w:rPr>
        <w:t>life long learning</w:t>
      </w:r>
      <w:r w:rsidRPr="00BB7DCE">
        <w:t xml:space="preserve"> (konieczności doskonalenia swoich umiejętności </w:t>
      </w:r>
      <w:r w:rsidR="00871B95" w:rsidRPr="00BB7DCE">
        <w:t xml:space="preserve">zawodowych </w:t>
      </w:r>
      <w:r w:rsidRPr="00BB7DCE">
        <w:t xml:space="preserve">przez całe życie) wykształcenie dostosowane do potrzeb </w:t>
      </w:r>
      <w:r w:rsidR="00BB7DCE" w:rsidRPr="00BB7DCE">
        <w:t xml:space="preserve">rynku pracy np. </w:t>
      </w:r>
      <w:r w:rsidRPr="00BB7DCE">
        <w:t xml:space="preserve">zawodowe lub </w:t>
      </w:r>
      <w:r w:rsidR="00BB7DCE" w:rsidRPr="00BB7DCE">
        <w:t xml:space="preserve">wyższe specjalistyczne </w:t>
      </w:r>
      <w:r w:rsidRPr="00BB7DCE">
        <w:t xml:space="preserve">pozytywnie </w:t>
      </w:r>
      <w:r w:rsidR="00BB7DCE" w:rsidRPr="00BB7DCE">
        <w:t xml:space="preserve">koreluje </w:t>
      </w:r>
      <w:r w:rsidRPr="00BB7DCE">
        <w:t>z</w:t>
      </w:r>
      <w:r w:rsidR="00BB7DCE" w:rsidRPr="00BB7DCE">
        <w:t>e</w:t>
      </w:r>
      <w:r w:rsidR="00FD222A" w:rsidRPr="00BB7DCE">
        <w:t> </w:t>
      </w:r>
      <w:r w:rsidR="00BB7DCE" w:rsidRPr="00BB7DCE">
        <w:t>wzrostem szansy na uzyskanie satysfakcjonującej oferty pracy</w:t>
      </w:r>
      <w:r w:rsidRPr="00BB7DCE">
        <w:t>.</w:t>
      </w:r>
    </w:p>
    <w:p w:rsidR="000E4B86" w:rsidRPr="00D75FBE" w:rsidRDefault="0045203D" w:rsidP="00654764">
      <w:pPr>
        <w:pStyle w:val="Default"/>
        <w:numPr>
          <w:ilvl w:val="0"/>
          <w:numId w:val="26"/>
        </w:numPr>
        <w:spacing w:line="360" w:lineRule="auto"/>
        <w:jc w:val="both"/>
      </w:pPr>
      <w:r w:rsidRPr="00D75FBE">
        <w:t>Istotne jest również dostosowanie i doskonalenie kwalifikacji do potrzeb zmieniającego się rynku pracy. Istnieje nadal duża rozbieżność pomiędzy poziomem umiejętności i rodzajem posiadanych uprawnień przez pracowników a potrzebami pracodawców.</w:t>
      </w:r>
      <w:r w:rsidR="000E4B86" w:rsidRPr="00D75FBE">
        <w:t xml:space="preserve"> </w:t>
      </w:r>
      <w:r w:rsidR="005B27D2" w:rsidRPr="00D75FBE">
        <w:t xml:space="preserve">Stąd </w:t>
      </w:r>
      <w:r w:rsidR="00D75FBE">
        <w:t xml:space="preserve">tak </w:t>
      </w:r>
      <w:r w:rsidR="005B27D2" w:rsidRPr="00D75FBE">
        <w:t xml:space="preserve">ważną sprawą jest zapewnienie </w:t>
      </w:r>
      <w:r w:rsidR="002337FC" w:rsidRPr="00D75FBE">
        <w:t>osobom zainteresowanym</w:t>
      </w:r>
      <w:r w:rsidR="006D21BC" w:rsidRPr="00D75FBE">
        <w:t xml:space="preserve"> </w:t>
      </w:r>
      <w:r w:rsidR="00AC773C" w:rsidRPr="00D75FBE">
        <w:t xml:space="preserve">możliwości </w:t>
      </w:r>
      <w:r w:rsidR="00D75FBE">
        <w:t xml:space="preserve">kontynuacji </w:t>
      </w:r>
      <w:r w:rsidR="005B27D2" w:rsidRPr="00D75FBE">
        <w:t>kształcenia</w:t>
      </w:r>
      <w:r w:rsidR="006D21BC" w:rsidRPr="00D75FBE">
        <w:t xml:space="preserve"> zawodowego</w:t>
      </w:r>
      <w:r w:rsidR="00D75FBE">
        <w:t xml:space="preserve"> i zmiany w postaci przekwalifikowania</w:t>
      </w:r>
      <w:r w:rsidR="006D21BC" w:rsidRPr="00D75FBE">
        <w:t>.</w:t>
      </w:r>
    </w:p>
    <w:p w:rsidR="00D172FF" w:rsidRPr="00D75FBE" w:rsidRDefault="006D21BC" w:rsidP="00156F4A">
      <w:pPr>
        <w:pStyle w:val="Default"/>
        <w:numPr>
          <w:ilvl w:val="0"/>
          <w:numId w:val="26"/>
        </w:numPr>
        <w:spacing w:line="360" w:lineRule="auto"/>
        <w:jc w:val="both"/>
      </w:pPr>
      <w:r w:rsidRPr="00D75FBE">
        <w:rPr>
          <w:b/>
        </w:rPr>
        <w:t xml:space="preserve">Szkolenia są równie istotne dla osób </w:t>
      </w:r>
      <w:r w:rsidR="005B27D2" w:rsidRPr="00D75FBE">
        <w:rPr>
          <w:b/>
        </w:rPr>
        <w:t xml:space="preserve">w wieku produkcyjnym </w:t>
      </w:r>
      <w:r w:rsidR="00D75FBE">
        <w:rPr>
          <w:b/>
        </w:rPr>
        <w:t xml:space="preserve">co dla osób młodych, z tą różnicą, że grupa bezrobotnych i poszukujących pracy w wieku produkcyjnym potrzebuje większych możliwości </w:t>
      </w:r>
      <w:r w:rsidR="00882F2C" w:rsidRPr="00D75FBE">
        <w:rPr>
          <w:b/>
        </w:rPr>
        <w:t>w</w:t>
      </w:r>
      <w:r w:rsidR="00AC773C" w:rsidRPr="00D75FBE">
        <w:rPr>
          <w:b/>
        </w:rPr>
        <w:t> </w:t>
      </w:r>
      <w:r w:rsidR="00882F2C" w:rsidRPr="00D75FBE">
        <w:rPr>
          <w:b/>
        </w:rPr>
        <w:t xml:space="preserve">zakresie </w:t>
      </w:r>
      <w:r w:rsidR="00D75FBE" w:rsidRPr="00D75FBE">
        <w:rPr>
          <w:b/>
        </w:rPr>
        <w:t>zmiany kwalifikacji</w:t>
      </w:r>
      <w:r w:rsidR="00D75FBE">
        <w:rPr>
          <w:b/>
        </w:rPr>
        <w:t>, a nie tylko możliwości uzyskania odpowiednich umiejętności czy uprawnień</w:t>
      </w:r>
      <w:r w:rsidR="00882F2C" w:rsidRPr="00D75FBE">
        <w:t>. Są to osoby w</w:t>
      </w:r>
      <w:r w:rsidR="00D75FBE">
        <w:t> </w:t>
      </w:r>
      <w:r w:rsidR="00882F2C" w:rsidRPr="00D75FBE">
        <w:t xml:space="preserve">wieku </w:t>
      </w:r>
      <w:r w:rsidR="00D75FBE">
        <w:t xml:space="preserve">powyżej 30 lat tj. mieszczące się w przedziale </w:t>
      </w:r>
      <w:r w:rsidR="00882F2C" w:rsidRPr="00D75FBE">
        <w:t xml:space="preserve">od 31 do 50 lat, które stanowią </w:t>
      </w:r>
      <w:r w:rsidR="00D75FBE">
        <w:t xml:space="preserve">już prawie połowę tj. </w:t>
      </w:r>
      <w:r w:rsidR="005B27D2" w:rsidRPr="00D75FBE">
        <w:t>48,</w:t>
      </w:r>
      <w:r w:rsidR="00D75FBE" w:rsidRPr="00D75FBE">
        <w:t>2</w:t>
      </w:r>
      <w:r w:rsidR="005B27D2" w:rsidRPr="00D75FBE">
        <w:t xml:space="preserve"> % ogółu </w:t>
      </w:r>
      <w:r w:rsidR="00D75FBE">
        <w:t xml:space="preserve">osób </w:t>
      </w:r>
      <w:r w:rsidR="005B27D2" w:rsidRPr="00D75FBE">
        <w:t>bezrobotnych</w:t>
      </w:r>
      <w:r w:rsidR="00D75FBE">
        <w:t xml:space="preserve"> w PUP</w:t>
      </w:r>
      <w:r w:rsidR="005B27D2" w:rsidRPr="00D75FBE">
        <w:t>.</w:t>
      </w:r>
      <w:r w:rsidR="0093132E" w:rsidRPr="00D75FBE">
        <w:t xml:space="preserve"> </w:t>
      </w:r>
    </w:p>
    <w:p w:rsidR="00701DB2" w:rsidRPr="00F558BD" w:rsidRDefault="00952A6F" w:rsidP="00156F4A">
      <w:pPr>
        <w:pStyle w:val="Default"/>
        <w:numPr>
          <w:ilvl w:val="0"/>
          <w:numId w:val="26"/>
        </w:numPr>
        <w:spacing w:line="360" w:lineRule="auto"/>
        <w:jc w:val="both"/>
      </w:pPr>
      <w:r w:rsidRPr="00F558BD">
        <w:rPr>
          <w:b/>
        </w:rPr>
        <w:t>Rejestrowane be</w:t>
      </w:r>
      <w:r w:rsidR="00156F4A" w:rsidRPr="00F558BD">
        <w:rPr>
          <w:b/>
        </w:rPr>
        <w:t xml:space="preserve">zrobocie </w:t>
      </w:r>
      <w:r w:rsidRPr="00F558BD">
        <w:rPr>
          <w:b/>
        </w:rPr>
        <w:t xml:space="preserve">osób </w:t>
      </w:r>
      <w:r w:rsidR="00752510" w:rsidRPr="00F558BD">
        <w:rPr>
          <w:b/>
        </w:rPr>
        <w:t>posiadających w</w:t>
      </w:r>
      <w:r w:rsidR="00156F4A" w:rsidRPr="00F558BD">
        <w:rPr>
          <w:b/>
        </w:rPr>
        <w:t>ykształceni</w:t>
      </w:r>
      <w:r w:rsidR="00752510" w:rsidRPr="00F558BD">
        <w:rPr>
          <w:b/>
        </w:rPr>
        <w:t>e wyższe.</w:t>
      </w:r>
      <w:r w:rsidR="00156F4A" w:rsidRPr="00F558BD">
        <w:t xml:space="preserve"> </w:t>
      </w:r>
      <w:r w:rsidR="00752510" w:rsidRPr="00F558BD">
        <w:t>W</w:t>
      </w:r>
      <w:r w:rsidR="00156F4A" w:rsidRPr="00F558BD">
        <w:t xml:space="preserve">ykształcenie wyższe posiadało </w:t>
      </w:r>
      <w:r w:rsidR="00881E1F" w:rsidRPr="00F558BD">
        <w:t>1</w:t>
      </w:r>
      <w:r w:rsidR="00F558BD" w:rsidRPr="00F558BD">
        <w:t>6</w:t>
      </w:r>
      <w:r w:rsidR="0075743F" w:rsidRPr="00F558BD">
        <w:t>,</w:t>
      </w:r>
      <w:r w:rsidR="00F558BD" w:rsidRPr="00F558BD">
        <w:t>4</w:t>
      </w:r>
      <w:r w:rsidR="00881E1F" w:rsidRPr="00F558BD">
        <w:t xml:space="preserve"> </w:t>
      </w:r>
      <w:r w:rsidR="00156F4A" w:rsidRPr="00F558BD">
        <w:t xml:space="preserve">% bezrobotnych w PUP. </w:t>
      </w:r>
      <w:r w:rsidR="00F31475" w:rsidRPr="00F558BD">
        <w:t xml:space="preserve">W porównaniu do analogicznego okresu </w:t>
      </w:r>
      <w:r w:rsidR="00F558BD" w:rsidRPr="00F558BD">
        <w:t>roku ubiegłego</w:t>
      </w:r>
      <w:r w:rsidR="00F558BD">
        <w:t xml:space="preserve"> 30 VI 2019 rok – </w:t>
      </w:r>
      <w:r w:rsidR="00F558BD" w:rsidRPr="00F558BD">
        <w:t>15,5</w:t>
      </w:r>
      <w:r w:rsidR="00F558BD">
        <w:t xml:space="preserve"> </w:t>
      </w:r>
      <w:r w:rsidR="00F558BD" w:rsidRPr="00F558BD">
        <w:t xml:space="preserve">% </w:t>
      </w:r>
      <w:r w:rsidR="00F31475" w:rsidRPr="00F558BD">
        <w:t xml:space="preserve">ich udział </w:t>
      </w:r>
      <w:r w:rsidR="00F558BD" w:rsidRPr="00F558BD">
        <w:t xml:space="preserve">wzrósł </w:t>
      </w:r>
      <w:r w:rsidR="00F31475" w:rsidRPr="00F558BD">
        <w:t>0,</w:t>
      </w:r>
      <w:r w:rsidR="00F558BD" w:rsidRPr="00F558BD">
        <w:t>9</w:t>
      </w:r>
      <w:r w:rsidR="00F31475" w:rsidRPr="00F558BD">
        <w:t xml:space="preserve"> </w:t>
      </w:r>
      <w:r w:rsidR="00F558BD" w:rsidRPr="00F558BD">
        <w:t>pkt. proc</w:t>
      </w:r>
      <w:r w:rsidR="00F31475" w:rsidRPr="00F558BD">
        <w:t>.</w:t>
      </w:r>
    </w:p>
    <w:p w:rsidR="00F62152" w:rsidRPr="00E92315" w:rsidRDefault="00A54388" w:rsidP="00156F4A">
      <w:pPr>
        <w:pStyle w:val="Default"/>
        <w:numPr>
          <w:ilvl w:val="0"/>
          <w:numId w:val="26"/>
        </w:numPr>
        <w:spacing w:line="360" w:lineRule="auto"/>
        <w:jc w:val="both"/>
      </w:pPr>
      <w:r w:rsidRPr="00E92315">
        <w:rPr>
          <w:b/>
        </w:rPr>
        <w:t>Silver unemployment</w:t>
      </w:r>
      <w:r w:rsidR="00952A6F" w:rsidRPr="00E92315">
        <w:rPr>
          <w:b/>
        </w:rPr>
        <w:t>.</w:t>
      </w:r>
      <w:r w:rsidR="00156F4A" w:rsidRPr="00E92315">
        <w:t xml:space="preserve"> </w:t>
      </w:r>
      <w:r w:rsidR="009D4603" w:rsidRPr="00E92315">
        <w:t>B</w:t>
      </w:r>
      <w:r w:rsidR="00156F4A" w:rsidRPr="00E92315">
        <w:t>ezrobotn</w:t>
      </w:r>
      <w:r w:rsidR="009D4603" w:rsidRPr="00E92315">
        <w:t>i</w:t>
      </w:r>
      <w:r w:rsidR="00156F4A" w:rsidRPr="00E92315">
        <w:t xml:space="preserve"> w wieku 18</w:t>
      </w:r>
      <w:r w:rsidR="009D4603" w:rsidRPr="00E92315">
        <w:t>–</w:t>
      </w:r>
      <w:r w:rsidR="00156F4A" w:rsidRPr="00E92315">
        <w:t xml:space="preserve">44 lat </w:t>
      </w:r>
      <w:r w:rsidR="00CA68F2" w:rsidRPr="00E92315">
        <w:t xml:space="preserve">(wiek produkcyjny, tzw. mobilny) </w:t>
      </w:r>
      <w:r w:rsidR="00F62152" w:rsidRPr="00E92315">
        <w:t xml:space="preserve">to </w:t>
      </w:r>
      <w:r w:rsidR="00CA68F2" w:rsidRPr="00E92315">
        <w:t>6</w:t>
      </w:r>
      <w:r w:rsidR="00E92315" w:rsidRPr="00E92315">
        <w:t>8</w:t>
      </w:r>
      <w:r w:rsidR="00156F4A" w:rsidRPr="00E92315">
        <w:t>,</w:t>
      </w:r>
      <w:r w:rsidR="00E92315" w:rsidRPr="00E92315">
        <w:t>3</w:t>
      </w:r>
      <w:r w:rsidR="00CA68F2" w:rsidRPr="00E92315">
        <w:t xml:space="preserve"> </w:t>
      </w:r>
      <w:r w:rsidR="00156F4A" w:rsidRPr="00E92315">
        <w:t>%</w:t>
      </w:r>
      <w:r w:rsidR="00BC2E7D" w:rsidRPr="00E92315">
        <w:t xml:space="preserve"> ogółu</w:t>
      </w:r>
      <w:r w:rsidR="00F62152" w:rsidRPr="00E92315">
        <w:t xml:space="preserve"> bezrobotnych, a przedział 45 – 60 i </w:t>
      </w:r>
      <w:r w:rsidR="005602DE" w:rsidRPr="00E92315">
        <w:t xml:space="preserve">więcej </w:t>
      </w:r>
      <w:r w:rsidR="00E92315" w:rsidRPr="00E92315">
        <w:t xml:space="preserve">lat </w:t>
      </w:r>
      <w:r w:rsidR="005602DE" w:rsidRPr="00E92315">
        <w:t xml:space="preserve">– </w:t>
      </w:r>
      <w:r w:rsidR="00F62152" w:rsidRPr="00E92315">
        <w:t>to 3</w:t>
      </w:r>
      <w:r w:rsidR="00E92315" w:rsidRPr="00E92315">
        <w:t>1</w:t>
      </w:r>
      <w:r w:rsidR="00F62152" w:rsidRPr="00E92315">
        <w:t>,</w:t>
      </w:r>
      <w:r w:rsidR="00E92315" w:rsidRPr="00E92315">
        <w:t>7</w:t>
      </w:r>
      <w:r w:rsidR="00F62152" w:rsidRPr="00E92315">
        <w:t xml:space="preserve"> % ogółu.</w:t>
      </w:r>
      <w:r w:rsidR="00E92315" w:rsidRPr="00E92315">
        <w:t xml:space="preserve"> Od czerwca 2007 roku liczba bezrobotnych 18 – 44 lat spadła o 5,7 pkt. proc. by wzrosnąć w przedziale 45 – 60 i więcej lat o </w:t>
      </w:r>
      <w:r w:rsidR="006E5CF3">
        <w:t xml:space="preserve">tyle samo tj. </w:t>
      </w:r>
      <w:r w:rsidR="00E92315" w:rsidRPr="00E92315">
        <w:t>5,7 pkt. proc.</w:t>
      </w:r>
    </w:p>
    <w:p w:rsidR="00156F4A" w:rsidRPr="006E5CF3" w:rsidRDefault="00E95936" w:rsidP="002D1CFD">
      <w:pPr>
        <w:pStyle w:val="Default"/>
        <w:numPr>
          <w:ilvl w:val="0"/>
          <w:numId w:val="26"/>
        </w:numPr>
        <w:spacing w:line="360" w:lineRule="auto"/>
        <w:ind w:left="357" w:hanging="357"/>
        <w:jc w:val="both"/>
      </w:pPr>
      <w:r w:rsidRPr="006E5CF3">
        <w:rPr>
          <w:b/>
        </w:rPr>
        <w:t>Osoby bezrobotne</w:t>
      </w:r>
      <w:r w:rsidR="00156F4A" w:rsidRPr="006E5CF3">
        <w:rPr>
          <w:b/>
        </w:rPr>
        <w:t xml:space="preserve"> bez doświadczenia</w:t>
      </w:r>
      <w:r w:rsidR="00952A6F" w:rsidRPr="006E5CF3">
        <w:rPr>
          <w:b/>
        </w:rPr>
        <w:t>.</w:t>
      </w:r>
      <w:r w:rsidR="00156F4A" w:rsidRPr="006E5CF3">
        <w:rPr>
          <w:b/>
        </w:rPr>
        <w:t xml:space="preserve"> </w:t>
      </w:r>
      <w:r w:rsidR="00156F4A" w:rsidRPr="006E5CF3">
        <w:t>1</w:t>
      </w:r>
      <w:r w:rsidR="00E92315" w:rsidRPr="006E5CF3">
        <w:t>3</w:t>
      </w:r>
      <w:r w:rsidR="00156F4A" w:rsidRPr="006E5CF3">
        <w:t>,</w:t>
      </w:r>
      <w:r w:rsidR="00E92315" w:rsidRPr="006E5CF3">
        <w:t>5</w:t>
      </w:r>
      <w:r w:rsidR="00002ABB" w:rsidRPr="006E5CF3">
        <w:t xml:space="preserve"> </w:t>
      </w:r>
      <w:r w:rsidR="00156F4A" w:rsidRPr="006E5CF3">
        <w:t>%</w:t>
      </w:r>
      <w:r w:rsidR="00AE279C" w:rsidRPr="006E5CF3">
        <w:t xml:space="preserve"> </w:t>
      </w:r>
      <w:r w:rsidR="00156F4A" w:rsidRPr="006E5CF3">
        <w:t>bezrobotnych nie posiadało udokumentowanego doświadczenia zawodowego</w:t>
      </w:r>
      <w:r w:rsidR="00E878B7" w:rsidRPr="006E5CF3">
        <w:t xml:space="preserve">, a </w:t>
      </w:r>
      <w:r w:rsidR="00156F4A" w:rsidRPr="006E5CF3">
        <w:t>4</w:t>
      </w:r>
      <w:r w:rsidR="006E5CF3" w:rsidRPr="006E5CF3">
        <w:t>7</w:t>
      </w:r>
      <w:r w:rsidR="00156F4A" w:rsidRPr="006E5CF3">
        <w:t>,</w:t>
      </w:r>
      <w:r w:rsidR="006E5CF3" w:rsidRPr="006E5CF3">
        <w:t>6</w:t>
      </w:r>
      <w:r w:rsidR="00E878B7" w:rsidRPr="006E5CF3">
        <w:t xml:space="preserve"> </w:t>
      </w:r>
      <w:r w:rsidR="00156F4A" w:rsidRPr="006E5CF3">
        <w:t>%</w:t>
      </w:r>
      <w:r w:rsidR="00E878B7" w:rsidRPr="006E5CF3">
        <w:t xml:space="preserve"> </w:t>
      </w:r>
      <w:r w:rsidR="00156F4A" w:rsidRPr="006E5CF3">
        <w:t xml:space="preserve">bezrobotnych w PUP posiadało krótki staż </w:t>
      </w:r>
      <w:r w:rsidR="006E5CF3" w:rsidRPr="006E5CF3">
        <w:t xml:space="preserve">pracy tj. </w:t>
      </w:r>
      <w:r w:rsidR="00156F4A" w:rsidRPr="006E5CF3">
        <w:t>do 5 lat</w:t>
      </w:r>
      <w:r w:rsidR="009D4603" w:rsidRPr="006E5CF3">
        <w:t>.</w:t>
      </w:r>
      <w:r w:rsidR="00F62152" w:rsidRPr="006E5CF3">
        <w:t xml:space="preserve"> </w:t>
      </w:r>
      <w:r w:rsidR="00103273" w:rsidRPr="006E5CF3">
        <w:t>W</w:t>
      </w:r>
      <w:r w:rsidR="00156F4A" w:rsidRPr="006E5CF3">
        <w:t xml:space="preserve"> przypadku części osób </w:t>
      </w:r>
      <w:r w:rsidR="00B16EA8" w:rsidRPr="006E5CF3">
        <w:t xml:space="preserve">zarejestrowanych jako posiadający doświadczenie zawodowe wśród bezrobotnych długoterminowo zarejestrowanych po raz kolejny od 1990 roku </w:t>
      </w:r>
      <w:r w:rsidR="00156F4A" w:rsidRPr="006E5CF3">
        <w:t>zdezaktualizowało się ono ze względu na znaczn</w:t>
      </w:r>
      <w:r w:rsidR="00B16EA8" w:rsidRPr="006E5CF3">
        <w:t>ą odległość czas</w:t>
      </w:r>
      <w:r w:rsidR="0010539B" w:rsidRPr="006E5CF3">
        <w:t>u</w:t>
      </w:r>
      <w:r w:rsidR="00B16EA8" w:rsidRPr="006E5CF3">
        <w:t xml:space="preserve"> do</w:t>
      </w:r>
      <w:r w:rsidR="00156F4A" w:rsidRPr="006E5CF3">
        <w:t xml:space="preserve"> ostatniego zatrudnienia</w:t>
      </w:r>
      <w:r w:rsidR="00B16EA8" w:rsidRPr="006E5CF3">
        <w:t xml:space="preserve">, oscylującą nawet od 20 do 30 lat od ostatniego </w:t>
      </w:r>
      <w:r w:rsidR="0010539B" w:rsidRPr="006E5CF3">
        <w:t xml:space="preserve">faktu </w:t>
      </w:r>
      <w:r w:rsidR="00B16EA8" w:rsidRPr="006E5CF3">
        <w:t>zatrudnienia</w:t>
      </w:r>
      <w:r w:rsidR="00156F4A" w:rsidRPr="006E5CF3">
        <w:t>.</w:t>
      </w:r>
    </w:p>
    <w:p w:rsidR="00311109" w:rsidRPr="00265689" w:rsidRDefault="00CE7645" w:rsidP="00950DBA">
      <w:pPr>
        <w:pStyle w:val="Default"/>
        <w:numPr>
          <w:ilvl w:val="0"/>
          <w:numId w:val="26"/>
        </w:numPr>
        <w:spacing w:line="360" w:lineRule="auto"/>
        <w:jc w:val="both"/>
      </w:pPr>
      <w:r w:rsidRPr="00265689">
        <w:rPr>
          <w:b/>
        </w:rPr>
        <w:t xml:space="preserve">Zwolnienia grupowe. </w:t>
      </w:r>
      <w:r w:rsidRPr="00265689">
        <w:t>W I półroczu 20</w:t>
      </w:r>
      <w:r w:rsidR="006E5CF3" w:rsidRPr="00265689">
        <w:t>20</w:t>
      </w:r>
      <w:r w:rsidRPr="00265689">
        <w:t xml:space="preserve"> r</w:t>
      </w:r>
      <w:r w:rsidR="006E5CF3" w:rsidRPr="00265689">
        <w:t>oku</w:t>
      </w:r>
      <w:r w:rsidRPr="00265689">
        <w:t xml:space="preserve"> wypowiedzenia umów o pracę z powodów niedotyczących pracowników otrzymało łącznie </w:t>
      </w:r>
      <w:r w:rsidR="00265689" w:rsidRPr="00265689">
        <w:t>1 230</w:t>
      </w:r>
      <w:r w:rsidRPr="00265689">
        <w:t xml:space="preserve"> osób, a w I półroczu 201</w:t>
      </w:r>
      <w:r w:rsidR="006E5CF3" w:rsidRPr="00265689">
        <w:t>9</w:t>
      </w:r>
      <w:r w:rsidRPr="00265689">
        <w:t xml:space="preserve"> r</w:t>
      </w:r>
      <w:r w:rsidR="006E5CF3" w:rsidRPr="00265689">
        <w:t>oku</w:t>
      </w:r>
      <w:r w:rsidRPr="00265689">
        <w:t xml:space="preserve"> </w:t>
      </w:r>
      <w:r w:rsidR="00311109" w:rsidRPr="00265689">
        <w:t>3</w:t>
      </w:r>
      <w:r w:rsidR="00265689" w:rsidRPr="00265689">
        <w:t>3</w:t>
      </w:r>
      <w:r w:rsidR="00311109" w:rsidRPr="00265689">
        <w:t xml:space="preserve">3 </w:t>
      </w:r>
      <w:r w:rsidR="003E7CC1">
        <w:lastRenderedPageBreak/>
        <w:t xml:space="preserve">tj. w I półroczu </w:t>
      </w:r>
      <w:r w:rsidRPr="00265689">
        <w:t>20</w:t>
      </w:r>
      <w:r w:rsidR="00265689" w:rsidRPr="00265689">
        <w:t>20</w:t>
      </w:r>
      <w:r w:rsidRPr="00265689">
        <w:t xml:space="preserve"> r</w:t>
      </w:r>
      <w:r w:rsidR="00265689" w:rsidRPr="00265689">
        <w:t>oku</w:t>
      </w:r>
      <w:r w:rsidRPr="00265689">
        <w:t xml:space="preserve"> o</w:t>
      </w:r>
      <w:r w:rsidR="00156F4A" w:rsidRPr="00265689">
        <w:t xml:space="preserve">dnotowano </w:t>
      </w:r>
      <w:r w:rsidR="004334DB" w:rsidRPr="00265689">
        <w:t xml:space="preserve">o </w:t>
      </w:r>
      <w:r w:rsidR="00265689" w:rsidRPr="00265689">
        <w:t>897</w:t>
      </w:r>
      <w:r w:rsidR="004334DB" w:rsidRPr="00265689">
        <w:t xml:space="preserve"> osób </w:t>
      </w:r>
      <w:r w:rsidR="00265689" w:rsidRPr="00265689">
        <w:t>wyższą</w:t>
      </w:r>
      <w:r w:rsidR="004334DB" w:rsidRPr="00265689">
        <w:t xml:space="preserve"> </w:t>
      </w:r>
      <w:r w:rsidR="00265689" w:rsidRPr="00265689">
        <w:t>niż</w:t>
      </w:r>
      <w:r w:rsidR="007D4AF1" w:rsidRPr="00265689">
        <w:t xml:space="preserve"> </w:t>
      </w:r>
      <w:r w:rsidR="00156F4A" w:rsidRPr="00265689">
        <w:t>w</w:t>
      </w:r>
      <w:r w:rsidRPr="00265689">
        <w:t xml:space="preserve"> okresie I </w:t>
      </w:r>
      <w:r w:rsidR="004334DB" w:rsidRPr="00265689">
        <w:t>półrocz</w:t>
      </w:r>
      <w:r w:rsidRPr="00265689">
        <w:t>a 201</w:t>
      </w:r>
      <w:r w:rsidR="00265689" w:rsidRPr="00265689">
        <w:t>9</w:t>
      </w:r>
      <w:r w:rsidR="00311109" w:rsidRPr="00265689">
        <w:t> </w:t>
      </w:r>
      <w:r w:rsidRPr="00265689">
        <w:t>r</w:t>
      </w:r>
      <w:r w:rsidR="00265689" w:rsidRPr="00265689">
        <w:t>oku</w:t>
      </w:r>
      <w:r w:rsidR="004334DB" w:rsidRPr="00265689">
        <w:t xml:space="preserve"> </w:t>
      </w:r>
      <w:r w:rsidR="00156F4A" w:rsidRPr="00265689">
        <w:t>liczbę osób zwolnionych z przyczyn leżących po stronie pracodawcy</w:t>
      </w:r>
      <w:r w:rsidRPr="00265689">
        <w:t>.</w:t>
      </w:r>
    </w:p>
    <w:p w:rsidR="003E7CC1" w:rsidRPr="00102B00" w:rsidRDefault="00950DBA" w:rsidP="00950DBA">
      <w:pPr>
        <w:pStyle w:val="Default"/>
        <w:numPr>
          <w:ilvl w:val="0"/>
          <w:numId w:val="26"/>
        </w:numPr>
        <w:spacing w:line="360" w:lineRule="auto"/>
        <w:jc w:val="both"/>
      </w:pPr>
      <w:r w:rsidRPr="00102B00">
        <w:rPr>
          <w:b/>
        </w:rPr>
        <w:t>Odpływ do zatrudnienia.</w:t>
      </w:r>
      <w:r w:rsidRPr="00102B00">
        <w:t xml:space="preserve"> Z powodu podjęcia pracy wyłączono </w:t>
      </w:r>
      <w:r w:rsidR="00102B00" w:rsidRPr="00102B00">
        <w:t>23</w:t>
      </w:r>
      <w:r w:rsidRPr="00102B00">
        <w:t> </w:t>
      </w:r>
      <w:r w:rsidR="00102B00" w:rsidRPr="00102B00">
        <w:t>9</w:t>
      </w:r>
      <w:r w:rsidRPr="00102B00">
        <w:t>5</w:t>
      </w:r>
      <w:r w:rsidR="00102B00" w:rsidRPr="00102B00">
        <w:t>2</w:t>
      </w:r>
      <w:r w:rsidRPr="00102B00">
        <w:t xml:space="preserve"> os</w:t>
      </w:r>
      <w:r w:rsidR="00102B00" w:rsidRPr="00102B00">
        <w:t>o</w:t>
      </w:r>
      <w:r w:rsidRPr="00102B00">
        <w:t>b</w:t>
      </w:r>
      <w:r w:rsidR="00102B00" w:rsidRPr="00102B00">
        <w:t>y</w:t>
      </w:r>
      <w:r w:rsidRPr="00102B00">
        <w:t xml:space="preserve"> bezrobotn</w:t>
      </w:r>
      <w:r w:rsidR="00102B00" w:rsidRPr="00102B00">
        <w:t>e</w:t>
      </w:r>
      <w:r w:rsidRPr="00102B00">
        <w:t xml:space="preserve">, co stanowiło </w:t>
      </w:r>
      <w:r w:rsidR="00102B00" w:rsidRPr="00102B00">
        <w:t>60</w:t>
      </w:r>
      <w:r w:rsidRPr="00102B00">
        <w:t>,</w:t>
      </w:r>
      <w:r w:rsidR="00102B00" w:rsidRPr="00102B00">
        <w:t>8</w:t>
      </w:r>
      <w:r w:rsidRPr="00102B00">
        <w:t xml:space="preserve"> % wszystkich wyłączeń z ewidencji w I półroczu 20</w:t>
      </w:r>
      <w:r w:rsidR="003E7CC1" w:rsidRPr="00102B00">
        <w:t>20</w:t>
      </w:r>
      <w:r w:rsidRPr="00102B00">
        <w:t xml:space="preserve"> r</w:t>
      </w:r>
      <w:r w:rsidR="003E7CC1" w:rsidRPr="00102B00">
        <w:t>oku</w:t>
      </w:r>
      <w:r w:rsidRPr="00102B00">
        <w:t>.</w:t>
      </w:r>
    </w:p>
    <w:p w:rsidR="00950DBA" w:rsidRPr="00102B00" w:rsidRDefault="00950DBA" w:rsidP="00950DBA">
      <w:pPr>
        <w:pStyle w:val="Default"/>
        <w:numPr>
          <w:ilvl w:val="0"/>
          <w:numId w:val="26"/>
        </w:numPr>
        <w:spacing w:line="360" w:lineRule="auto"/>
        <w:jc w:val="both"/>
      </w:pPr>
      <w:r w:rsidRPr="00102B00">
        <w:rPr>
          <w:b/>
        </w:rPr>
        <w:t>Odpływ z powodu samodzielnej rezygnacji.</w:t>
      </w:r>
      <w:r w:rsidRPr="00102B00">
        <w:t xml:space="preserve"> Zmniejsza się liczba bezrobotnych, którzy zostali wyrejestrowani z powodu nie potwierdzania w urzędach pracy gotowości do podjęcia zatrudnienia. W I półroczu 20</w:t>
      </w:r>
      <w:r w:rsidR="003E7CC1" w:rsidRPr="00102B00">
        <w:t>20</w:t>
      </w:r>
      <w:r w:rsidRPr="00102B00">
        <w:t xml:space="preserve"> r</w:t>
      </w:r>
      <w:r w:rsidR="003E7CC1" w:rsidRPr="00102B00">
        <w:t>oku</w:t>
      </w:r>
      <w:r w:rsidRPr="00102B00">
        <w:t xml:space="preserve"> było to </w:t>
      </w:r>
      <w:r w:rsidR="00102B00" w:rsidRPr="00102B00">
        <w:t>4</w:t>
      </w:r>
      <w:r w:rsidRPr="00102B00">
        <w:t> </w:t>
      </w:r>
      <w:r w:rsidR="00102B00" w:rsidRPr="00102B00">
        <w:t>279</w:t>
      </w:r>
      <w:r w:rsidRPr="00102B00">
        <w:t xml:space="preserve"> osób, co stanowiło 1</w:t>
      </w:r>
      <w:r w:rsidR="00102B00" w:rsidRPr="00102B00">
        <w:t>0</w:t>
      </w:r>
      <w:r w:rsidRPr="00102B00">
        <w:t>,</w:t>
      </w:r>
      <w:r w:rsidR="00102B00" w:rsidRPr="00102B00">
        <w:t xml:space="preserve">9 </w:t>
      </w:r>
      <w:r w:rsidRPr="00102B00">
        <w:t>% ogółu wyrejestrowanych osób bezrobotnych w półroczu. W I półroczu 201</w:t>
      </w:r>
      <w:r w:rsidR="003E7CC1" w:rsidRPr="00102B00">
        <w:t>9</w:t>
      </w:r>
      <w:r w:rsidRPr="00102B00">
        <w:t xml:space="preserve"> r</w:t>
      </w:r>
      <w:r w:rsidR="003E7CC1" w:rsidRPr="00102B00">
        <w:t xml:space="preserve">oku </w:t>
      </w:r>
      <w:r w:rsidRPr="00102B00">
        <w:t>– 1</w:t>
      </w:r>
      <w:r w:rsidR="003E7CC1" w:rsidRPr="00102B00">
        <w:t>6</w:t>
      </w:r>
      <w:r w:rsidRPr="00102B00">
        <w:t>,</w:t>
      </w:r>
      <w:r w:rsidR="003E7CC1" w:rsidRPr="00102B00">
        <w:t>5 </w:t>
      </w:r>
      <w:r w:rsidRPr="00102B00">
        <w:t>%.</w:t>
      </w:r>
    </w:p>
    <w:p w:rsidR="00236D89" w:rsidRDefault="00156F4A" w:rsidP="00156F4A">
      <w:pPr>
        <w:pStyle w:val="Default"/>
        <w:numPr>
          <w:ilvl w:val="0"/>
          <w:numId w:val="26"/>
        </w:numPr>
        <w:spacing w:line="360" w:lineRule="auto"/>
        <w:jc w:val="both"/>
      </w:pPr>
      <w:r w:rsidRPr="003E7CC1">
        <w:rPr>
          <w:b/>
        </w:rPr>
        <w:t>Oferty pracy</w:t>
      </w:r>
      <w:r w:rsidR="00246F26" w:rsidRPr="003E7CC1">
        <w:rPr>
          <w:b/>
        </w:rPr>
        <w:t xml:space="preserve"> </w:t>
      </w:r>
      <w:r w:rsidRPr="003E7CC1">
        <w:rPr>
          <w:b/>
        </w:rPr>
        <w:t>i</w:t>
      </w:r>
      <w:r w:rsidR="00246F26" w:rsidRPr="003E7CC1">
        <w:rPr>
          <w:b/>
        </w:rPr>
        <w:t xml:space="preserve"> </w:t>
      </w:r>
      <w:r w:rsidRPr="003E7CC1">
        <w:rPr>
          <w:b/>
        </w:rPr>
        <w:t>aktywizacji zawodowej</w:t>
      </w:r>
      <w:r w:rsidR="00230B07" w:rsidRPr="003E7CC1">
        <w:rPr>
          <w:b/>
        </w:rPr>
        <w:t xml:space="preserve"> (ogółem)</w:t>
      </w:r>
      <w:r w:rsidR="00952A6F" w:rsidRPr="003E7CC1">
        <w:rPr>
          <w:b/>
        </w:rPr>
        <w:t xml:space="preserve">. </w:t>
      </w:r>
      <w:r w:rsidR="009D60DF" w:rsidRPr="002E0A32">
        <w:t>Odnotowano spadek</w:t>
      </w:r>
      <w:r w:rsidRPr="002E0A32">
        <w:t xml:space="preserve"> </w:t>
      </w:r>
      <w:r w:rsidR="009D60DF" w:rsidRPr="002E0A32">
        <w:t>i</w:t>
      </w:r>
      <w:r w:rsidR="001A09C9" w:rsidRPr="002E0A32">
        <w:t xml:space="preserve"> znaczne </w:t>
      </w:r>
      <w:r w:rsidR="000A780E" w:rsidRPr="002E0A32">
        <w:t xml:space="preserve">przestrzenne </w:t>
      </w:r>
      <w:r w:rsidR="001A09C9" w:rsidRPr="002E0A32">
        <w:t xml:space="preserve">zróżnicowanie. </w:t>
      </w:r>
      <w:r w:rsidR="00230B07" w:rsidRPr="002E0A32">
        <w:t>W </w:t>
      </w:r>
      <w:r w:rsidR="001A09C9" w:rsidRPr="002E0A32">
        <w:t xml:space="preserve">I półroczu </w:t>
      </w:r>
      <w:r w:rsidR="00616AAF" w:rsidRPr="002E0A32">
        <w:t>20</w:t>
      </w:r>
      <w:r w:rsidR="003D5437" w:rsidRPr="002E0A32">
        <w:t>20</w:t>
      </w:r>
      <w:r w:rsidR="00616AAF" w:rsidRPr="002E0A32">
        <w:t xml:space="preserve"> r</w:t>
      </w:r>
      <w:r w:rsidR="003D5437" w:rsidRPr="002E0A32">
        <w:t>oku</w:t>
      </w:r>
      <w:r w:rsidR="00616AAF" w:rsidRPr="002E0A32">
        <w:t xml:space="preserve"> zgłoszono </w:t>
      </w:r>
      <w:r w:rsidR="006553DB" w:rsidRPr="002E0A32">
        <w:t>1</w:t>
      </w:r>
      <w:r w:rsidR="002E0A32" w:rsidRPr="002E0A32">
        <w:t>5</w:t>
      </w:r>
      <w:r w:rsidR="00616AAF" w:rsidRPr="002E0A32">
        <w:t> </w:t>
      </w:r>
      <w:r w:rsidR="002E0A32" w:rsidRPr="002E0A32">
        <w:t>976</w:t>
      </w:r>
      <w:r w:rsidRPr="002E0A32">
        <w:t xml:space="preserve"> </w:t>
      </w:r>
      <w:r w:rsidR="001A09C9" w:rsidRPr="002E0A32">
        <w:t xml:space="preserve">ofert tj. </w:t>
      </w:r>
      <w:r w:rsidRPr="002E0A32">
        <w:t xml:space="preserve">o </w:t>
      </w:r>
      <w:r w:rsidR="002E0A32" w:rsidRPr="002E0A32">
        <w:t>15</w:t>
      </w:r>
      <w:r w:rsidR="006616C4" w:rsidRPr="002E0A32">
        <w:t> </w:t>
      </w:r>
      <w:r w:rsidR="006553DB" w:rsidRPr="002E0A32">
        <w:t>2</w:t>
      </w:r>
      <w:r w:rsidR="002E0A32" w:rsidRPr="002E0A32">
        <w:t>12</w:t>
      </w:r>
      <w:r w:rsidRPr="002E0A32">
        <w:t xml:space="preserve"> </w:t>
      </w:r>
      <w:r w:rsidR="006553DB" w:rsidRPr="002E0A32">
        <w:t>mniej</w:t>
      </w:r>
      <w:r w:rsidRPr="002E0A32">
        <w:t xml:space="preserve"> </w:t>
      </w:r>
      <w:r w:rsidR="00616AAF" w:rsidRPr="002E0A32">
        <w:t xml:space="preserve">niż </w:t>
      </w:r>
      <w:r w:rsidRPr="002E0A32">
        <w:t>w</w:t>
      </w:r>
      <w:r w:rsidR="001A09C9" w:rsidRPr="002E0A32">
        <w:t> I</w:t>
      </w:r>
      <w:r w:rsidR="000A780E" w:rsidRPr="002E0A32">
        <w:t xml:space="preserve"> </w:t>
      </w:r>
      <w:r w:rsidR="001A09C9" w:rsidRPr="002E0A32">
        <w:t xml:space="preserve">półroczu </w:t>
      </w:r>
      <w:r w:rsidRPr="002E0A32">
        <w:t>201</w:t>
      </w:r>
      <w:r w:rsidR="003D5437" w:rsidRPr="002E0A32">
        <w:t>9</w:t>
      </w:r>
      <w:r w:rsidRPr="002E0A32">
        <w:t xml:space="preserve"> r</w:t>
      </w:r>
      <w:r w:rsidR="003D5437" w:rsidRPr="002E0A32">
        <w:t>oku</w:t>
      </w:r>
      <w:r w:rsidR="00AA252B" w:rsidRPr="002E0A32">
        <w:t xml:space="preserve"> </w:t>
      </w:r>
      <w:r w:rsidR="003D5437" w:rsidRPr="002E0A32">
        <w:t>(</w:t>
      </w:r>
      <w:r w:rsidR="006553DB" w:rsidRPr="002E0A32">
        <w:t>3</w:t>
      </w:r>
      <w:r w:rsidR="002E0A32" w:rsidRPr="002E0A32">
        <w:t>1</w:t>
      </w:r>
      <w:r w:rsidR="003D5437" w:rsidRPr="002E0A32">
        <w:t> </w:t>
      </w:r>
      <w:r w:rsidR="002E0A32" w:rsidRPr="002E0A32">
        <w:t>188</w:t>
      </w:r>
      <w:r w:rsidR="003D5437" w:rsidRPr="002E0A32">
        <w:t>)</w:t>
      </w:r>
      <w:r w:rsidRPr="002E0A32">
        <w:t>.</w:t>
      </w:r>
      <w:r w:rsidR="0010539B" w:rsidRPr="002E0A32">
        <w:t xml:space="preserve"> </w:t>
      </w:r>
      <w:r w:rsidRPr="002E0A32">
        <w:rPr>
          <w:b/>
        </w:rPr>
        <w:t>Wolne miej</w:t>
      </w:r>
      <w:r w:rsidRPr="003D5437">
        <w:rPr>
          <w:b/>
        </w:rPr>
        <w:t>sca pracy</w:t>
      </w:r>
      <w:r w:rsidR="00952A6F" w:rsidRPr="003D5437">
        <w:rPr>
          <w:b/>
        </w:rPr>
        <w:t>.</w:t>
      </w:r>
      <w:r w:rsidRPr="003D5437">
        <w:t xml:space="preserve"> </w:t>
      </w:r>
      <w:r w:rsidR="00952A6F" w:rsidRPr="003D5437">
        <w:t>W</w:t>
      </w:r>
      <w:r w:rsidRPr="003D5437">
        <w:t xml:space="preserve"> </w:t>
      </w:r>
      <w:r w:rsidR="001A09C9" w:rsidRPr="003D5437">
        <w:t xml:space="preserve">I </w:t>
      </w:r>
      <w:r w:rsidR="001A09C9" w:rsidRPr="002E0A32">
        <w:t xml:space="preserve">półroczu </w:t>
      </w:r>
      <w:r w:rsidRPr="002E0A32">
        <w:t>20</w:t>
      </w:r>
      <w:r w:rsidR="002E0A32" w:rsidRPr="002E0A32">
        <w:t>20</w:t>
      </w:r>
      <w:r w:rsidRPr="002E0A32">
        <w:t xml:space="preserve"> r</w:t>
      </w:r>
      <w:r w:rsidR="002E0A32" w:rsidRPr="002E0A32">
        <w:t>oku</w:t>
      </w:r>
      <w:r w:rsidRPr="002E0A32">
        <w:t xml:space="preserve"> odnotowano</w:t>
      </w:r>
      <w:r w:rsidR="002E0A32">
        <w:t xml:space="preserve"> </w:t>
      </w:r>
      <w:r w:rsidR="00236D89" w:rsidRPr="00236D89">
        <w:t>12</w:t>
      </w:r>
      <w:r w:rsidR="002E0A32" w:rsidRPr="00236D89">
        <w:t> </w:t>
      </w:r>
      <w:r w:rsidR="00236D89" w:rsidRPr="00236D89">
        <w:t>458</w:t>
      </w:r>
      <w:r w:rsidR="002E0A32" w:rsidRPr="00236D89">
        <w:t xml:space="preserve"> </w:t>
      </w:r>
      <w:r w:rsidRPr="00236D89">
        <w:t xml:space="preserve">miejsc zatrudnienia </w:t>
      </w:r>
      <w:r w:rsidR="00C176A9" w:rsidRPr="00236D89">
        <w:t>(</w:t>
      </w:r>
      <w:r w:rsidRPr="00236D89">
        <w:t>lub innej pracy zarobkowej</w:t>
      </w:r>
      <w:r w:rsidR="00C176A9" w:rsidRPr="00236D89">
        <w:t>)</w:t>
      </w:r>
      <w:r w:rsidR="009E7A62" w:rsidRPr="00236D89">
        <w:t>.</w:t>
      </w:r>
      <w:r w:rsidR="00C176A9" w:rsidRPr="00236D89">
        <w:t xml:space="preserve"> </w:t>
      </w:r>
      <w:r w:rsidR="009E7A62" w:rsidRPr="00236D89">
        <w:t>W</w:t>
      </w:r>
      <w:r w:rsidRPr="00236D89">
        <w:t> </w:t>
      </w:r>
      <w:r w:rsidR="001A09C9" w:rsidRPr="00236D89">
        <w:t xml:space="preserve">I półroczu </w:t>
      </w:r>
      <w:r w:rsidRPr="00236D89">
        <w:t>201</w:t>
      </w:r>
      <w:r w:rsidR="002E0A32" w:rsidRPr="00236D89">
        <w:t>9</w:t>
      </w:r>
      <w:r w:rsidR="005602DE" w:rsidRPr="00236D89">
        <w:t> r</w:t>
      </w:r>
      <w:r w:rsidR="002E0A32" w:rsidRPr="00236D89">
        <w:t>oku</w:t>
      </w:r>
      <w:r w:rsidR="00994F30" w:rsidRPr="00236D89">
        <w:t xml:space="preserve"> </w:t>
      </w:r>
      <w:r w:rsidRPr="00236D89">
        <w:t>–</w:t>
      </w:r>
      <w:r w:rsidR="00994F30" w:rsidRPr="00236D89">
        <w:t xml:space="preserve"> </w:t>
      </w:r>
      <w:r w:rsidR="009E7A62" w:rsidRPr="00236D89">
        <w:t>2</w:t>
      </w:r>
      <w:r w:rsidR="002E0A32" w:rsidRPr="00236D89">
        <w:t>4</w:t>
      </w:r>
      <w:r w:rsidR="009E7A62" w:rsidRPr="00236D89">
        <w:t xml:space="preserve"> </w:t>
      </w:r>
      <w:r w:rsidR="002E0A32" w:rsidRPr="00236D89">
        <w:t>0</w:t>
      </w:r>
      <w:r w:rsidR="009E7A62" w:rsidRPr="00236D89">
        <w:t>9</w:t>
      </w:r>
      <w:r w:rsidR="002E0A32" w:rsidRPr="00236D89">
        <w:t>5</w:t>
      </w:r>
      <w:r w:rsidR="009E7A62" w:rsidRPr="00236D89">
        <w:t>,</w:t>
      </w:r>
      <w:r w:rsidR="006553DB" w:rsidRPr="00236D89">
        <w:t xml:space="preserve"> </w:t>
      </w:r>
      <w:r w:rsidRPr="00236D89">
        <w:t xml:space="preserve">tj. </w:t>
      </w:r>
      <w:r w:rsidR="00236D89" w:rsidRPr="00236D89">
        <w:t xml:space="preserve">nastąpił spadek </w:t>
      </w:r>
      <w:r w:rsidR="001A09C9" w:rsidRPr="00236D89">
        <w:t>o</w:t>
      </w:r>
      <w:r w:rsidR="006553DB" w:rsidRPr="00236D89">
        <w:t xml:space="preserve"> </w:t>
      </w:r>
      <w:r w:rsidR="00236D89" w:rsidRPr="00236D89">
        <w:t>11</w:t>
      </w:r>
      <w:r w:rsidR="009E7A62" w:rsidRPr="00236D89">
        <w:t xml:space="preserve"> </w:t>
      </w:r>
      <w:r w:rsidR="00236D89" w:rsidRPr="00236D89">
        <w:t>637</w:t>
      </w:r>
      <w:r w:rsidR="002E0A32">
        <w:t xml:space="preserve"> </w:t>
      </w:r>
      <w:r w:rsidR="00236D89">
        <w:t>miejsc zatrudnienia</w:t>
      </w:r>
      <w:r w:rsidRPr="002E0A32">
        <w:t>.</w:t>
      </w:r>
      <w:r w:rsidR="002E0A32">
        <w:t xml:space="preserve"> </w:t>
      </w:r>
      <w:r w:rsidRPr="003D5437">
        <w:rPr>
          <w:b/>
        </w:rPr>
        <w:t>Wolne miejsca aktywizacji zawodowej</w:t>
      </w:r>
      <w:r w:rsidR="00952A6F" w:rsidRPr="003D5437">
        <w:rPr>
          <w:b/>
        </w:rPr>
        <w:t>.</w:t>
      </w:r>
      <w:r w:rsidRPr="003D5437">
        <w:t xml:space="preserve"> </w:t>
      </w:r>
      <w:r w:rsidR="00952A6F" w:rsidRPr="008A65FC">
        <w:t>W</w:t>
      </w:r>
      <w:r w:rsidR="005602DE" w:rsidRPr="008A65FC">
        <w:t> </w:t>
      </w:r>
      <w:r w:rsidR="00A24334" w:rsidRPr="008A65FC">
        <w:t>I</w:t>
      </w:r>
      <w:r w:rsidR="005602DE" w:rsidRPr="008A65FC">
        <w:t> </w:t>
      </w:r>
      <w:r w:rsidR="00A24334" w:rsidRPr="008A65FC">
        <w:t xml:space="preserve">półroczu </w:t>
      </w:r>
      <w:r w:rsidRPr="008A65FC">
        <w:t>20</w:t>
      </w:r>
      <w:r w:rsidR="008A65FC" w:rsidRPr="008A65FC">
        <w:t>20</w:t>
      </w:r>
      <w:r w:rsidRPr="008A65FC">
        <w:t xml:space="preserve"> r</w:t>
      </w:r>
      <w:r w:rsidR="008A65FC" w:rsidRPr="008A65FC">
        <w:t>oku</w:t>
      </w:r>
      <w:r w:rsidRPr="008A65FC">
        <w:t xml:space="preserve"> </w:t>
      </w:r>
      <w:r w:rsidRPr="00236D89">
        <w:t xml:space="preserve">odnotowano </w:t>
      </w:r>
      <w:r w:rsidR="00236D89" w:rsidRPr="00236D89">
        <w:t>3</w:t>
      </w:r>
      <w:r w:rsidR="009E7A62" w:rsidRPr="00236D89">
        <w:t xml:space="preserve"> </w:t>
      </w:r>
      <w:r w:rsidR="00236D89" w:rsidRPr="00236D89">
        <w:t>518</w:t>
      </w:r>
      <w:r w:rsidRPr="00236D89">
        <w:t xml:space="preserve"> miejsc</w:t>
      </w:r>
      <w:r w:rsidRPr="008A65FC">
        <w:t xml:space="preserve"> aktywizacji zawodowej</w:t>
      </w:r>
      <w:r w:rsidR="00994F30" w:rsidRPr="008A65FC">
        <w:t xml:space="preserve">, a w </w:t>
      </w:r>
      <w:r w:rsidR="00A24334" w:rsidRPr="008A65FC">
        <w:t xml:space="preserve">I półroczu </w:t>
      </w:r>
      <w:r w:rsidRPr="008A65FC">
        <w:t>201</w:t>
      </w:r>
      <w:r w:rsidR="008A65FC">
        <w:t>9</w:t>
      </w:r>
      <w:r w:rsidRPr="008A65FC">
        <w:t xml:space="preserve"> r</w:t>
      </w:r>
      <w:r w:rsidR="008A65FC" w:rsidRPr="008A65FC">
        <w:t>oku</w:t>
      </w:r>
      <w:r w:rsidRPr="008A65FC">
        <w:t xml:space="preserve"> – </w:t>
      </w:r>
      <w:r w:rsidR="008A65FC" w:rsidRPr="008A65FC">
        <w:t>7</w:t>
      </w:r>
      <w:r w:rsidR="009E7A62" w:rsidRPr="008A65FC">
        <w:t xml:space="preserve"> </w:t>
      </w:r>
      <w:r w:rsidR="008A65FC" w:rsidRPr="008A65FC">
        <w:t>093</w:t>
      </w:r>
      <w:r w:rsidRPr="008A65FC">
        <w:t xml:space="preserve"> tj.</w:t>
      </w:r>
      <w:r w:rsidR="00A24334" w:rsidRPr="008A65FC">
        <w:t xml:space="preserve"> </w:t>
      </w:r>
      <w:r w:rsidR="00236D89">
        <w:t>nastąpił spadek o 3 575 miejsc aktywizacji zawodowej</w:t>
      </w:r>
      <w:r w:rsidRPr="003D5437">
        <w:t>.</w:t>
      </w:r>
    </w:p>
    <w:p w:rsidR="00156F4A" w:rsidRPr="00236D89" w:rsidRDefault="00156F4A" w:rsidP="00156F4A">
      <w:pPr>
        <w:pStyle w:val="Default"/>
        <w:numPr>
          <w:ilvl w:val="0"/>
          <w:numId w:val="26"/>
        </w:numPr>
        <w:spacing w:line="360" w:lineRule="auto"/>
        <w:jc w:val="both"/>
      </w:pPr>
      <w:r w:rsidRPr="00236D89">
        <w:rPr>
          <w:b/>
        </w:rPr>
        <w:t>Oferty pracy subsydiowanej</w:t>
      </w:r>
      <w:r w:rsidR="00952A6F" w:rsidRPr="00236D89">
        <w:rPr>
          <w:b/>
        </w:rPr>
        <w:t>.</w:t>
      </w:r>
      <w:r w:rsidRPr="00236D89">
        <w:t xml:space="preserve"> </w:t>
      </w:r>
      <w:r w:rsidR="00952A6F" w:rsidRPr="00236D89">
        <w:t>W</w:t>
      </w:r>
      <w:r w:rsidRPr="00236D89">
        <w:t xml:space="preserve"> okresie </w:t>
      </w:r>
      <w:r w:rsidR="00D43F8F" w:rsidRPr="00236D89">
        <w:t xml:space="preserve">I półrocza </w:t>
      </w:r>
      <w:r w:rsidRPr="00236D89">
        <w:t>20</w:t>
      </w:r>
      <w:r w:rsidR="008A65FC" w:rsidRPr="00236D89">
        <w:t>20</w:t>
      </w:r>
      <w:r w:rsidRPr="00236D89">
        <w:t xml:space="preserve"> </w:t>
      </w:r>
      <w:r w:rsidR="00D43F8F" w:rsidRPr="00236D89">
        <w:t>r</w:t>
      </w:r>
      <w:r w:rsidR="008A65FC" w:rsidRPr="00236D89">
        <w:t>oku</w:t>
      </w:r>
      <w:r w:rsidR="00593EB6" w:rsidRPr="00236D89">
        <w:t xml:space="preserve"> </w:t>
      </w:r>
      <w:r w:rsidRPr="00236D89">
        <w:t xml:space="preserve">nastąpił </w:t>
      </w:r>
      <w:r w:rsidR="00236D89" w:rsidRPr="00236D89">
        <w:t>liczbowy spadek</w:t>
      </w:r>
      <w:r w:rsidRPr="00236D89">
        <w:t xml:space="preserve"> ofert subsydiowan</w:t>
      </w:r>
      <w:r w:rsidR="00D43F8F" w:rsidRPr="00236D89">
        <w:t>ych</w:t>
      </w:r>
      <w:r w:rsidR="009E7A62" w:rsidRPr="00236D89">
        <w:t>,</w:t>
      </w:r>
      <w:r w:rsidR="00D43F8F" w:rsidRPr="00236D89">
        <w:t xml:space="preserve"> </w:t>
      </w:r>
      <w:r w:rsidRPr="00236D89">
        <w:t xml:space="preserve">wśród wszystkich </w:t>
      </w:r>
      <w:r w:rsidR="008A65FC" w:rsidRPr="00236D89">
        <w:t xml:space="preserve">ofert </w:t>
      </w:r>
      <w:r w:rsidRPr="00236D89">
        <w:t>zgł</w:t>
      </w:r>
      <w:r w:rsidR="00B15B69" w:rsidRPr="00236D89">
        <w:t>o</w:t>
      </w:r>
      <w:r w:rsidRPr="00236D89">
        <w:t>sz</w:t>
      </w:r>
      <w:r w:rsidR="00B15B69" w:rsidRPr="00236D89">
        <w:t>o</w:t>
      </w:r>
      <w:r w:rsidRPr="00236D89">
        <w:t>nych</w:t>
      </w:r>
      <w:r w:rsidR="00B15B69" w:rsidRPr="00236D89">
        <w:t xml:space="preserve"> do PUP</w:t>
      </w:r>
      <w:r w:rsidRPr="00236D89">
        <w:t xml:space="preserve"> (</w:t>
      </w:r>
      <w:r w:rsidR="00236D89" w:rsidRPr="00236D89">
        <w:t>6</w:t>
      </w:r>
      <w:r w:rsidR="009E7A62" w:rsidRPr="00236D89">
        <w:t> </w:t>
      </w:r>
      <w:r w:rsidR="00236D89" w:rsidRPr="00236D89">
        <w:t>536</w:t>
      </w:r>
      <w:r w:rsidR="00C6309D" w:rsidRPr="00236D89">
        <w:t xml:space="preserve"> – </w:t>
      </w:r>
      <w:r w:rsidR="00236D89" w:rsidRPr="00236D89">
        <w:t>40</w:t>
      </w:r>
      <w:r w:rsidRPr="00236D89">
        <w:t>,</w:t>
      </w:r>
      <w:r w:rsidR="00E72EB9" w:rsidRPr="00236D89">
        <w:t>9</w:t>
      </w:r>
      <w:r w:rsidR="00D43F8F" w:rsidRPr="00236D89">
        <w:t xml:space="preserve"> </w:t>
      </w:r>
      <w:r w:rsidRPr="00236D89">
        <w:t>% wszystkich zgłoszonych</w:t>
      </w:r>
      <w:r w:rsidR="00236D89" w:rsidRPr="00236D89">
        <w:t xml:space="preserve"> ofert.</w:t>
      </w:r>
      <w:r w:rsidRPr="00236D89">
        <w:t xml:space="preserve"> </w:t>
      </w:r>
      <w:r w:rsidR="00236D89" w:rsidRPr="00236D89">
        <w:t>W</w:t>
      </w:r>
      <w:r w:rsidRPr="00236D89">
        <w:t xml:space="preserve"> </w:t>
      </w:r>
      <w:r w:rsidR="00D43F8F" w:rsidRPr="00236D89">
        <w:t xml:space="preserve">I półroczu </w:t>
      </w:r>
      <w:r w:rsidRPr="00236D89">
        <w:t>201</w:t>
      </w:r>
      <w:r w:rsidR="008A65FC" w:rsidRPr="00236D89">
        <w:t>9</w:t>
      </w:r>
      <w:r w:rsidRPr="00236D89">
        <w:t xml:space="preserve"> r</w:t>
      </w:r>
      <w:r w:rsidR="008A65FC" w:rsidRPr="00236D89">
        <w:t>oku</w:t>
      </w:r>
      <w:r w:rsidRPr="00236D89">
        <w:t xml:space="preserve"> </w:t>
      </w:r>
      <w:r w:rsidR="00236D89" w:rsidRPr="00236D89">
        <w:t xml:space="preserve">odnotowano subsydiów </w:t>
      </w:r>
      <w:r w:rsidR="00E72EB9" w:rsidRPr="00236D89">
        <w:t>12</w:t>
      </w:r>
      <w:r w:rsidRPr="00236D89">
        <w:t xml:space="preserve"> </w:t>
      </w:r>
      <w:r w:rsidR="00E72EB9" w:rsidRPr="00236D89">
        <w:t>4</w:t>
      </w:r>
      <w:r w:rsidR="008A65FC" w:rsidRPr="00236D89">
        <w:t>47</w:t>
      </w:r>
      <w:r w:rsidR="00C6309D" w:rsidRPr="00236D89">
        <w:t xml:space="preserve"> </w:t>
      </w:r>
      <w:r w:rsidR="00236D89" w:rsidRPr="00236D89">
        <w:t>tj.</w:t>
      </w:r>
      <w:r w:rsidR="00C6309D" w:rsidRPr="00236D89">
        <w:t xml:space="preserve"> </w:t>
      </w:r>
      <w:r w:rsidR="00E72EB9" w:rsidRPr="00236D89">
        <w:t>3</w:t>
      </w:r>
      <w:r w:rsidR="008A65FC" w:rsidRPr="00236D89">
        <w:t>9</w:t>
      </w:r>
      <w:r w:rsidR="00E83DCD" w:rsidRPr="00236D89">
        <w:t>,</w:t>
      </w:r>
      <w:r w:rsidR="00E72EB9" w:rsidRPr="00236D89">
        <w:t>9</w:t>
      </w:r>
      <w:r w:rsidR="008A65FC" w:rsidRPr="00236D89">
        <w:t> </w:t>
      </w:r>
      <w:r w:rsidRPr="00236D89">
        <w:t>%</w:t>
      </w:r>
      <w:r w:rsidR="00236D89" w:rsidRPr="00236D89">
        <w:t xml:space="preserve"> ofert pracy ogółem</w:t>
      </w:r>
      <w:r w:rsidRPr="00236D89">
        <w:t>).</w:t>
      </w:r>
    </w:p>
    <w:p w:rsidR="009D60DF" w:rsidRPr="00ED637B" w:rsidRDefault="009D60DF" w:rsidP="009D60DF">
      <w:pPr>
        <w:pStyle w:val="Default"/>
        <w:numPr>
          <w:ilvl w:val="0"/>
          <w:numId w:val="26"/>
        </w:numPr>
        <w:spacing w:line="360" w:lineRule="auto"/>
        <w:jc w:val="both"/>
      </w:pPr>
      <w:r w:rsidRPr="00514D9F">
        <w:rPr>
          <w:b/>
        </w:rPr>
        <w:t>Wsparcie samozatrudnienia.</w:t>
      </w:r>
      <w:r w:rsidRPr="00ED637B">
        <w:t xml:space="preserve"> Nastąpił </w:t>
      </w:r>
      <w:r w:rsidR="002A12F9" w:rsidRPr="00ED637B">
        <w:t xml:space="preserve">znaczny spadek osób </w:t>
      </w:r>
      <w:r w:rsidRPr="00ED637B">
        <w:t>bezrobotnych wyrejestrowanych z powodu uzyskania dotacji na uruchomienie własnej działalności gospodarczej. W I półroczu 20</w:t>
      </w:r>
      <w:r w:rsidR="002A12F9" w:rsidRPr="00ED637B">
        <w:t>20</w:t>
      </w:r>
      <w:r w:rsidRPr="00ED637B">
        <w:t> r</w:t>
      </w:r>
      <w:r w:rsidR="002A12F9" w:rsidRPr="00ED637B">
        <w:t>oku</w:t>
      </w:r>
      <w:r w:rsidRPr="00ED637B">
        <w:t xml:space="preserve"> </w:t>
      </w:r>
      <w:r w:rsidR="00285EBF" w:rsidRPr="00ED637B">
        <w:t xml:space="preserve">wyrejestrowano z powodu subsydiów </w:t>
      </w:r>
      <w:r w:rsidR="002A12F9" w:rsidRPr="00ED637B">
        <w:t>441</w:t>
      </w:r>
      <w:r w:rsidRPr="00ED637B">
        <w:t xml:space="preserve"> osób</w:t>
      </w:r>
      <w:r w:rsidR="00285EBF" w:rsidRPr="00ED637B">
        <w:t xml:space="preserve"> bezrobotnych na podjęcie działalności gospodarczej</w:t>
      </w:r>
      <w:r w:rsidRPr="00ED637B">
        <w:t>, a w I półroczu 201</w:t>
      </w:r>
      <w:r w:rsidR="002A12F9" w:rsidRPr="00ED637B">
        <w:t>9</w:t>
      </w:r>
      <w:r w:rsidRPr="00ED637B">
        <w:t xml:space="preserve"> r</w:t>
      </w:r>
      <w:r w:rsidR="002A12F9" w:rsidRPr="00ED637B">
        <w:t>oku</w:t>
      </w:r>
      <w:r w:rsidRPr="00ED637B">
        <w:t xml:space="preserve"> </w:t>
      </w:r>
      <w:r w:rsidR="00285EBF" w:rsidRPr="00ED637B">
        <w:t>–</w:t>
      </w:r>
      <w:r w:rsidRPr="00ED637B">
        <w:t xml:space="preserve"> </w:t>
      </w:r>
      <w:r w:rsidR="002A12F9" w:rsidRPr="00ED637B">
        <w:t>1 162</w:t>
      </w:r>
      <w:r w:rsidRPr="00ED637B">
        <w:t xml:space="preserve"> os</w:t>
      </w:r>
      <w:r w:rsidR="00285EBF" w:rsidRPr="00ED637B">
        <w:t>oby bezrobotne.</w:t>
      </w:r>
      <w:r w:rsidRPr="00ED637B">
        <w:t xml:space="preserve"> Na ten cel wydatkowano w I półroczu</w:t>
      </w:r>
      <w:r w:rsidRPr="002A12F9">
        <w:t xml:space="preserve"> 20</w:t>
      </w:r>
      <w:r w:rsidR="002A12F9" w:rsidRPr="002A12F9">
        <w:t>20</w:t>
      </w:r>
      <w:r w:rsidRPr="002A12F9">
        <w:t xml:space="preserve"> r</w:t>
      </w:r>
      <w:r w:rsidR="002A12F9" w:rsidRPr="002A12F9">
        <w:t>oku</w:t>
      </w:r>
      <w:r w:rsidRPr="002A12F9">
        <w:t xml:space="preserve"> </w:t>
      </w:r>
      <w:r w:rsidR="00ED637B">
        <w:t xml:space="preserve">1,47 </w:t>
      </w:r>
      <w:r w:rsidRPr="00ED637B">
        <w:t xml:space="preserve">% </w:t>
      </w:r>
      <w:r w:rsidR="00085E61" w:rsidRPr="00ED637B">
        <w:t xml:space="preserve">ogółu </w:t>
      </w:r>
      <w:r w:rsidRPr="00ED637B">
        <w:t>środków Funduszu Pracy</w:t>
      </w:r>
      <w:r w:rsidR="00ED637B">
        <w:t xml:space="preserve"> (w I półroczu 2019 roku </w:t>
      </w:r>
      <w:r w:rsidR="00514D9F">
        <w:t>–</w:t>
      </w:r>
      <w:r w:rsidR="00ED637B">
        <w:t xml:space="preserve"> </w:t>
      </w:r>
      <w:r w:rsidR="00514D9F">
        <w:t>15,04 %)</w:t>
      </w:r>
      <w:r w:rsidRPr="00ED637B">
        <w:t>.</w:t>
      </w:r>
    </w:p>
    <w:p w:rsidR="009D60DF" w:rsidRPr="00514D9F" w:rsidRDefault="0010539B" w:rsidP="009D60DF">
      <w:pPr>
        <w:pStyle w:val="Default"/>
        <w:numPr>
          <w:ilvl w:val="0"/>
          <w:numId w:val="26"/>
        </w:numPr>
        <w:spacing w:line="360" w:lineRule="auto"/>
        <w:jc w:val="both"/>
      </w:pPr>
      <w:r w:rsidRPr="00514D9F">
        <w:rPr>
          <w:b/>
        </w:rPr>
        <w:t>Wsparcie tworzenia miejsc pracy.</w:t>
      </w:r>
      <w:r w:rsidRPr="00514D9F">
        <w:t xml:space="preserve"> Nastąpił </w:t>
      </w:r>
      <w:r w:rsidR="00ED637B" w:rsidRPr="00514D9F">
        <w:t>spadek</w:t>
      </w:r>
      <w:r w:rsidRPr="00514D9F">
        <w:t xml:space="preserve"> liczby </w:t>
      </w:r>
      <w:r w:rsidR="00ED637B" w:rsidRPr="00514D9F">
        <w:t xml:space="preserve">osób </w:t>
      </w:r>
      <w:r w:rsidRPr="00514D9F">
        <w:t>bezrobotnych, skierowanych</w:t>
      </w:r>
      <w:r w:rsidR="00514D9F">
        <w:t xml:space="preserve"> </w:t>
      </w:r>
      <w:r w:rsidRPr="00514D9F">
        <w:t>przez</w:t>
      </w:r>
      <w:r w:rsidR="00514D9F">
        <w:t xml:space="preserve"> </w:t>
      </w:r>
      <w:r w:rsidRPr="00514D9F">
        <w:t xml:space="preserve">PUP do pracodawców w ramach refundacji kosztów na wyposażenie i doposażenie </w:t>
      </w:r>
      <w:r w:rsidR="009D60DF" w:rsidRPr="00514D9F">
        <w:t>miejsca</w:t>
      </w:r>
      <w:r w:rsidRPr="00514D9F">
        <w:t xml:space="preserve"> pracy</w:t>
      </w:r>
      <w:r w:rsidR="009D60DF" w:rsidRPr="00514D9F">
        <w:t>.</w:t>
      </w:r>
      <w:r w:rsidRPr="00514D9F">
        <w:t xml:space="preserve"> </w:t>
      </w:r>
      <w:r w:rsidR="009D60DF" w:rsidRPr="00514D9F">
        <w:t>W</w:t>
      </w:r>
      <w:r w:rsidRPr="00514D9F">
        <w:t xml:space="preserve"> I półroczu 20</w:t>
      </w:r>
      <w:r w:rsidR="003D5437" w:rsidRPr="00514D9F">
        <w:t>20</w:t>
      </w:r>
      <w:r w:rsidRPr="00514D9F">
        <w:t xml:space="preserve"> r</w:t>
      </w:r>
      <w:r w:rsidR="003D5437" w:rsidRPr="00514D9F">
        <w:t>oku</w:t>
      </w:r>
      <w:r w:rsidRPr="00514D9F">
        <w:t xml:space="preserve"> </w:t>
      </w:r>
      <w:r w:rsidR="00ED637B" w:rsidRPr="00514D9F">
        <w:t xml:space="preserve">skierowano przez PUP 542 osoby </w:t>
      </w:r>
      <w:r w:rsidRPr="00514D9F">
        <w:t>bezrobotn</w:t>
      </w:r>
      <w:r w:rsidR="00ED637B" w:rsidRPr="00514D9F">
        <w:t>e</w:t>
      </w:r>
      <w:r w:rsidRPr="00514D9F">
        <w:t>, a w I półroczu 201</w:t>
      </w:r>
      <w:r w:rsidR="003D5437" w:rsidRPr="00514D9F">
        <w:t>9</w:t>
      </w:r>
      <w:r w:rsidRPr="00514D9F">
        <w:t xml:space="preserve"> r</w:t>
      </w:r>
      <w:r w:rsidR="003D5437" w:rsidRPr="00514D9F">
        <w:t>oku</w:t>
      </w:r>
      <w:r w:rsidRPr="00514D9F">
        <w:t xml:space="preserve"> – 1</w:t>
      </w:r>
      <w:r w:rsidR="00ED637B" w:rsidRPr="00514D9F">
        <w:t> </w:t>
      </w:r>
      <w:r w:rsidR="009D60DF" w:rsidRPr="00514D9F">
        <w:t>0</w:t>
      </w:r>
      <w:r w:rsidR="003D5437" w:rsidRPr="00514D9F">
        <w:t>30</w:t>
      </w:r>
      <w:r w:rsidRPr="00514D9F">
        <w:t xml:space="preserve"> </w:t>
      </w:r>
      <w:r w:rsidR="00ED637B" w:rsidRPr="00514D9F">
        <w:t xml:space="preserve">osób </w:t>
      </w:r>
      <w:r w:rsidRPr="00514D9F">
        <w:t>bezrobotnych. Przeznaczono na ten cel w I półroczu 20</w:t>
      </w:r>
      <w:r w:rsidR="003D5437" w:rsidRPr="00514D9F">
        <w:t>20</w:t>
      </w:r>
      <w:r w:rsidRPr="00514D9F">
        <w:t xml:space="preserve"> r</w:t>
      </w:r>
      <w:r w:rsidR="003D5437" w:rsidRPr="00514D9F">
        <w:t>oku</w:t>
      </w:r>
      <w:r w:rsidRPr="00514D9F">
        <w:t xml:space="preserve"> </w:t>
      </w:r>
      <w:r w:rsidR="00ED637B" w:rsidRPr="00514D9F">
        <w:t>0</w:t>
      </w:r>
      <w:r w:rsidRPr="00514D9F">
        <w:t>,</w:t>
      </w:r>
      <w:r w:rsidR="00ED637B" w:rsidRPr="00514D9F">
        <w:t>65</w:t>
      </w:r>
      <w:r w:rsidRPr="00514D9F">
        <w:t xml:space="preserve"> % </w:t>
      </w:r>
      <w:r w:rsidR="00BD19DD" w:rsidRPr="00514D9F">
        <w:t xml:space="preserve">ogółu </w:t>
      </w:r>
      <w:r w:rsidRPr="00514D9F">
        <w:t>środków Funduszu Pracy</w:t>
      </w:r>
      <w:r w:rsidR="00514D9F" w:rsidRPr="00514D9F">
        <w:t xml:space="preserve"> (w I półroczu 2019 roku – 5,61 %).</w:t>
      </w:r>
    </w:p>
    <w:sectPr w:rsidR="009D60DF" w:rsidRPr="00514D9F" w:rsidSect="00D2627B">
      <w:footerReference w:type="default" r:id="rId8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73C8" w:rsidRDefault="006973C8" w:rsidP="00644EBC">
      <w:pPr>
        <w:spacing w:after="0" w:line="240" w:lineRule="auto"/>
      </w:pPr>
      <w:r>
        <w:separator/>
      </w:r>
    </w:p>
  </w:endnote>
  <w:endnote w:type="continuationSeparator" w:id="0">
    <w:p w:rsidR="006973C8" w:rsidRDefault="006973C8" w:rsidP="00644E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0282118"/>
      <w:docPartObj>
        <w:docPartGallery w:val="Page Numbers (Bottom of Page)"/>
        <w:docPartUnique/>
      </w:docPartObj>
    </w:sdtPr>
    <w:sdtEndPr>
      <w:rPr>
        <w:rFonts w:ascii="Times New Roman" w:hAnsi="Times New Roman" w:cs="Times New Roman"/>
      </w:rPr>
    </w:sdtEndPr>
    <w:sdtContent>
      <w:p w:rsidR="00A52915" w:rsidRPr="00DC7BA9" w:rsidRDefault="00A52915">
        <w:pPr>
          <w:pStyle w:val="Stopka"/>
          <w:jc w:val="center"/>
          <w:rPr>
            <w:rFonts w:ascii="Times New Roman" w:hAnsi="Times New Roman" w:cs="Times New Roman"/>
          </w:rPr>
        </w:pPr>
        <w:r w:rsidRPr="00DC7BA9">
          <w:rPr>
            <w:rFonts w:ascii="Times New Roman" w:hAnsi="Times New Roman" w:cs="Times New Roman"/>
          </w:rPr>
          <w:fldChar w:fldCharType="begin"/>
        </w:r>
        <w:r w:rsidRPr="00DC7BA9">
          <w:rPr>
            <w:rFonts w:ascii="Times New Roman" w:hAnsi="Times New Roman" w:cs="Times New Roman"/>
          </w:rPr>
          <w:instrText>PAGE   \* MERGEFORMAT</w:instrText>
        </w:r>
        <w:r w:rsidRPr="00DC7BA9">
          <w:rPr>
            <w:rFonts w:ascii="Times New Roman" w:hAnsi="Times New Roman" w:cs="Times New Roman"/>
          </w:rPr>
          <w:fldChar w:fldCharType="separate"/>
        </w:r>
        <w:r w:rsidR="002B7CDA">
          <w:rPr>
            <w:rFonts w:ascii="Times New Roman" w:hAnsi="Times New Roman" w:cs="Times New Roman"/>
            <w:noProof/>
          </w:rPr>
          <w:t>52</w:t>
        </w:r>
        <w:r w:rsidRPr="00DC7BA9">
          <w:rPr>
            <w:rFonts w:ascii="Times New Roman" w:hAnsi="Times New Roman" w:cs="Times New Roman"/>
          </w:rPr>
          <w:fldChar w:fldCharType="end"/>
        </w:r>
      </w:p>
    </w:sdtContent>
  </w:sdt>
  <w:p w:rsidR="00A52915" w:rsidRDefault="00A52915">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73C8" w:rsidRDefault="006973C8" w:rsidP="00644EBC">
      <w:pPr>
        <w:spacing w:after="0" w:line="240" w:lineRule="auto"/>
      </w:pPr>
      <w:r>
        <w:separator/>
      </w:r>
    </w:p>
  </w:footnote>
  <w:footnote w:type="continuationSeparator" w:id="0">
    <w:p w:rsidR="006973C8" w:rsidRDefault="006973C8" w:rsidP="00644EBC">
      <w:pPr>
        <w:spacing w:after="0" w:line="240" w:lineRule="auto"/>
      </w:pPr>
      <w:r>
        <w:continuationSeparator/>
      </w:r>
    </w:p>
  </w:footnote>
  <w:footnote w:id="1">
    <w:p w:rsidR="00A52915" w:rsidRPr="00B144D6" w:rsidRDefault="00A52915" w:rsidP="00B92E45">
      <w:pPr>
        <w:pStyle w:val="Tekstprzypisudolnego"/>
        <w:jc w:val="both"/>
        <w:rPr>
          <w:rFonts w:ascii="Times New Roman" w:hAnsi="Times New Roman" w:cs="Times New Roman"/>
          <w:sz w:val="16"/>
          <w:szCs w:val="16"/>
        </w:rPr>
      </w:pPr>
      <w:r w:rsidRPr="00B144D6">
        <w:rPr>
          <w:rStyle w:val="Odwoanieprzypisudolnego"/>
          <w:rFonts w:ascii="Times New Roman" w:hAnsi="Times New Roman" w:cs="Times New Roman"/>
          <w:sz w:val="16"/>
          <w:szCs w:val="16"/>
        </w:rPr>
        <w:footnoteRef/>
      </w:r>
      <w:r w:rsidRPr="00B144D6">
        <w:rPr>
          <w:rFonts w:ascii="Times New Roman" w:hAnsi="Times New Roman" w:cs="Times New Roman"/>
          <w:sz w:val="16"/>
          <w:szCs w:val="16"/>
        </w:rPr>
        <w:t xml:space="preserve"> Opracowano na podstawie danych GUS [dostęp: 19 VIII 2020] BDL (</w:t>
      </w:r>
      <w:hyperlink r:id="rId1" w:history="1">
        <w:r w:rsidRPr="00B144D6">
          <w:rPr>
            <w:rStyle w:val="Hipercze"/>
            <w:rFonts w:ascii="Times New Roman" w:hAnsi="Times New Roman" w:cs="Times New Roman"/>
            <w:sz w:val="16"/>
            <w:szCs w:val="16"/>
          </w:rPr>
          <w:t>https://bdl.stat.gov.pl/BDL/start</w:t>
        </w:r>
      </w:hyperlink>
      <w:r w:rsidRPr="00B144D6">
        <w:rPr>
          <w:rFonts w:ascii="Times New Roman" w:hAnsi="Times New Roman" w:cs="Times New Roman"/>
          <w:sz w:val="16"/>
          <w:szCs w:val="16"/>
        </w:rPr>
        <w:t xml:space="preserve">), Krajowy Rejestr Urzędowy Podziału Terytorialnego Kraju TERYT </w:t>
      </w:r>
      <w:hyperlink r:id="rId2" w:history="1">
        <w:r w:rsidRPr="00B144D6">
          <w:rPr>
            <w:rStyle w:val="Hipercze"/>
            <w:rFonts w:ascii="Times New Roman" w:hAnsi="Times New Roman" w:cs="Times New Roman"/>
            <w:sz w:val="16"/>
            <w:szCs w:val="16"/>
          </w:rPr>
          <w:t>http://www.stat.gov.pl/broker/access/index.jspa</w:t>
        </w:r>
      </w:hyperlink>
      <w:r w:rsidRPr="00B144D6">
        <w:rPr>
          <w:rStyle w:val="Hipercze"/>
          <w:rFonts w:ascii="Times New Roman" w:hAnsi="Times New Roman" w:cs="Times New Roman"/>
          <w:sz w:val="16"/>
          <w:szCs w:val="16"/>
        </w:rPr>
        <w:t>,</w:t>
      </w:r>
      <w:r w:rsidRPr="00B144D6">
        <w:rPr>
          <w:rFonts w:ascii="Times New Roman" w:hAnsi="Times New Roman" w:cs="Times New Roman"/>
          <w:sz w:val="16"/>
          <w:szCs w:val="16"/>
        </w:rPr>
        <w:t xml:space="preserve"> </w:t>
      </w:r>
      <w:r w:rsidRPr="00B144D6">
        <w:rPr>
          <w:rFonts w:ascii="Times New Roman" w:hAnsi="Times New Roman" w:cs="Times New Roman"/>
          <w:i/>
          <w:sz w:val="16"/>
          <w:szCs w:val="16"/>
        </w:rPr>
        <w:t>Stan, ruch naturalny i migracje ludności w województwie podkarpackim w 2019, Rocznik demograficzny 2019,</w:t>
      </w:r>
      <w:r w:rsidRPr="00B144D6">
        <w:rPr>
          <w:rFonts w:ascii="Times New Roman" w:hAnsi="Times New Roman" w:cs="Times New Roman"/>
          <w:sz w:val="16"/>
          <w:szCs w:val="16"/>
        </w:rPr>
        <w:t xml:space="preserve"> </w:t>
      </w:r>
      <w:r w:rsidRPr="00B144D6">
        <w:rPr>
          <w:rFonts w:ascii="Times New Roman" w:hAnsi="Times New Roman" w:cs="Times New Roman"/>
          <w:i/>
          <w:sz w:val="16"/>
          <w:szCs w:val="16"/>
        </w:rPr>
        <w:t>Rocznik Statystyczny Województwa Podkarpackiego 2019,</w:t>
      </w:r>
      <w:r w:rsidRPr="00B144D6">
        <w:rPr>
          <w:rFonts w:ascii="Times New Roman" w:hAnsi="Times New Roman" w:cs="Times New Roman"/>
          <w:sz w:val="16"/>
          <w:szCs w:val="16"/>
        </w:rPr>
        <w:t xml:space="preserve"> </w:t>
      </w:r>
      <w:r w:rsidRPr="00B144D6">
        <w:rPr>
          <w:rFonts w:ascii="Times New Roman" w:hAnsi="Times New Roman" w:cs="Times New Roman"/>
          <w:i/>
          <w:sz w:val="16"/>
          <w:szCs w:val="16"/>
        </w:rPr>
        <w:t>Produkt krajowy brutto. Rachunki regionalne w 2018 r</w:t>
      </w:r>
      <w:r w:rsidRPr="00B144D6">
        <w:rPr>
          <w:rFonts w:ascii="Times New Roman" w:hAnsi="Times New Roman" w:cs="Times New Roman"/>
          <w:sz w:val="16"/>
          <w:szCs w:val="16"/>
        </w:rPr>
        <w:t>.</w:t>
      </w:r>
    </w:p>
  </w:footnote>
  <w:footnote w:id="2">
    <w:p w:rsidR="00A52915" w:rsidRPr="00DA6325" w:rsidRDefault="00A52915" w:rsidP="00DA6325">
      <w:pPr>
        <w:pStyle w:val="Tekstprzypisudolnego"/>
        <w:jc w:val="both"/>
        <w:rPr>
          <w:rFonts w:ascii="Times New Roman" w:hAnsi="Times New Roman" w:cs="Times New Roman"/>
          <w:sz w:val="16"/>
          <w:szCs w:val="16"/>
        </w:rPr>
      </w:pPr>
      <w:r w:rsidRPr="00993D42">
        <w:rPr>
          <w:rStyle w:val="Odwoanieprzypisudolnego"/>
          <w:rFonts w:ascii="Times New Roman" w:hAnsi="Times New Roman" w:cs="Times New Roman"/>
          <w:sz w:val="16"/>
          <w:szCs w:val="16"/>
        </w:rPr>
        <w:footnoteRef/>
      </w:r>
      <w:r w:rsidRPr="00993D42">
        <w:rPr>
          <w:rFonts w:ascii="Times New Roman" w:hAnsi="Times New Roman" w:cs="Times New Roman"/>
          <w:sz w:val="16"/>
          <w:szCs w:val="16"/>
        </w:rPr>
        <w:t xml:space="preserve"> Dane regionalnego PKB zawarte w niniejszym opracowaniu </w:t>
      </w:r>
      <w:r w:rsidRPr="00993D42">
        <w:rPr>
          <w:rFonts w:ascii="Times New Roman" w:hAnsi="Times New Roman" w:cs="Times New Roman"/>
          <w:b/>
          <w:sz w:val="16"/>
          <w:szCs w:val="16"/>
        </w:rPr>
        <w:t>są wstępnymi szacunkami GUS</w:t>
      </w:r>
      <w:r w:rsidRPr="00993D42">
        <w:rPr>
          <w:rFonts w:ascii="Times New Roman" w:hAnsi="Times New Roman" w:cs="Times New Roman"/>
          <w:sz w:val="16"/>
          <w:szCs w:val="16"/>
        </w:rPr>
        <w:t xml:space="preserve">. Będą przedmiotem rewizji, zgodnie z </w:t>
      </w:r>
      <w:r>
        <w:rPr>
          <w:rFonts w:ascii="Times New Roman" w:hAnsi="Times New Roman" w:cs="Times New Roman"/>
          <w:sz w:val="16"/>
          <w:szCs w:val="16"/>
        </w:rPr>
        <w:t>terminarzem publikacji danych,</w:t>
      </w:r>
      <w:r w:rsidRPr="00993D42">
        <w:rPr>
          <w:rFonts w:ascii="Times New Roman" w:hAnsi="Times New Roman" w:cs="Times New Roman"/>
          <w:sz w:val="16"/>
          <w:szCs w:val="16"/>
        </w:rPr>
        <w:t xml:space="preserve"> stosowan</w:t>
      </w:r>
      <w:r>
        <w:rPr>
          <w:rFonts w:ascii="Times New Roman" w:hAnsi="Times New Roman" w:cs="Times New Roman"/>
          <w:sz w:val="16"/>
          <w:szCs w:val="16"/>
        </w:rPr>
        <w:t>ym</w:t>
      </w:r>
      <w:r w:rsidRPr="00993D42">
        <w:rPr>
          <w:rFonts w:ascii="Times New Roman" w:hAnsi="Times New Roman" w:cs="Times New Roman"/>
          <w:sz w:val="16"/>
          <w:szCs w:val="16"/>
        </w:rPr>
        <w:t xml:space="preserve"> w rachunkach narodowych i</w:t>
      </w:r>
      <w:r>
        <w:rPr>
          <w:rFonts w:ascii="Times New Roman" w:hAnsi="Times New Roman" w:cs="Times New Roman"/>
          <w:sz w:val="16"/>
          <w:szCs w:val="16"/>
        </w:rPr>
        <w:t> </w:t>
      </w:r>
      <w:r w:rsidRPr="00993D42">
        <w:rPr>
          <w:rFonts w:ascii="Times New Roman" w:hAnsi="Times New Roman" w:cs="Times New Roman"/>
          <w:sz w:val="16"/>
          <w:szCs w:val="16"/>
        </w:rPr>
        <w:t xml:space="preserve">regionalnych. Dane ostateczne za 2018 rok będą dostępne </w:t>
      </w:r>
      <w:r>
        <w:rPr>
          <w:rFonts w:ascii="Times New Roman" w:hAnsi="Times New Roman" w:cs="Times New Roman"/>
          <w:sz w:val="16"/>
          <w:szCs w:val="16"/>
        </w:rPr>
        <w:t xml:space="preserve">po opublikowaniu ich przez </w:t>
      </w:r>
      <w:r w:rsidRPr="00993D42">
        <w:rPr>
          <w:rFonts w:ascii="Times New Roman" w:hAnsi="Times New Roman" w:cs="Times New Roman"/>
          <w:sz w:val="16"/>
          <w:szCs w:val="16"/>
        </w:rPr>
        <w:t>GUS.</w:t>
      </w:r>
    </w:p>
  </w:footnote>
  <w:footnote w:id="3">
    <w:p w:rsidR="00A52915" w:rsidRPr="002B1AFD" w:rsidRDefault="00A52915" w:rsidP="00CD0A34">
      <w:pPr>
        <w:pStyle w:val="Tekstprzypisudolnego"/>
        <w:jc w:val="both"/>
        <w:rPr>
          <w:rFonts w:ascii="Times New Roman" w:hAnsi="Times New Roman" w:cs="Times New Roman"/>
          <w:sz w:val="16"/>
          <w:szCs w:val="16"/>
        </w:rPr>
      </w:pPr>
      <w:r w:rsidRPr="002B1AFD">
        <w:rPr>
          <w:rStyle w:val="Odwoanieprzypisudolnego"/>
          <w:rFonts w:ascii="Times New Roman" w:hAnsi="Times New Roman" w:cs="Times New Roman"/>
          <w:sz w:val="16"/>
          <w:szCs w:val="16"/>
        </w:rPr>
        <w:footnoteRef/>
      </w:r>
      <w:r w:rsidRPr="002B1AFD">
        <w:rPr>
          <w:rFonts w:ascii="Times New Roman" w:hAnsi="Times New Roman" w:cs="Times New Roman"/>
          <w:sz w:val="16"/>
          <w:szCs w:val="16"/>
        </w:rPr>
        <w:t xml:space="preserve"> Wskaźnik lesistości jest to stosunek procentowy powierzchni lasów do ogólnej powierzchni geograficznej kraju dla danej jednostki terytorialnej tj. województwa, powiatu czy gminy.</w:t>
      </w:r>
    </w:p>
  </w:footnote>
  <w:footnote w:id="4">
    <w:p w:rsidR="00A52915" w:rsidRPr="002B1AFD" w:rsidRDefault="00A52915" w:rsidP="00E45E56">
      <w:pPr>
        <w:pStyle w:val="Tekstprzypisudolnego"/>
        <w:jc w:val="both"/>
        <w:rPr>
          <w:rFonts w:ascii="Times New Roman" w:hAnsi="Times New Roman" w:cs="Times New Roman"/>
          <w:sz w:val="16"/>
          <w:szCs w:val="16"/>
        </w:rPr>
      </w:pPr>
      <w:r w:rsidRPr="002B1AFD">
        <w:rPr>
          <w:rStyle w:val="Odwoanieprzypisudolnego"/>
          <w:rFonts w:ascii="Times New Roman" w:hAnsi="Times New Roman" w:cs="Times New Roman"/>
          <w:sz w:val="16"/>
          <w:szCs w:val="16"/>
        </w:rPr>
        <w:footnoteRef/>
      </w:r>
      <w:r w:rsidRPr="002B1AFD">
        <w:rPr>
          <w:rFonts w:ascii="Times New Roman" w:hAnsi="Times New Roman" w:cs="Times New Roman"/>
          <w:sz w:val="16"/>
          <w:szCs w:val="16"/>
        </w:rPr>
        <w:t xml:space="preserve"> 4. województwa miały wyższy przyrost naturalny od Podkarpacia (tj. pomorskie, małopolskie, wielkopolskie i mazowieckie)</w:t>
      </w:r>
      <w:r>
        <w:rPr>
          <w:rFonts w:ascii="Times New Roman" w:hAnsi="Times New Roman" w:cs="Times New Roman"/>
          <w:sz w:val="16"/>
          <w:szCs w:val="16"/>
        </w:rPr>
        <w:t xml:space="preserve">. </w:t>
      </w:r>
      <w:r w:rsidRPr="002B1AFD">
        <w:rPr>
          <w:rFonts w:ascii="Times New Roman" w:hAnsi="Times New Roman" w:cs="Times New Roman"/>
          <w:sz w:val="16"/>
          <w:szCs w:val="16"/>
        </w:rPr>
        <w:t>W pozostałych województwach odnotowano ujemny przyrost. Średnia dla Polski wynosiła minus 0,91.</w:t>
      </w:r>
    </w:p>
  </w:footnote>
  <w:footnote w:id="5">
    <w:p w:rsidR="00A52915" w:rsidRPr="002B1AFD" w:rsidRDefault="00A52915" w:rsidP="002D7F25">
      <w:pPr>
        <w:pStyle w:val="Tekstprzypisudolnego"/>
        <w:jc w:val="both"/>
        <w:rPr>
          <w:rFonts w:ascii="Times New Roman" w:hAnsi="Times New Roman" w:cs="Times New Roman"/>
          <w:sz w:val="16"/>
          <w:szCs w:val="16"/>
        </w:rPr>
      </w:pPr>
      <w:r w:rsidRPr="002B1AFD">
        <w:rPr>
          <w:rStyle w:val="Odwoanieprzypisudolnego"/>
          <w:rFonts w:ascii="Times New Roman" w:hAnsi="Times New Roman" w:cs="Times New Roman"/>
          <w:b/>
          <w:sz w:val="16"/>
          <w:szCs w:val="16"/>
        </w:rPr>
        <w:footnoteRef/>
      </w:r>
      <w:r w:rsidRPr="002B1AFD">
        <w:rPr>
          <w:rFonts w:ascii="Times New Roman" w:hAnsi="Times New Roman" w:cs="Times New Roman"/>
          <w:b/>
          <w:sz w:val="16"/>
          <w:szCs w:val="16"/>
        </w:rPr>
        <w:t xml:space="preserve"> </w:t>
      </w:r>
      <w:r w:rsidRPr="002B1AFD">
        <w:rPr>
          <w:rFonts w:ascii="Times New Roman" w:hAnsi="Times New Roman" w:cs="Times New Roman"/>
          <w:b/>
          <w:color w:val="000000"/>
          <w:sz w:val="16"/>
          <w:szCs w:val="16"/>
        </w:rPr>
        <w:t>Ludność w wieku przedprodukcyjnym wg metody Badania Aktywności Ekonomicznej jest to ludności 14 lat i mniej</w:t>
      </w:r>
      <w:r w:rsidRPr="002B1AFD">
        <w:rPr>
          <w:rFonts w:ascii="Times New Roman" w:hAnsi="Times New Roman" w:cs="Times New Roman"/>
          <w:color w:val="000000"/>
          <w:sz w:val="16"/>
          <w:szCs w:val="16"/>
        </w:rPr>
        <w:t xml:space="preserve">. </w:t>
      </w:r>
      <w:r w:rsidRPr="002B1AFD">
        <w:rPr>
          <w:rFonts w:ascii="Times New Roman" w:hAnsi="Times New Roman" w:cs="Times New Roman"/>
          <w:sz w:val="16"/>
          <w:szCs w:val="16"/>
        </w:rPr>
        <w:t>Za wiek produkcyjny przyjęto dla kobiet od 15 do 59 lat oraz dla mężczyzn od 15 do 64 lat.</w:t>
      </w:r>
    </w:p>
  </w:footnote>
  <w:footnote w:id="6">
    <w:p w:rsidR="00A52915" w:rsidRPr="001A46E5" w:rsidRDefault="00A52915" w:rsidP="002D7F25">
      <w:pPr>
        <w:pStyle w:val="Tekstprzypisudolnego"/>
        <w:jc w:val="both"/>
        <w:rPr>
          <w:rFonts w:ascii="Times New Roman" w:hAnsi="Times New Roman" w:cs="Times New Roman"/>
          <w:sz w:val="16"/>
          <w:szCs w:val="16"/>
        </w:rPr>
      </w:pPr>
      <w:r w:rsidRPr="002B1AFD">
        <w:rPr>
          <w:rStyle w:val="Odwoanieprzypisudolnego"/>
          <w:rFonts w:ascii="Times New Roman" w:hAnsi="Times New Roman" w:cs="Times New Roman"/>
          <w:sz w:val="16"/>
          <w:szCs w:val="16"/>
        </w:rPr>
        <w:footnoteRef/>
      </w:r>
      <w:r w:rsidRPr="002B1AFD">
        <w:rPr>
          <w:rFonts w:ascii="Times New Roman" w:hAnsi="Times New Roman" w:cs="Times New Roman"/>
          <w:sz w:val="16"/>
          <w:szCs w:val="16"/>
        </w:rPr>
        <w:t xml:space="preserve"> </w:t>
      </w:r>
      <w:r w:rsidRPr="002B1AFD">
        <w:rPr>
          <w:rFonts w:ascii="Times New Roman" w:hAnsi="Times New Roman" w:cs="Times New Roman"/>
          <w:b/>
          <w:color w:val="000000"/>
          <w:sz w:val="16"/>
          <w:szCs w:val="16"/>
        </w:rPr>
        <w:t>Ludność w wieku przedprodukcyjnym wg założeń stosowanych w demografii (GUS) to 17 lat i mniej</w:t>
      </w:r>
      <w:r w:rsidRPr="002B1AFD">
        <w:rPr>
          <w:rFonts w:ascii="Times New Roman" w:hAnsi="Times New Roman" w:cs="Times New Roman"/>
          <w:color w:val="000000"/>
          <w:sz w:val="16"/>
          <w:szCs w:val="16"/>
        </w:rPr>
        <w:t xml:space="preserve">. </w:t>
      </w:r>
      <w:r w:rsidRPr="002B1AFD">
        <w:rPr>
          <w:rFonts w:ascii="Times New Roman" w:hAnsi="Times New Roman" w:cs="Times New Roman"/>
          <w:sz w:val="16"/>
          <w:szCs w:val="16"/>
        </w:rPr>
        <w:t>Za wiek produkcyjny przyjęto dla kobiet od 18 do 59 lat oraz dla mężczyzn od 18 do 64 lat.</w:t>
      </w:r>
    </w:p>
  </w:footnote>
  <w:footnote w:id="7">
    <w:p w:rsidR="00A52915" w:rsidRPr="000A461E" w:rsidRDefault="00A52915" w:rsidP="00B92E45">
      <w:pPr>
        <w:pStyle w:val="Tekstprzypisudolnego"/>
        <w:jc w:val="both"/>
        <w:rPr>
          <w:rFonts w:ascii="Times New Roman" w:hAnsi="Times New Roman" w:cs="Times New Roman"/>
          <w:sz w:val="16"/>
          <w:szCs w:val="16"/>
        </w:rPr>
      </w:pPr>
      <w:r w:rsidRPr="000A461E">
        <w:rPr>
          <w:rStyle w:val="Odwoanieprzypisudolnego"/>
          <w:rFonts w:ascii="Times New Roman" w:hAnsi="Times New Roman" w:cs="Times New Roman"/>
          <w:sz w:val="16"/>
          <w:szCs w:val="16"/>
        </w:rPr>
        <w:footnoteRef/>
      </w:r>
      <w:r w:rsidRPr="000A461E">
        <w:rPr>
          <w:rFonts w:ascii="Times New Roman" w:hAnsi="Times New Roman" w:cs="Times New Roman"/>
          <w:sz w:val="16"/>
          <w:szCs w:val="16"/>
        </w:rPr>
        <w:t xml:space="preserve"> </w:t>
      </w:r>
      <w:r w:rsidRPr="000A461E">
        <w:rPr>
          <w:rFonts w:ascii="Times New Roman" w:hAnsi="Times New Roman" w:cs="Times New Roman"/>
          <w:b/>
          <w:sz w:val="16"/>
          <w:szCs w:val="16"/>
        </w:rPr>
        <w:t>Wskaźnik obciążenia demograficznego</w:t>
      </w:r>
      <w:r w:rsidRPr="000A461E">
        <w:rPr>
          <w:rFonts w:ascii="Times New Roman" w:hAnsi="Times New Roman" w:cs="Times New Roman"/>
          <w:sz w:val="16"/>
          <w:szCs w:val="16"/>
        </w:rPr>
        <w:t xml:space="preserve"> – pokazuje ile osób w wieku nieprodukcyjnym (zarówno przed- jak i po-produkcyjnym) przypada na osoby w wieku produkcyjnym (w zależności od przyjętej stałej – w przeliczeniu na 100 – w % lub 1000 – w ‰ osób produkcyjnych).</w:t>
      </w:r>
    </w:p>
    <w:p w:rsidR="00A52915" w:rsidRPr="002E0771" w:rsidRDefault="00A52915" w:rsidP="00B92E45">
      <w:pPr>
        <w:pStyle w:val="Tekstprzypisudolnego"/>
        <w:jc w:val="both"/>
        <w:rPr>
          <w:rFonts w:ascii="Times New Roman" w:hAnsi="Times New Roman" w:cs="Times New Roman"/>
          <w:sz w:val="16"/>
          <w:szCs w:val="16"/>
        </w:rPr>
      </w:pPr>
      <w:r w:rsidRPr="000A461E">
        <w:rPr>
          <w:rFonts w:ascii="Times New Roman" w:hAnsi="Times New Roman" w:cs="Times New Roman"/>
          <w:sz w:val="16"/>
          <w:szCs w:val="16"/>
        </w:rPr>
        <w:t xml:space="preserve">Bez przeliczenia na 100, 1000 itd. można użyć nazwy „współczynnik”, który wraz z przeliczeniem staje się „wskaźnikiem”. Opracowano na podstawie danych GUS [odczyt: </w:t>
      </w:r>
      <w:r>
        <w:rPr>
          <w:rFonts w:ascii="Times New Roman" w:hAnsi="Times New Roman" w:cs="Times New Roman"/>
          <w:sz w:val="16"/>
          <w:szCs w:val="16"/>
        </w:rPr>
        <w:t>26</w:t>
      </w:r>
      <w:r w:rsidRPr="000A461E">
        <w:rPr>
          <w:rFonts w:ascii="Times New Roman" w:hAnsi="Times New Roman" w:cs="Times New Roman"/>
          <w:sz w:val="16"/>
          <w:szCs w:val="16"/>
        </w:rPr>
        <w:t> V</w:t>
      </w:r>
      <w:r>
        <w:rPr>
          <w:rFonts w:ascii="Times New Roman" w:hAnsi="Times New Roman" w:cs="Times New Roman"/>
          <w:sz w:val="16"/>
          <w:szCs w:val="16"/>
        </w:rPr>
        <w:t>II</w:t>
      </w:r>
      <w:r w:rsidRPr="000A461E">
        <w:rPr>
          <w:rFonts w:ascii="Times New Roman" w:hAnsi="Times New Roman" w:cs="Times New Roman"/>
          <w:sz w:val="16"/>
          <w:szCs w:val="16"/>
        </w:rPr>
        <w:t>I 20</w:t>
      </w:r>
      <w:r>
        <w:rPr>
          <w:rFonts w:ascii="Times New Roman" w:hAnsi="Times New Roman" w:cs="Times New Roman"/>
          <w:sz w:val="16"/>
          <w:szCs w:val="16"/>
        </w:rPr>
        <w:t>20</w:t>
      </w:r>
      <w:r w:rsidRPr="000A461E">
        <w:rPr>
          <w:rFonts w:ascii="Times New Roman" w:hAnsi="Times New Roman" w:cs="Times New Roman"/>
          <w:sz w:val="16"/>
          <w:szCs w:val="16"/>
        </w:rPr>
        <w:t> r</w:t>
      </w:r>
      <w:r>
        <w:rPr>
          <w:rFonts w:ascii="Times New Roman" w:hAnsi="Times New Roman" w:cs="Times New Roman"/>
          <w:sz w:val="16"/>
          <w:szCs w:val="16"/>
        </w:rPr>
        <w:t>oku</w:t>
      </w:r>
      <w:r w:rsidRPr="000A461E">
        <w:rPr>
          <w:rFonts w:ascii="Times New Roman" w:hAnsi="Times New Roman" w:cs="Times New Roman"/>
          <w:sz w:val="16"/>
          <w:szCs w:val="16"/>
        </w:rPr>
        <w:t>], BDL (</w:t>
      </w:r>
      <w:hyperlink r:id="rId3" w:history="1">
        <w:r w:rsidRPr="000A461E">
          <w:rPr>
            <w:rStyle w:val="Hipercze"/>
            <w:rFonts w:ascii="Times New Roman" w:hAnsi="Times New Roman" w:cs="Times New Roman"/>
            <w:sz w:val="16"/>
            <w:szCs w:val="16"/>
          </w:rPr>
          <w:t>https://bdl.stat.gov.pl/BDL/start</w:t>
        </w:r>
      </w:hyperlink>
      <w:r w:rsidRPr="000A461E">
        <w:rPr>
          <w:rFonts w:ascii="Times New Roman" w:hAnsi="Times New Roman" w:cs="Times New Roman"/>
          <w:sz w:val="16"/>
          <w:szCs w:val="16"/>
        </w:rPr>
        <w:t xml:space="preserve">). Kategorie wg metody badań demograficznych </w:t>
      </w:r>
      <w:r w:rsidRPr="002E0771">
        <w:rPr>
          <w:rFonts w:ascii="Times New Roman" w:hAnsi="Times New Roman" w:cs="Times New Roman"/>
          <w:sz w:val="16"/>
          <w:szCs w:val="16"/>
        </w:rPr>
        <w:t>GUS tj. wiek przedprodukcyjny: 0-17 lat, wiek produkcyjny: 18 – 59 lat dla kobiet, 18-64 lat dla mężczyzn, wiek poprodukcyjny – powyżej 59 lat kobiety i 64 lat mężczyźni.</w:t>
      </w:r>
    </w:p>
  </w:footnote>
  <w:footnote w:id="8">
    <w:p w:rsidR="00A52915" w:rsidRPr="006D3FDC" w:rsidRDefault="00A52915" w:rsidP="0038009A">
      <w:pPr>
        <w:pStyle w:val="Tekstprzypisudolnego"/>
        <w:jc w:val="both"/>
        <w:rPr>
          <w:rFonts w:ascii="Times New Roman" w:hAnsi="Times New Roman" w:cs="Times New Roman"/>
          <w:sz w:val="16"/>
          <w:szCs w:val="16"/>
        </w:rPr>
      </w:pPr>
      <w:r w:rsidRPr="006D3FDC">
        <w:rPr>
          <w:rStyle w:val="Odwoanieprzypisudolnego"/>
          <w:rFonts w:ascii="Times New Roman" w:hAnsi="Times New Roman" w:cs="Times New Roman"/>
          <w:sz w:val="16"/>
          <w:szCs w:val="16"/>
        </w:rPr>
        <w:footnoteRef/>
      </w:r>
      <w:r w:rsidRPr="006D3FDC">
        <w:rPr>
          <w:rFonts w:ascii="Times New Roman" w:hAnsi="Times New Roman" w:cs="Times New Roman"/>
          <w:sz w:val="16"/>
          <w:szCs w:val="16"/>
        </w:rPr>
        <w:t xml:space="preserve"> Jak wynika z prognoz w 2025 r. wskaźnik obciążenia demograficznego może przyjąć wartość z 1990 roku. Wysoka wartość wskaźnika może nie wynikać – tak jak to miało miejsce w początku lat 90. z dużej ilości osób młodych (w wieku przedprodukcyjnym) tylko nastąpi wzrost populacji osób starszych (będących już w tzw. wieku poprodukcyjnym).</w:t>
      </w:r>
    </w:p>
  </w:footnote>
  <w:footnote w:id="9">
    <w:p w:rsidR="00A52915" w:rsidRPr="001F471E" w:rsidRDefault="00A52915" w:rsidP="00B92E45">
      <w:pPr>
        <w:pStyle w:val="Tekstprzypisudolnego"/>
        <w:jc w:val="both"/>
        <w:rPr>
          <w:rFonts w:ascii="Times New Roman" w:hAnsi="Times New Roman" w:cs="Times New Roman"/>
          <w:sz w:val="16"/>
          <w:szCs w:val="16"/>
        </w:rPr>
      </w:pPr>
      <w:r w:rsidRPr="006D3FDC">
        <w:rPr>
          <w:rStyle w:val="Odwoanieprzypisudolnego"/>
          <w:rFonts w:ascii="Times New Roman" w:hAnsi="Times New Roman" w:cs="Times New Roman"/>
          <w:sz w:val="16"/>
          <w:szCs w:val="16"/>
          <w:shd w:val="clear" w:color="auto" w:fill="FFFFFF" w:themeFill="background1"/>
        </w:rPr>
        <w:footnoteRef/>
      </w:r>
      <w:r w:rsidRPr="006D3FDC">
        <w:rPr>
          <w:rFonts w:ascii="Times New Roman" w:hAnsi="Times New Roman" w:cs="Times New Roman"/>
          <w:sz w:val="16"/>
          <w:szCs w:val="16"/>
          <w:shd w:val="clear" w:color="auto" w:fill="FFFFFF" w:themeFill="background1"/>
        </w:rPr>
        <w:t xml:space="preserve"> Rozdział opracowany na podstawie danych GUS. </w:t>
      </w:r>
      <w:r w:rsidRPr="006D3FDC">
        <w:rPr>
          <w:rFonts w:ascii="Times New Roman" w:hAnsi="Times New Roman" w:cs="Times New Roman"/>
          <w:i/>
          <w:sz w:val="16"/>
          <w:szCs w:val="16"/>
          <w:shd w:val="clear" w:color="auto" w:fill="FFFFFF" w:themeFill="background1"/>
        </w:rPr>
        <w:t>Miesięczna informacja o podmiotach gospodarki narodowej w rejestrze REGON</w:t>
      </w:r>
      <w:r w:rsidRPr="006D3FDC">
        <w:rPr>
          <w:rFonts w:ascii="Times New Roman" w:hAnsi="Times New Roman" w:cs="Times New Roman"/>
          <w:sz w:val="16"/>
          <w:szCs w:val="16"/>
          <w:shd w:val="clear" w:color="auto" w:fill="FFFFFF" w:themeFill="background1"/>
        </w:rPr>
        <w:t xml:space="preserve"> (informacje miesięczne).</w:t>
      </w:r>
      <w:r w:rsidRPr="006D3FDC">
        <w:rPr>
          <w:rFonts w:ascii="Times New Roman" w:hAnsi="Times New Roman" w:cs="Times New Roman"/>
          <w:sz w:val="16"/>
          <w:szCs w:val="16"/>
        </w:rPr>
        <w:t xml:space="preserve"> </w:t>
      </w:r>
      <w:r w:rsidRPr="006D3FDC">
        <w:rPr>
          <w:rFonts w:ascii="Times New Roman" w:hAnsi="Times New Roman" w:cs="Times New Roman"/>
          <w:i/>
          <w:sz w:val="16"/>
          <w:szCs w:val="16"/>
        </w:rPr>
        <w:t>Podmioty gospodarki narodowej wpisane do rejestru REGON w województwie podkarpackim. Stan na koniec 201</w:t>
      </w:r>
      <w:r>
        <w:rPr>
          <w:rFonts w:ascii="Times New Roman" w:hAnsi="Times New Roman" w:cs="Times New Roman"/>
          <w:i/>
          <w:sz w:val="16"/>
          <w:szCs w:val="16"/>
        </w:rPr>
        <w:t>9</w:t>
      </w:r>
      <w:r w:rsidRPr="006D3FDC">
        <w:rPr>
          <w:rFonts w:ascii="Times New Roman" w:hAnsi="Times New Roman" w:cs="Times New Roman"/>
          <w:i/>
          <w:sz w:val="16"/>
          <w:szCs w:val="16"/>
        </w:rPr>
        <w:t> r. Opracowanie sygnalne.</w:t>
      </w:r>
      <w:r w:rsidRPr="006D3FDC">
        <w:rPr>
          <w:rFonts w:ascii="Times New Roman" w:hAnsi="Times New Roman" w:cs="Times New Roman"/>
          <w:sz w:val="16"/>
          <w:szCs w:val="16"/>
        </w:rPr>
        <w:t xml:space="preserve"> </w:t>
      </w:r>
      <w:r w:rsidRPr="006D3FDC">
        <w:rPr>
          <w:rFonts w:ascii="Times New Roman" w:hAnsi="Times New Roman" w:cs="Times New Roman"/>
          <w:i/>
          <w:sz w:val="16"/>
          <w:szCs w:val="16"/>
        </w:rPr>
        <w:t>Pracujący w gospodarce narodowej w 201</w:t>
      </w:r>
      <w:r>
        <w:rPr>
          <w:rFonts w:ascii="Times New Roman" w:hAnsi="Times New Roman" w:cs="Times New Roman"/>
          <w:i/>
          <w:sz w:val="16"/>
          <w:szCs w:val="16"/>
        </w:rPr>
        <w:t>9</w:t>
      </w:r>
      <w:r w:rsidRPr="006D3FDC">
        <w:rPr>
          <w:rFonts w:ascii="Times New Roman" w:hAnsi="Times New Roman" w:cs="Times New Roman"/>
          <w:i/>
          <w:sz w:val="16"/>
          <w:szCs w:val="16"/>
        </w:rPr>
        <w:t xml:space="preserve"> r.</w:t>
      </w:r>
      <w:r w:rsidRPr="006D3FDC">
        <w:rPr>
          <w:rFonts w:ascii="Times New Roman" w:hAnsi="Times New Roman" w:cs="Times New Roman"/>
          <w:sz w:val="16"/>
          <w:szCs w:val="16"/>
        </w:rPr>
        <w:t xml:space="preserve"> BDL [odczyt </w:t>
      </w:r>
      <w:r>
        <w:rPr>
          <w:rFonts w:ascii="Times New Roman" w:hAnsi="Times New Roman" w:cs="Times New Roman"/>
          <w:sz w:val="16"/>
          <w:szCs w:val="16"/>
        </w:rPr>
        <w:t>1</w:t>
      </w:r>
      <w:r w:rsidRPr="006D3FDC">
        <w:rPr>
          <w:rFonts w:ascii="Times New Roman" w:hAnsi="Times New Roman" w:cs="Times New Roman"/>
          <w:sz w:val="16"/>
          <w:szCs w:val="16"/>
        </w:rPr>
        <w:t> I</w:t>
      </w:r>
      <w:r>
        <w:rPr>
          <w:rFonts w:ascii="Times New Roman" w:hAnsi="Times New Roman" w:cs="Times New Roman"/>
          <w:sz w:val="16"/>
          <w:szCs w:val="16"/>
        </w:rPr>
        <w:t>X</w:t>
      </w:r>
      <w:r w:rsidRPr="006D3FDC">
        <w:rPr>
          <w:rFonts w:ascii="Times New Roman" w:hAnsi="Times New Roman" w:cs="Times New Roman"/>
          <w:sz w:val="16"/>
          <w:szCs w:val="16"/>
        </w:rPr>
        <w:t xml:space="preserve"> </w:t>
      </w:r>
      <w:r>
        <w:rPr>
          <w:rFonts w:ascii="Times New Roman" w:hAnsi="Times New Roman" w:cs="Times New Roman"/>
          <w:sz w:val="16"/>
          <w:szCs w:val="16"/>
        </w:rPr>
        <w:t>2020</w:t>
      </w:r>
      <w:r w:rsidRPr="006D3FDC">
        <w:rPr>
          <w:rFonts w:ascii="Times New Roman" w:hAnsi="Times New Roman" w:cs="Times New Roman"/>
          <w:sz w:val="16"/>
          <w:szCs w:val="16"/>
        </w:rPr>
        <w:t>].</w:t>
      </w:r>
    </w:p>
  </w:footnote>
  <w:footnote w:id="10">
    <w:p w:rsidR="00A52915" w:rsidRPr="00632160" w:rsidRDefault="00A52915" w:rsidP="00632160">
      <w:pPr>
        <w:pStyle w:val="Tekstprzypisudolnego"/>
        <w:jc w:val="both"/>
        <w:rPr>
          <w:rFonts w:ascii="Times New Roman" w:hAnsi="Times New Roman" w:cs="Times New Roman"/>
          <w:sz w:val="14"/>
          <w:szCs w:val="14"/>
        </w:rPr>
      </w:pPr>
      <w:r w:rsidRPr="00542605">
        <w:rPr>
          <w:rStyle w:val="Odwoanieprzypisudolnego"/>
          <w:rFonts w:ascii="Times New Roman" w:hAnsi="Times New Roman" w:cs="Times New Roman"/>
          <w:sz w:val="14"/>
          <w:szCs w:val="14"/>
        </w:rPr>
        <w:footnoteRef/>
      </w:r>
      <w:r w:rsidRPr="00542605">
        <w:rPr>
          <w:rFonts w:ascii="Times New Roman" w:hAnsi="Times New Roman" w:cs="Times New Roman"/>
          <w:sz w:val="14"/>
          <w:szCs w:val="14"/>
        </w:rPr>
        <w:t xml:space="preserve"> Bez osób fizycznych prowadzących wyłącznie indywidualne gospodarstwa rolne. Rozkład procentowy wg przewidywanej liczby pracujących.</w:t>
      </w:r>
    </w:p>
  </w:footnote>
  <w:footnote w:id="11">
    <w:p w:rsidR="00A52915" w:rsidRPr="00B12282" w:rsidRDefault="00A52915" w:rsidP="00D64948">
      <w:pPr>
        <w:pStyle w:val="Tekstprzypisudolnego"/>
        <w:jc w:val="both"/>
        <w:rPr>
          <w:rFonts w:ascii="Times New Roman" w:hAnsi="Times New Roman" w:cs="Times New Roman"/>
          <w:sz w:val="16"/>
          <w:szCs w:val="16"/>
        </w:rPr>
      </w:pPr>
      <w:r w:rsidRPr="007669FE">
        <w:rPr>
          <w:rStyle w:val="Odwoanieprzypisudolnego"/>
          <w:rFonts w:ascii="Times New Roman" w:hAnsi="Times New Roman" w:cs="Times New Roman"/>
          <w:sz w:val="16"/>
          <w:szCs w:val="16"/>
        </w:rPr>
        <w:footnoteRef/>
      </w:r>
      <w:r w:rsidRPr="007669FE">
        <w:rPr>
          <w:rFonts w:ascii="Times New Roman" w:hAnsi="Times New Roman" w:cs="Times New Roman"/>
          <w:sz w:val="16"/>
          <w:szCs w:val="16"/>
        </w:rPr>
        <w:t xml:space="preserve"> Przyjmujemy podział </w:t>
      </w:r>
      <w:r>
        <w:rPr>
          <w:rFonts w:ascii="Times New Roman" w:hAnsi="Times New Roman" w:cs="Times New Roman"/>
          <w:sz w:val="16"/>
          <w:szCs w:val="16"/>
        </w:rPr>
        <w:t xml:space="preserve">podmiotów gospodarczych </w:t>
      </w:r>
      <w:r w:rsidRPr="007669FE">
        <w:rPr>
          <w:rFonts w:ascii="Times New Roman" w:hAnsi="Times New Roman" w:cs="Times New Roman"/>
          <w:sz w:val="16"/>
          <w:szCs w:val="16"/>
        </w:rPr>
        <w:t xml:space="preserve">na mikro do </w:t>
      </w:r>
      <w:r>
        <w:rPr>
          <w:rFonts w:ascii="Times New Roman" w:hAnsi="Times New Roman" w:cs="Times New Roman"/>
          <w:sz w:val="16"/>
          <w:szCs w:val="16"/>
        </w:rPr>
        <w:t>9</w:t>
      </w:r>
      <w:r w:rsidRPr="007669FE">
        <w:rPr>
          <w:rFonts w:ascii="Times New Roman" w:hAnsi="Times New Roman" w:cs="Times New Roman"/>
          <w:sz w:val="16"/>
          <w:szCs w:val="16"/>
        </w:rPr>
        <w:t xml:space="preserve"> pracowników, małe do </w:t>
      </w:r>
      <w:r>
        <w:rPr>
          <w:rFonts w:ascii="Times New Roman" w:hAnsi="Times New Roman" w:cs="Times New Roman"/>
          <w:sz w:val="16"/>
          <w:szCs w:val="16"/>
        </w:rPr>
        <w:t>49</w:t>
      </w:r>
      <w:r w:rsidRPr="007669FE">
        <w:rPr>
          <w:rFonts w:ascii="Times New Roman" w:hAnsi="Times New Roman" w:cs="Times New Roman"/>
          <w:sz w:val="16"/>
          <w:szCs w:val="16"/>
        </w:rPr>
        <w:t>, średnie do 2</w:t>
      </w:r>
      <w:r>
        <w:rPr>
          <w:rFonts w:ascii="Times New Roman" w:hAnsi="Times New Roman" w:cs="Times New Roman"/>
          <w:sz w:val="16"/>
          <w:szCs w:val="16"/>
        </w:rPr>
        <w:t>49</w:t>
      </w:r>
      <w:r w:rsidRPr="007669FE">
        <w:rPr>
          <w:rFonts w:ascii="Times New Roman" w:hAnsi="Times New Roman" w:cs="Times New Roman"/>
          <w:sz w:val="16"/>
          <w:szCs w:val="16"/>
        </w:rPr>
        <w:t>, a pow</w:t>
      </w:r>
      <w:r>
        <w:rPr>
          <w:rFonts w:ascii="Times New Roman" w:hAnsi="Times New Roman" w:cs="Times New Roman"/>
          <w:sz w:val="16"/>
          <w:szCs w:val="16"/>
        </w:rPr>
        <w:t xml:space="preserve">yżej 249 – </w:t>
      </w:r>
      <w:r w:rsidRPr="007669FE">
        <w:rPr>
          <w:rFonts w:ascii="Times New Roman" w:hAnsi="Times New Roman" w:cs="Times New Roman"/>
          <w:sz w:val="16"/>
          <w:szCs w:val="16"/>
        </w:rPr>
        <w:t>wielkie</w:t>
      </w:r>
      <w:r>
        <w:rPr>
          <w:rFonts w:ascii="Times New Roman" w:hAnsi="Times New Roman" w:cs="Times New Roman"/>
          <w:sz w:val="16"/>
          <w:szCs w:val="16"/>
        </w:rPr>
        <w:t xml:space="preserve">. W przypadku firm zatrudniających 1000 i więcej pracowników – możemy mówić o korporacjach. Znaczna przewaga </w:t>
      </w:r>
      <w:r w:rsidRPr="00CE435D">
        <w:rPr>
          <w:rFonts w:ascii="Times New Roman" w:hAnsi="Times New Roman" w:cs="Times New Roman"/>
          <w:sz w:val="16"/>
          <w:szCs w:val="16"/>
        </w:rPr>
        <w:t>podmiotów do 9</w:t>
      </w:r>
      <w:r>
        <w:rPr>
          <w:rFonts w:ascii="Times New Roman" w:hAnsi="Times New Roman" w:cs="Times New Roman"/>
          <w:sz w:val="16"/>
          <w:szCs w:val="16"/>
        </w:rPr>
        <w:t> </w:t>
      </w:r>
      <w:r w:rsidRPr="00CE435D">
        <w:rPr>
          <w:rFonts w:ascii="Times New Roman" w:hAnsi="Times New Roman" w:cs="Times New Roman"/>
          <w:sz w:val="16"/>
          <w:szCs w:val="16"/>
        </w:rPr>
        <w:t xml:space="preserve">pracowników w stosunku do pozostałych przedziałów występuje we wszystkich województwach w kraju. Średnia krajowa podmiotów gospodarczych zatrudniających do </w:t>
      </w:r>
      <w:r w:rsidRPr="005F31DA">
        <w:rPr>
          <w:rFonts w:ascii="Times New Roman" w:hAnsi="Times New Roman" w:cs="Times New Roman"/>
          <w:sz w:val="16"/>
          <w:szCs w:val="16"/>
        </w:rPr>
        <w:t>9 osób to 96,</w:t>
      </w:r>
      <w:r>
        <w:rPr>
          <w:rFonts w:ascii="Times New Roman" w:hAnsi="Times New Roman" w:cs="Times New Roman"/>
          <w:sz w:val="16"/>
          <w:szCs w:val="16"/>
        </w:rPr>
        <w:t>3</w:t>
      </w:r>
      <w:r w:rsidRPr="005F31DA">
        <w:rPr>
          <w:rFonts w:ascii="Times New Roman" w:hAnsi="Times New Roman" w:cs="Times New Roman"/>
          <w:sz w:val="16"/>
          <w:szCs w:val="16"/>
        </w:rPr>
        <w:t xml:space="preserve"> %.</w:t>
      </w:r>
    </w:p>
  </w:footnote>
  <w:footnote w:id="12">
    <w:p w:rsidR="00A52915" w:rsidRPr="00BC1204" w:rsidRDefault="00A52915" w:rsidP="00BC1204">
      <w:pPr>
        <w:pStyle w:val="Tekstprzypisudolnego"/>
        <w:jc w:val="both"/>
        <w:rPr>
          <w:rFonts w:ascii="Times New Roman" w:hAnsi="Times New Roman" w:cs="Times New Roman"/>
          <w:sz w:val="16"/>
          <w:szCs w:val="16"/>
        </w:rPr>
      </w:pPr>
      <w:r w:rsidRPr="00BC1204">
        <w:rPr>
          <w:rStyle w:val="Odwoanieprzypisudolnego"/>
          <w:rFonts w:ascii="Times New Roman" w:hAnsi="Times New Roman" w:cs="Times New Roman"/>
          <w:sz w:val="16"/>
          <w:szCs w:val="16"/>
        </w:rPr>
        <w:footnoteRef/>
      </w:r>
      <w:r w:rsidRPr="00BC1204">
        <w:rPr>
          <w:rFonts w:ascii="Times New Roman" w:hAnsi="Times New Roman" w:cs="Times New Roman"/>
          <w:sz w:val="16"/>
          <w:szCs w:val="16"/>
        </w:rPr>
        <w:t xml:space="preserve"> </w:t>
      </w:r>
      <w:r>
        <w:rPr>
          <w:rFonts w:ascii="Times New Roman" w:hAnsi="Times New Roman" w:cs="Times New Roman"/>
          <w:sz w:val="16"/>
          <w:szCs w:val="16"/>
        </w:rPr>
        <w:t>Podmioty gospodarcze w</w:t>
      </w:r>
      <w:r w:rsidRPr="00BC1204">
        <w:rPr>
          <w:rFonts w:ascii="Times New Roman" w:hAnsi="Times New Roman" w:cs="Times New Roman"/>
          <w:sz w:val="16"/>
          <w:szCs w:val="16"/>
        </w:rPr>
        <w:t xml:space="preserve">g </w:t>
      </w:r>
      <w:r>
        <w:rPr>
          <w:rFonts w:ascii="Times New Roman" w:hAnsi="Times New Roman" w:cs="Times New Roman"/>
          <w:sz w:val="16"/>
          <w:szCs w:val="16"/>
        </w:rPr>
        <w:t>przewidywanej liczby pracujących  i bez</w:t>
      </w:r>
      <w:r w:rsidRPr="00BC1204">
        <w:rPr>
          <w:rFonts w:ascii="Times New Roman" w:hAnsi="Times New Roman" w:cs="Times New Roman"/>
          <w:sz w:val="16"/>
          <w:szCs w:val="16"/>
        </w:rPr>
        <w:t xml:space="preserve"> </w:t>
      </w:r>
      <w:r>
        <w:rPr>
          <w:rFonts w:ascii="Times New Roman" w:hAnsi="Times New Roman" w:cs="Times New Roman"/>
          <w:sz w:val="16"/>
          <w:szCs w:val="16"/>
        </w:rPr>
        <w:t>osób fizycznych prowadzących wyłącznie indywidualne gospodarstwa rolne (dot. tab. 6 – 11 i wykresów 6–7).</w:t>
      </w:r>
    </w:p>
  </w:footnote>
  <w:footnote w:id="13">
    <w:p w:rsidR="00A52915" w:rsidRPr="00852FA1" w:rsidRDefault="00A52915" w:rsidP="00852FA1">
      <w:pPr>
        <w:pStyle w:val="Tekstprzypisudolnego"/>
        <w:jc w:val="both"/>
        <w:rPr>
          <w:rFonts w:ascii="Times New Roman" w:hAnsi="Times New Roman" w:cs="Times New Roman"/>
          <w:sz w:val="16"/>
          <w:szCs w:val="16"/>
        </w:rPr>
      </w:pPr>
      <w:r w:rsidRPr="00852FA1">
        <w:rPr>
          <w:rStyle w:val="Odwoanieprzypisudolnego"/>
          <w:rFonts w:ascii="Times New Roman" w:hAnsi="Times New Roman" w:cs="Times New Roman"/>
          <w:sz w:val="16"/>
          <w:szCs w:val="16"/>
        </w:rPr>
        <w:footnoteRef/>
      </w:r>
      <w:r>
        <w:rPr>
          <w:rFonts w:ascii="Times New Roman" w:hAnsi="Times New Roman" w:cs="Times New Roman"/>
          <w:sz w:val="16"/>
          <w:szCs w:val="16"/>
        </w:rPr>
        <w:t> Różnica pomiędzy napływem a odpływem jest równa różnicy pomiędzy stanem początkowym i końcowym dla badanego okresu.</w:t>
      </w:r>
    </w:p>
  </w:footnote>
  <w:footnote w:id="14">
    <w:p w:rsidR="00A52915" w:rsidRPr="00120ABC" w:rsidRDefault="00A52915" w:rsidP="00A04630">
      <w:pPr>
        <w:pStyle w:val="Tekstprzypisudolnego"/>
        <w:jc w:val="both"/>
        <w:rPr>
          <w:rFonts w:ascii="Times New Roman" w:hAnsi="Times New Roman" w:cs="Times New Roman"/>
          <w:sz w:val="16"/>
          <w:szCs w:val="16"/>
        </w:rPr>
      </w:pPr>
      <w:r w:rsidRPr="001D35B7">
        <w:rPr>
          <w:rStyle w:val="Odwoanieprzypisudolnego"/>
          <w:rFonts w:ascii="Times New Roman" w:hAnsi="Times New Roman" w:cs="Times New Roman"/>
          <w:sz w:val="16"/>
          <w:szCs w:val="16"/>
        </w:rPr>
        <w:footnoteRef/>
      </w:r>
      <w:r w:rsidRPr="001D35B7">
        <w:rPr>
          <w:rFonts w:ascii="Times New Roman" w:hAnsi="Times New Roman" w:cs="Times New Roman"/>
          <w:sz w:val="16"/>
          <w:szCs w:val="16"/>
        </w:rPr>
        <w:t xml:space="preserve"> W badaniach GUS (zgodnie z teorią </w:t>
      </w:r>
      <w:r w:rsidRPr="001D35B7">
        <w:rPr>
          <w:rFonts w:ascii="Times New Roman" w:hAnsi="Times New Roman" w:cs="Times New Roman"/>
          <w:i/>
          <w:sz w:val="16"/>
          <w:szCs w:val="16"/>
        </w:rPr>
        <w:t>creative class</w:t>
      </w:r>
      <w:r w:rsidRPr="001D35B7">
        <w:rPr>
          <w:rFonts w:ascii="Times New Roman" w:hAnsi="Times New Roman" w:cs="Times New Roman"/>
          <w:sz w:val="16"/>
          <w:szCs w:val="16"/>
        </w:rPr>
        <w:t xml:space="preserve">) tzw. sektor kreatywny to następujące sekcje Polskiej Klasyfikacji Działalności: sekcja J dział 59, dział 60, sekcja M dział 71 - 74, sekcja R dział 90. </w:t>
      </w:r>
      <w:r w:rsidRPr="001D35B7">
        <w:rPr>
          <w:rFonts w:ascii="Times New Roman" w:hAnsi="Times New Roman" w:cs="Times New Roman"/>
          <w:b/>
          <w:sz w:val="16"/>
          <w:szCs w:val="16"/>
        </w:rPr>
        <w:t>Sektor wysokiej technologii zawiera sekcje</w:t>
      </w:r>
      <w:r w:rsidRPr="001D35B7">
        <w:rPr>
          <w:rFonts w:ascii="Times New Roman" w:hAnsi="Times New Roman" w:cs="Times New Roman"/>
          <w:sz w:val="16"/>
          <w:szCs w:val="16"/>
        </w:rPr>
        <w:t>: C działy 20-32, E działy 38 i 39, J dział  62, M działy 71,72 i 74 i Q dział 86. Dane dotyczące sektora przemysłu high-tech i kreatywnego są porównywalne, ponieważ zostały obliczone wg tej samej metody. Przemysł high-tech wykazuje niższe wartości</w:t>
      </w:r>
      <w:r>
        <w:rPr>
          <w:rFonts w:ascii="Times New Roman" w:hAnsi="Times New Roman" w:cs="Times New Roman"/>
          <w:sz w:val="16"/>
          <w:szCs w:val="16"/>
        </w:rPr>
        <w:t xml:space="preserve"> (w proc.)</w:t>
      </w:r>
      <w:r w:rsidRPr="001D35B7">
        <w:rPr>
          <w:rFonts w:ascii="Times New Roman" w:hAnsi="Times New Roman" w:cs="Times New Roman"/>
          <w:sz w:val="16"/>
          <w:szCs w:val="16"/>
        </w:rPr>
        <w:t>, ponieważ zawiera tylko działalność związaną bezpośrednio z produkcją, tworzeniem programów komputerowych, praktyczną działalnością w zakresie ochrony środowiska naturalnego i</w:t>
      </w:r>
      <w:r>
        <w:rPr>
          <w:rFonts w:ascii="Times New Roman" w:hAnsi="Times New Roman" w:cs="Times New Roman"/>
          <w:sz w:val="16"/>
          <w:szCs w:val="16"/>
        </w:rPr>
        <w:t> </w:t>
      </w:r>
      <w:r w:rsidRPr="001D35B7">
        <w:rPr>
          <w:rFonts w:ascii="Times New Roman" w:hAnsi="Times New Roman" w:cs="Times New Roman"/>
          <w:sz w:val="16"/>
          <w:szCs w:val="16"/>
        </w:rPr>
        <w:t>racjonalnej gospodarki odpadami, projektowaniem  maszyn i kontrolą jakości. High - tech zawiera również działalność badawczą w</w:t>
      </w:r>
      <w:r>
        <w:rPr>
          <w:rFonts w:ascii="Times New Roman" w:hAnsi="Times New Roman" w:cs="Times New Roman"/>
          <w:sz w:val="16"/>
          <w:szCs w:val="16"/>
        </w:rPr>
        <w:t> </w:t>
      </w:r>
      <w:r w:rsidRPr="001D35B7">
        <w:rPr>
          <w:rFonts w:ascii="Times New Roman" w:hAnsi="Times New Roman" w:cs="Times New Roman"/>
          <w:sz w:val="16"/>
          <w:szCs w:val="16"/>
        </w:rPr>
        <w:t>implementacji odkryć nauk ścisłych do produkcji przemysłowej oraz wzornictwa przemysłowego, działalność w zakresie usług opieki zdrowotnej tj. również wykorzystanie najnowszych technologii medycznych w diagnostyce i terapii.</w:t>
      </w:r>
    </w:p>
  </w:footnote>
  <w:footnote w:id="15">
    <w:p w:rsidR="00A52915" w:rsidRPr="003532C5" w:rsidRDefault="00A52915" w:rsidP="003532C5">
      <w:pPr>
        <w:pStyle w:val="Tekstprzypisudolnego"/>
        <w:jc w:val="both"/>
        <w:rPr>
          <w:rFonts w:ascii="Times New Roman" w:hAnsi="Times New Roman" w:cs="Times New Roman"/>
          <w:sz w:val="16"/>
          <w:szCs w:val="16"/>
        </w:rPr>
      </w:pPr>
      <w:r w:rsidRPr="003532C5">
        <w:rPr>
          <w:rStyle w:val="Odwoanieprzypisudolnego"/>
          <w:rFonts w:ascii="Times New Roman" w:hAnsi="Times New Roman" w:cs="Times New Roman"/>
          <w:sz w:val="16"/>
          <w:szCs w:val="16"/>
        </w:rPr>
        <w:footnoteRef/>
      </w:r>
      <w:r w:rsidRPr="003532C5">
        <w:rPr>
          <w:rFonts w:ascii="Times New Roman" w:hAnsi="Times New Roman" w:cs="Times New Roman"/>
          <w:sz w:val="16"/>
          <w:szCs w:val="16"/>
        </w:rPr>
        <w:t xml:space="preserve"> Podmioty gospodarki narodowej w rejestrze REGON w województwie podkarpackim, stan na koniec 201</w:t>
      </w:r>
      <w:r>
        <w:rPr>
          <w:rFonts w:ascii="Times New Roman" w:hAnsi="Times New Roman" w:cs="Times New Roman"/>
          <w:sz w:val="16"/>
          <w:szCs w:val="16"/>
        </w:rPr>
        <w:t>9</w:t>
      </w:r>
      <w:r w:rsidRPr="003532C5">
        <w:rPr>
          <w:rFonts w:ascii="Times New Roman" w:hAnsi="Times New Roman" w:cs="Times New Roman"/>
          <w:sz w:val="16"/>
          <w:szCs w:val="16"/>
        </w:rPr>
        <w:t xml:space="preserve"> r.</w:t>
      </w:r>
      <w:r>
        <w:rPr>
          <w:rFonts w:ascii="Times New Roman" w:hAnsi="Times New Roman" w:cs="Times New Roman"/>
          <w:sz w:val="16"/>
          <w:szCs w:val="16"/>
        </w:rPr>
        <w:t xml:space="preserve"> US w Rzeszowie.</w:t>
      </w:r>
    </w:p>
  </w:footnote>
  <w:footnote w:id="16">
    <w:p w:rsidR="00A52915" w:rsidRPr="00793402" w:rsidRDefault="00A52915" w:rsidP="00A16A80">
      <w:pPr>
        <w:pStyle w:val="Tekstprzypisudolnego"/>
        <w:jc w:val="both"/>
        <w:rPr>
          <w:rFonts w:ascii="Times New Roman" w:hAnsi="Times New Roman" w:cs="Times New Roman"/>
          <w:sz w:val="16"/>
          <w:szCs w:val="16"/>
        </w:rPr>
      </w:pPr>
      <w:r w:rsidRPr="00793402">
        <w:rPr>
          <w:rStyle w:val="Odwoanieprzypisudolnego"/>
          <w:rFonts w:ascii="Times New Roman" w:hAnsi="Times New Roman" w:cs="Times New Roman"/>
          <w:sz w:val="16"/>
          <w:szCs w:val="16"/>
        </w:rPr>
        <w:footnoteRef/>
      </w:r>
      <w:r w:rsidRPr="00793402">
        <w:rPr>
          <w:rFonts w:ascii="Times New Roman" w:hAnsi="Times New Roman" w:cs="Times New Roman"/>
          <w:sz w:val="16"/>
          <w:szCs w:val="16"/>
        </w:rPr>
        <w:t xml:space="preserve"> Liczba dotyczy pracujących cywili. Bez zatrudnionych w jednostkach obrony narodowej, bezpieczeństwa publicznego.</w:t>
      </w:r>
    </w:p>
  </w:footnote>
  <w:footnote w:id="17">
    <w:p w:rsidR="00A52915" w:rsidRPr="00613E59" w:rsidRDefault="00A52915" w:rsidP="00345281">
      <w:pPr>
        <w:pStyle w:val="Tekstprzypisudolnego"/>
        <w:jc w:val="both"/>
        <w:rPr>
          <w:rFonts w:ascii="Times New Roman" w:hAnsi="Times New Roman" w:cs="Times New Roman"/>
          <w:sz w:val="16"/>
          <w:szCs w:val="16"/>
        </w:rPr>
      </w:pPr>
      <w:r w:rsidRPr="00613E59">
        <w:rPr>
          <w:rStyle w:val="Odwoanieprzypisudolnego"/>
          <w:rFonts w:ascii="Times New Roman" w:hAnsi="Times New Roman" w:cs="Times New Roman"/>
          <w:sz w:val="16"/>
          <w:szCs w:val="16"/>
        </w:rPr>
        <w:footnoteRef/>
      </w:r>
      <w:r w:rsidRPr="00613E59">
        <w:rPr>
          <w:rFonts w:ascii="Times New Roman" w:hAnsi="Times New Roman" w:cs="Times New Roman"/>
          <w:sz w:val="16"/>
          <w:szCs w:val="16"/>
        </w:rPr>
        <w:t xml:space="preserve"> Dane o liczbie pracujących GUS z pracującymi w gospodarstwach indywidualnych w rolnictwie przy wykorzystaniu wyników NSP 2002 i Powszechnego Spisu Rolnego 2002, od 2010 r. z uwzględnieniem pracujących w gospodarstwach indywidualnych w rolnictwie przy wykorzystaniu wyników Powszechnego Spisu Rolnego 2010. Źródło BDL [odczyt 16 IX 2020].</w:t>
      </w:r>
    </w:p>
  </w:footnote>
  <w:footnote w:id="18">
    <w:p w:rsidR="00A52915" w:rsidRPr="00A200B5" w:rsidRDefault="00A52915" w:rsidP="00E606C8">
      <w:pPr>
        <w:pStyle w:val="Tekstprzypisudolnego"/>
        <w:jc w:val="both"/>
        <w:rPr>
          <w:rFonts w:ascii="Times New Roman" w:hAnsi="Times New Roman" w:cs="Times New Roman"/>
          <w:sz w:val="16"/>
          <w:szCs w:val="16"/>
        </w:rPr>
      </w:pPr>
      <w:r w:rsidRPr="00A200B5">
        <w:rPr>
          <w:rStyle w:val="Odwoanieprzypisudolnego"/>
          <w:rFonts w:ascii="Times New Roman" w:hAnsi="Times New Roman" w:cs="Times New Roman"/>
          <w:sz w:val="16"/>
          <w:szCs w:val="16"/>
        </w:rPr>
        <w:footnoteRef/>
      </w:r>
      <w:r w:rsidRPr="00A200B5">
        <w:rPr>
          <w:rFonts w:ascii="Times New Roman" w:hAnsi="Times New Roman" w:cs="Times New Roman"/>
          <w:sz w:val="16"/>
          <w:szCs w:val="16"/>
        </w:rPr>
        <w:t xml:space="preserve"> Na wykresie przetwórstwo przemysłowe żywności zawarte jest w produkcji.</w:t>
      </w:r>
    </w:p>
  </w:footnote>
  <w:footnote w:id="19">
    <w:p w:rsidR="00A52915" w:rsidRPr="00613E59" w:rsidRDefault="00A52915" w:rsidP="00BA510A">
      <w:pPr>
        <w:pStyle w:val="Tekstprzypisudolnego"/>
        <w:jc w:val="both"/>
        <w:rPr>
          <w:rFonts w:ascii="Times New Roman" w:hAnsi="Times New Roman" w:cs="Times New Roman"/>
          <w:sz w:val="16"/>
          <w:szCs w:val="16"/>
        </w:rPr>
      </w:pPr>
      <w:r w:rsidRPr="00613E59">
        <w:rPr>
          <w:rStyle w:val="Odwoanieprzypisudolnego"/>
          <w:rFonts w:ascii="Times New Roman" w:hAnsi="Times New Roman" w:cs="Times New Roman"/>
          <w:sz w:val="16"/>
          <w:szCs w:val="16"/>
        </w:rPr>
        <w:footnoteRef/>
      </w:r>
      <w:r w:rsidRPr="00613E59">
        <w:rPr>
          <w:rFonts w:ascii="Times New Roman" w:hAnsi="Times New Roman" w:cs="Times New Roman"/>
          <w:sz w:val="16"/>
          <w:szCs w:val="16"/>
        </w:rPr>
        <w:t xml:space="preserve"> Pod pojęciem „przemysł i budownictwo” znajdują się sekcja B – górnictwo i wydobywanie, sekcja C – przetwórstwo przemysłowe, sekcja D – wytwarzanie i zaopatrywanie w energię elektryczną, gaz, parę wodną i gorącą wodę i powietrze do układów klimatyzacyjnych, sekcja E – dostawa wody; gospodarowanie ściekami i odpadami oraz działalność związana z rekultywacją i sekcja F – budownictwo.</w:t>
      </w:r>
    </w:p>
  </w:footnote>
  <w:footnote w:id="20">
    <w:p w:rsidR="00A52915" w:rsidRPr="00784FDE" w:rsidRDefault="00A52915" w:rsidP="00784FDE">
      <w:pPr>
        <w:pStyle w:val="Tekstprzypisudolnego"/>
        <w:jc w:val="both"/>
        <w:rPr>
          <w:rFonts w:ascii="Times New Roman" w:hAnsi="Times New Roman" w:cs="Times New Roman"/>
          <w:sz w:val="16"/>
          <w:szCs w:val="16"/>
        </w:rPr>
      </w:pPr>
      <w:r w:rsidRPr="00EF2BA2">
        <w:rPr>
          <w:rStyle w:val="Odwoanieprzypisudolnego"/>
          <w:rFonts w:ascii="Times New Roman" w:hAnsi="Times New Roman" w:cs="Times New Roman"/>
          <w:sz w:val="16"/>
          <w:szCs w:val="16"/>
        </w:rPr>
        <w:footnoteRef/>
      </w:r>
      <w:r w:rsidRPr="00EF2BA2">
        <w:rPr>
          <w:rFonts w:ascii="Times New Roman" w:hAnsi="Times New Roman" w:cs="Times New Roman"/>
          <w:sz w:val="16"/>
          <w:szCs w:val="16"/>
        </w:rPr>
        <w:t xml:space="preserve"> Przyjęto podział na sekcje A rolnictwo, sekcje B– F produkcja, sekcja G handel, sekcje H-U Usługi.</w:t>
      </w:r>
    </w:p>
  </w:footnote>
  <w:footnote w:id="21">
    <w:p w:rsidR="00A52915" w:rsidRPr="00C55271" w:rsidRDefault="00A52915" w:rsidP="00C348B3">
      <w:pPr>
        <w:pStyle w:val="Tekstprzypisudolnego"/>
        <w:spacing w:line="180" w:lineRule="exact"/>
        <w:jc w:val="both"/>
        <w:rPr>
          <w:rFonts w:ascii="Times New Roman" w:hAnsi="Times New Roman" w:cs="Times New Roman"/>
          <w:sz w:val="16"/>
          <w:szCs w:val="16"/>
        </w:rPr>
      </w:pPr>
      <w:r w:rsidRPr="00C55271">
        <w:rPr>
          <w:rStyle w:val="Odwoanieprzypisudolnego"/>
          <w:rFonts w:ascii="Times New Roman" w:hAnsi="Times New Roman" w:cs="Times New Roman"/>
          <w:sz w:val="16"/>
          <w:szCs w:val="16"/>
        </w:rPr>
        <w:footnoteRef/>
      </w:r>
      <w:r w:rsidRPr="00C55271">
        <w:rPr>
          <w:rFonts w:ascii="Times New Roman" w:hAnsi="Times New Roman" w:cs="Times New Roman"/>
          <w:sz w:val="16"/>
          <w:szCs w:val="16"/>
        </w:rPr>
        <w:t xml:space="preserve"> Inne podjęcia zatrudnienia dotyczą osób bezrobotnych w PUP, którzy podjęli prace subsydiowane. Kategoria ta obejmuje między innymi bezrobotnych, którzy otrzymali jednorazowo środki z Państwowego Funduszu Rehabilitacji Osób Niepełnosprawnych lub z instytucji udzielających pieniądze publiczne w celu podjęcia działalności gospodarczej, w tym w rolnictwie lub na wniesienie wkładu do spółdzielni socjalnej. Pozbawienie statusu bezrobotnego jest od następnego dnia po dniu otrzymania środków na podjęcie działalności lub wniesienie wkładu.</w:t>
      </w:r>
    </w:p>
    <w:p w:rsidR="00A52915" w:rsidRPr="004E5215" w:rsidRDefault="00A52915" w:rsidP="00C348B3">
      <w:pPr>
        <w:pStyle w:val="Tekstprzypisudolnego"/>
        <w:spacing w:line="180" w:lineRule="exact"/>
        <w:jc w:val="both"/>
        <w:rPr>
          <w:rFonts w:ascii="Times New Roman" w:hAnsi="Times New Roman" w:cs="Times New Roman"/>
          <w:sz w:val="16"/>
          <w:szCs w:val="16"/>
        </w:rPr>
      </w:pPr>
      <w:r w:rsidRPr="00C55271">
        <w:rPr>
          <w:rFonts w:ascii="Times New Roman" w:hAnsi="Times New Roman" w:cs="Times New Roman"/>
          <w:sz w:val="16"/>
          <w:szCs w:val="16"/>
        </w:rPr>
        <w:t>Inną przyczyną ujęcia w tej kategorii statystycznej może być rozpoczęcie indywidualnego programu zatrudnienia socjalnego lub podpisanie kontraktu  socjalnego. Pozbawienie statusu bezrobotnego jest od następnego dnia po dniu rozpoczęcia realizacji indywidualnego programu zatrudnienia socjalnego lub podpisania kontraktu socjalnego. Kolejną przyczyną jest jednorazowa refundacja poniesionych kosztów z tytułu opłaconych składek na ubezpieczenia społeczne w związku z zatrudnieniem skierowanego bezrobotnego. Refundacja może nastąpić w przypadku, gdy: 1) pracodawca zatrudniał skierowanego bezrobotnego w pełnym wymiarze czasu pracy przez okres co najmniej 12 miesięcy i druga przesłanka 2) po upływie 12 miesięcy zatrudnienia skierowany bezrobotny jest nadal zatrudniony. Obie muszą występować łącznie.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858FC"/>
    <w:multiLevelType w:val="hybridMultilevel"/>
    <w:tmpl w:val="F70E980A"/>
    <w:lvl w:ilvl="0" w:tplc="AF0E2E26">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AF0E2E26">
      <w:start w:val="1"/>
      <w:numFmt w:val="bullet"/>
      <w:lvlText w:val="–"/>
      <w:lvlJc w:val="left"/>
      <w:pPr>
        <w:ind w:left="2160" w:hanging="360"/>
      </w:pPr>
      <w:rPr>
        <w:rFonts w:ascii="Calibri" w:hAnsi="Calibri"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41308DA"/>
    <w:multiLevelType w:val="hybridMultilevel"/>
    <w:tmpl w:val="AB7AF3F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nsid w:val="106A59DC"/>
    <w:multiLevelType w:val="hybridMultilevel"/>
    <w:tmpl w:val="339664A2"/>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0FC358F"/>
    <w:multiLevelType w:val="hybridMultilevel"/>
    <w:tmpl w:val="0BCE504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nsid w:val="1133001E"/>
    <w:multiLevelType w:val="multilevel"/>
    <w:tmpl w:val="C5A6EE28"/>
    <w:lvl w:ilvl="0">
      <w:start w:val="1"/>
      <w:numFmt w:val="decimal"/>
      <w:lvlText w:val="%1."/>
      <w:lvlJc w:val="left"/>
      <w:pPr>
        <w:ind w:left="786" w:hanging="360"/>
      </w:pPr>
      <w:rPr>
        <w:rFonts w:ascii="Times New Roman" w:hAnsi="Times New Roman" w:cs="Times New Roman" w:hint="default"/>
        <w:b w:val="0"/>
        <w:i w:val="0"/>
        <w:sz w:val="18"/>
        <w:szCs w:val="18"/>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5">
    <w:nsid w:val="116D374F"/>
    <w:multiLevelType w:val="hybridMultilevel"/>
    <w:tmpl w:val="0EC4BCA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nsid w:val="11CA246F"/>
    <w:multiLevelType w:val="hybridMultilevel"/>
    <w:tmpl w:val="ECAACEC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nsid w:val="173C04DF"/>
    <w:multiLevelType w:val="hybridMultilevel"/>
    <w:tmpl w:val="384E86A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
    <w:nsid w:val="1C326DEF"/>
    <w:multiLevelType w:val="hybridMultilevel"/>
    <w:tmpl w:val="73481AC6"/>
    <w:lvl w:ilvl="0" w:tplc="AF0E2E26">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15C70E4"/>
    <w:multiLevelType w:val="hybridMultilevel"/>
    <w:tmpl w:val="628C2F9E"/>
    <w:lvl w:ilvl="0" w:tplc="496AD65C">
      <w:start w:val="1"/>
      <w:numFmt w:val="bullet"/>
      <w:lvlText w:val=""/>
      <w:lvlJc w:val="left"/>
      <w:pPr>
        <w:ind w:left="720" w:hanging="360"/>
      </w:pPr>
      <w:rPr>
        <w:rFonts w:ascii="Symbol" w:hAnsi="Symbol"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2C05AC4"/>
    <w:multiLevelType w:val="hybridMultilevel"/>
    <w:tmpl w:val="94E82C6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
    <w:nsid w:val="2980612C"/>
    <w:multiLevelType w:val="hybridMultilevel"/>
    <w:tmpl w:val="5496868E"/>
    <w:lvl w:ilvl="0" w:tplc="AF42FC96">
      <w:start w:val="1"/>
      <w:numFmt w:val="bullet"/>
      <w:lvlText w:val=""/>
      <w:lvlJc w:val="left"/>
      <w:pPr>
        <w:tabs>
          <w:tab w:val="num" w:pos="720"/>
        </w:tabs>
        <w:ind w:left="720" w:hanging="360"/>
      </w:pPr>
      <w:rPr>
        <w:rFonts w:ascii="Symbol" w:hAnsi="Symbol"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nsid w:val="2A4C69B4"/>
    <w:multiLevelType w:val="hybridMultilevel"/>
    <w:tmpl w:val="BBA6874A"/>
    <w:lvl w:ilvl="0" w:tplc="F49CC35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nsid w:val="32180895"/>
    <w:multiLevelType w:val="hybridMultilevel"/>
    <w:tmpl w:val="D222EBD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nsid w:val="32582444"/>
    <w:multiLevelType w:val="hybridMultilevel"/>
    <w:tmpl w:val="ED1E1FA2"/>
    <w:lvl w:ilvl="0" w:tplc="AF42FC96">
      <w:start w:val="1"/>
      <w:numFmt w:val="bullet"/>
      <w:lvlText w:val=""/>
      <w:lvlJc w:val="left"/>
      <w:pPr>
        <w:ind w:left="750" w:hanging="360"/>
      </w:pPr>
      <w:rPr>
        <w:rFonts w:ascii="Symbol" w:hAnsi="Symbol" w:hint="default"/>
      </w:rPr>
    </w:lvl>
    <w:lvl w:ilvl="1" w:tplc="04150019" w:tentative="1">
      <w:start w:val="1"/>
      <w:numFmt w:val="lowerLetter"/>
      <w:lvlText w:val="%2."/>
      <w:lvlJc w:val="left"/>
      <w:pPr>
        <w:ind w:left="1470" w:hanging="360"/>
      </w:pPr>
    </w:lvl>
    <w:lvl w:ilvl="2" w:tplc="0415001B" w:tentative="1">
      <w:start w:val="1"/>
      <w:numFmt w:val="lowerRoman"/>
      <w:lvlText w:val="%3."/>
      <w:lvlJc w:val="right"/>
      <w:pPr>
        <w:ind w:left="2190" w:hanging="180"/>
      </w:pPr>
    </w:lvl>
    <w:lvl w:ilvl="3" w:tplc="0415000F" w:tentative="1">
      <w:start w:val="1"/>
      <w:numFmt w:val="decimal"/>
      <w:lvlText w:val="%4."/>
      <w:lvlJc w:val="left"/>
      <w:pPr>
        <w:ind w:left="2910" w:hanging="360"/>
      </w:pPr>
    </w:lvl>
    <w:lvl w:ilvl="4" w:tplc="04150019" w:tentative="1">
      <w:start w:val="1"/>
      <w:numFmt w:val="lowerLetter"/>
      <w:lvlText w:val="%5."/>
      <w:lvlJc w:val="left"/>
      <w:pPr>
        <w:ind w:left="3630" w:hanging="360"/>
      </w:pPr>
    </w:lvl>
    <w:lvl w:ilvl="5" w:tplc="0415001B" w:tentative="1">
      <w:start w:val="1"/>
      <w:numFmt w:val="lowerRoman"/>
      <w:lvlText w:val="%6."/>
      <w:lvlJc w:val="right"/>
      <w:pPr>
        <w:ind w:left="4350" w:hanging="180"/>
      </w:pPr>
    </w:lvl>
    <w:lvl w:ilvl="6" w:tplc="0415000F" w:tentative="1">
      <w:start w:val="1"/>
      <w:numFmt w:val="decimal"/>
      <w:lvlText w:val="%7."/>
      <w:lvlJc w:val="left"/>
      <w:pPr>
        <w:ind w:left="5070" w:hanging="360"/>
      </w:pPr>
    </w:lvl>
    <w:lvl w:ilvl="7" w:tplc="04150019" w:tentative="1">
      <w:start w:val="1"/>
      <w:numFmt w:val="lowerLetter"/>
      <w:lvlText w:val="%8."/>
      <w:lvlJc w:val="left"/>
      <w:pPr>
        <w:ind w:left="5790" w:hanging="360"/>
      </w:pPr>
    </w:lvl>
    <w:lvl w:ilvl="8" w:tplc="0415001B" w:tentative="1">
      <w:start w:val="1"/>
      <w:numFmt w:val="lowerRoman"/>
      <w:lvlText w:val="%9."/>
      <w:lvlJc w:val="right"/>
      <w:pPr>
        <w:ind w:left="6510" w:hanging="180"/>
      </w:pPr>
    </w:lvl>
  </w:abstractNum>
  <w:abstractNum w:abstractNumId="15">
    <w:nsid w:val="327F713B"/>
    <w:multiLevelType w:val="hybridMultilevel"/>
    <w:tmpl w:val="8304A0BE"/>
    <w:lvl w:ilvl="0" w:tplc="AF0E2E26">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3BE03BBD"/>
    <w:multiLevelType w:val="hybridMultilevel"/>
    <w:tmpl w:val="1148633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nsid w:val="49F451FF"/>
    <w:multiLevelType w:val="hybridMultilevel"/>
    <w:tmpl w:val="D69CC95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nsid w:val="4C1A3FAA"/>
    <w:multiLevelType w:val="hybridMultilevel"/>
    <w:tmpl w:val="B61E47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nsid w:val="515C0DDC"/>
    <w:multiLevelType w:val="hybridMultilevel"/>
    <w:tmpl w:val="AB78C81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nsid w:val="52111988"/>
    <w:multiLevelType w:val="hybridMultilevel"/>
    <w:tmpl w:val="211444F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nsid w:val="54727398"/>
    <w:multiLevelType w:val="hybridMultilevel"/>
    <w:tmpl w:val="A8CE6F80"/>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nsid w:val="56245EC3"/>
    <w:multiLevelType w:val="hybridMultilevel"/>
    <w:tmpl w:val="C144D908"/>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57040C57"/>
    <w:multiLevelType w:val="hybridMultilevel"/>
    <w:tmpl w:val="48C8AB7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nsid w:val="629D70C6"/>
    <w:multiLevelType w:val="hybridMultilevel"/>
    <w:tmpl w:val="36024A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
    <w:nsid w:val="6392193A"/>
    <w:multiLevelType w:val="hybridMultilevel"/>
    <w:tmpl w:val="DC122278"/>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65884C19"/>
    <w:multiLevelType w:val="hybridMultilevel"/>
    <w:tmpl w:val="3E384B8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nsid w:val="66504D03"/>
    <w:multiLevelType w:val="hybridMultilevel"/>
    <w:tmpl w:val="3FF61F6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nsid w:val="673A7816"/>
    <w:multiLevelType w:val="hybridMultilevel"/>
    <w:tmpl w:val="7E5631CA"/>
    <w:lvl w:ilvl="0" w:tplc="AF0E2E26">
      <w:start w:val="1"/>
      <w:numFmt w:val="bullet"/>
      <w:lvlText w:val="–"/>
      <w:lvlJc w:val="left"/>
      <w:pPr>
        <w:ind w:left="1080" w:hanging="360"/>
      </w:pPr>
      <w:rPr>
        <w:rFonts w:ascii="Calibri" w:hAnsi="Calibri"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9">
    <w:nsid w:val="6AFB66A2"/>
    <w:multiLevelType w:val="hybridMultilevel"/>
    <w:tmpl w:val="16BC775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0">
    <w:nsid w:val="6E1033B0"/>
    <w:multiLevelType w:val="multilevel"/>
    <w:tmpl w:val="0415001D"/>
    <w:lvl w:ilvl="0">
      <w:start w:val="1"/>
      <w:numFmt w:val="decimal"/>
      <w:lvlText w:val="%1)"/>
      <w:lvlJc w:val="left"/>
      <w:pPr>
        <w:ind w:left="786" w:hanging="360"/>
      </w:pPr>
    </w:lvl>
    <w:lvl w:ilvl="1">
      <w:start w:val="1"/>
      <w:numFmt w:val="lowerLetter"/>
      <w:lvlText w:val="%2)"/>
      <w:lvlJc w:val="left"/>
      <w:pPr>
        <w:ind w:left="1069" w:hanging="360"/>
      </w:pPr>
    </w:lvl>
    <w:lvl w:ilvl="2">
      <w:start w:val="1"/>
      <w:numFmt w:val="lowerRoman"/>
      <w:lvlText w:val="%3)"/>
      <w:lvlJc w:val="left"/>
      <w:pPr>
        <w:ind w:left="1506" w:hanging="360"/>
      </w:pPr>
    </w:lvl>
    <w:lvl w:ilvl="3">
      <w:start w:val="1"/>
      <w:numFmt w:val="decimal"/>
      <w:lvlText w:val="(%4)"/>
      <w:lvlJc w:val="left"/>
      <w:pPr>
        <w:ind w:left="1866" w:hanging="360"/>
      </w:pPr>
    </w:lvl>
    <w:lvl w:ilvl="4">
      <w:start w:val="1"/>
      <w:numFmt w:val="lowerLetter"/>
      <w:lvlText w:val="(%5)"/>
      <w:lvlJc w:val="left"/>
      <w:pPr>
        <w:ind w:left="2226" w:hanging="360"/>
      </w:pPr>
    </w:lvl>
    <w:lvl w:ilvl="5">
      <w:start w:val="1"/>
      <w:numFmt w:val="lowerRoman"/>
      <w:lvlText w:val="(%6)"/>
      <w:lvlJc w:val="left"/>
      <w:pPr>
        <w:ind w:left="2586" w:hanging="360"/>
      </w:pPr>
    </w:lvl>
    <w:lvl w:ilvl="6">
      <w:start w:val="1"/>
      <w:numFmt w:val="decimal"/>
      <w:lvlText w:val="%7."/>
      <w:lvlJc w:val="left"/>
      <w:pPr>
        <w:ind w:left="2946" w:hanging="360"/>
      </w:pPr>
    </w:lvl>
    <w:lvl w:ilvl="7">
      <w:start w:val="1"/>
      <w:numFmt w:val="lowerLetter"/>
      <w:lvlText w:val="%8."/>
      <w:lvlJc w:val="left"/>
      <w:pPr>
        <w:ind w:left="3306" w:hanging="360"/>
      </w:pPr>
    </w:lvl>
    <w:lvl w:ilvl="8">
      <w:start w:val="1"/>
      <w:numFmt w:val="lowerRoman"/>
      <w:lvlText w:val="%9."/>
      <w:lvlJc w:val="left"/>
      <w:pPr>
        <w:ind w:left="3666" w:hanging="360"/>
      </w:pPr>
    </w:lvl>
  </w:abstractNum>
  <w:abstractNum w:abstractNumId="31">
    <w:nsid w:val="705B224F"/>
    <w:multiLevelType w:val="hybridMultilevel"/>
    <w:tmpl w:val="F610510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2">
    <w:nsid w:val="72516DD3"/>
    <w:multiLevelType w:val="hybridMultilevel"/>
    <w:tmpl w:val="F0C2C14A"/>
    <w:lvl w:ilvl="0" w:tplc="F49CC35C">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num w:numId="1">
    <w:abstractNumId w:val="27"/>
  </w:num>
  <w:num w:numId="2">
    <w:abstractNumId w:val="13"/>
  </w:num>
  <w:num w:numId="3">
    <w:abstractNumId w:val="29"/>
  </w:num>
  <w:num w:numId="4">
    <w:abstractNumId w:val="31"/>
  </w:num>
  <w:num w:numId="5">
    <w:abstractNumId w:val="23"/>
  </w:num>
  <w:num w:numId="6">
    <w:abstractNumId w:val="5"/>
  </w:num>
  <w:num w:numId="7">
    <w:abstractNumId w:val="21"/>
  </w:num>
  <w:num w:numId="8">
    <w:abstractNumId w:val="18"/>
  </w:num>
  <w:num w:numId="9">
    <w:abstractNumId w:val="17"/>
  </w:num>
  <w:num w:numId="10">
    <w:abstractNumId w:val="3"/>
  </w:num>
  <w:num w:numId="11">
    <w:abstractNumId w:val="11"/>
  </w:num>
  <w:num w:numId="12">
    <w:abstractNumId w:val="14"/>
  </w:num>
  <w:num w:numId="13">
    <w:abstractNumId w:val="4"/>
  </w:num>
  <w:num w:numId="14">
    <w:abstractNumId w:val="10"/>
  </w:num>
  <w:num w:numId="15">
    <w:abstractNumId w:val="8"/>
  </w:num>
  <w:num w:numId="16">
    <w:abstractNumId w:val="1"/>
  </w:num>
  <w:num w:numId="17">
    <w:abstractNumId w:val="26"/>
  </w:num>
  <w:num w:numId="18">
    <w:abstractNumId w:val="20"/>
  </w:num>
  <w:num w:numId="19">
    <w:abstractNumId w:val="16"/>
  </w:num>
  <w:num w:numId="20">
    <w:abstractNumId w:val="19"/>
  </w:num>
  <w:num w:numId="21">
    <w:abstractNumId w:val="0"/>
  </w:num>
  <w:num w:numId="22">
    <w:abstractNumId w:val="24"/>
  </w:num>
  <w:num w:numId="23">
    <w:abstractNumId w:val="15"/>
  </w:num>
  <w:num w:numId="24">
    <w:abstractNumId w:val="6"/>
  </w:num>
  <w:num w:numId="25">
    <w:abstractNumId w:val="30"/>
  </w:num>
  <w:num w:numId="26">
    <w:abstractNumId w:val="7"/>
  </w:num>
  <w:num w:numId="27">
    <w:abstractNumId w:val="28"/>
  </w:num>
  <w:num w:numId="28">
    <w:abstractNumId w:val="22"/>
  </w:num>
  <w:num w:numId="29">
    <w:abstractNumId w:val="2"/>
  </w:num>
  <w:num w:numId="30">
    <w:abstractNumId w:val="25"/>
  </w:num>
  <w:num w:numId="31">
    <w:abstractNumId w:val="12"/>
  </w:num>
  <w:num w:numId="32">
    <w:abstractNumId w:val="32"/>
  </w:num>
  <w:num w:numId="33">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416E"/>
    <w:rsid w:val="0000028C"/>
    <w:rsid w:val="000010CD"/>
    <w:rsid w:val="00002834"/>
    <w:rsid w:val="00002ABB"/>
    <w:rsid w:val="000034DC"/>
    <w:rsid w:val="00003B0F"/>
    <w:rsid w:val="00003C2E"/>
    <w:rsid w:val="00004257"/>
    <w:rsid w:val="000043E1"/>
    <w:rsid w:val="000046B1"/>
    <w:rsid w:val="00004842"/>
    <w:rsid w:val="0000557E"/>
    <w:rsid w:val="00005736"/>
    <w:rsid w:val="000058EE"/>
    <w:rsid w:val="00006D81"/>
    <w:rsid w:val="00006E96"/>
    <w:rsid w:val="000078CD"/>
    <w:rsid w:val="00007B25"/>
    <w:rsid w:val="00010481"/>
    <w:rsid w:val="00010B3D"/>
    <w:rsid w:val="00010BE1"/>
    <w:rsid w:val="00010D42"/>
    <w:rsid w:val="00011D62"/>
    <w:rsid w:val="00011FA8"/>
    <w:rsid w:val="0001205D"/>
    <w:rsid w:val="00013213"/>
    <w:rsid w:val="00013F6D"/>
    <w:rsid w:val="00014227"/>
    <w:rsid w:val="00014694"/>
    <w:rsid w:val="00015531"/>
    <w:rsid w:val="00015579"/>
    <w:rsid w:val="00015CB2"/>
    <w:rsid w:val="00017718"/>
    <w:rsid w:val="000177FF"/>
    <w:rsid w:val="00017EC0"/>
    <w:rsid w:val="000208BC"/>
    <w:rsid w:val="0002115C"/>
    <w:rsid w:val="000211FE"/>
    <w:rsid w:val="0002122E"/>
    <w:rsid w:val="00021720"/>
    <w:rsid w:val="00021948"/>
    <w:rsid w:val="00021D19"/>
    <w:rsid w:val="00022C02"/>
    <w:rsid w:val="00022E6E"/>
    <w:rsid w:val="00023B2A"/>
    <w:rsid w:val="000246BF"/>
    <w:rsid w:val="000250B5"/>
    <w:rsid w:val="00025368"/>
    <w:rsid w:val="000258C5"/>
    <w:rsid w:val="00025E6D"/>
    <w:rsid w:val="000260E3"/>
    <w:rsid w:val="00027672"/>
    <w:rsid w:val="00027F75"/>
    <w:rsid w:val="000307FD"/>
    <w:rsid w:val="00031F27"/>
    <w:rsid w:val="00032114"/>
    <w:rsid w:val="000324F3"/>
    <w:rsid w:val="00032CB9"/>
    <w:rsid w:val="00032F2E"/>
    <w:rsid w:val="000336A4"/>
    <w:rsid w:val="000339B9"/>
    <w:rsid w:val="00034050"/>
    <w:rsid w:val="000342CD"/>
    <w:rsid w:val="00034639"/>
    <w:rsid w:val="00034D1E"/>
    <w:rsid w:val="00035147"/>
    <w:rsid w:val="00035373"/>
    <w:rsid w:val="000361BE"/>
    <w:rsid w:val="000378C0"/>
    <w:rsid w:val="00037BD8"/>
    <w:rsid w:val="000408F3"/>
    <w:rsid w:val="0004293D"/>
    <w:rsid w:val="00042FBB"/>
    <w:rsid w:val="00044181"/>
    <w:rsid w:val="00044529"/>
    <w:rsid w:val="00044661"/>
    <w:rsid w:val="00044978"/>
    <w:rsid w:val="00045784"/>
    <w:rsid w:val="00045838"/>
    <w:rsid w:val="00045A93"/>
    <w:rsid w:val="00046141"/>
    <w:rsid w:val="0004667A"/>
    <w:rsid w:val="00046888"/>
    <w:rsid w:val="00046F19"/>
    <w:rsid w:val="000473EA"/>
    <w:rsid w:val="00047B02"/>
    <w:rsid w:val="0005008C"/>
    <w:rsid w:val="000503CA"/>
    <w:rsid w:val="0005052D"/>
    <w:rsid w:val="00051207"/>
    <w:rsid w:val="00051597"/>
    <w:rsid w:val="0005295A"/>
    <w:rsid w:val="00053B34"/>
    <w:rsid w:val="00053DD5"/>
    <w:rsid w:val="0005421F"/>
    <w:rsid w:val="000549EC"/>
    <w:rsid w:val="00055298"/>
    <w:rsid w:val="0005572D"/>
    <w:rsid w:val="00055A7A"/>
    <w:rsid w:val="00055B29"/>
    <w:rsid w:val="00055C65"/>
    <w:rsid w:val="000564AD"/>
    <w:rsid w:val="000566C4"/>
    <w:rsid w:val="00057890"/>
    <w:rsid w:val="000579AC"/>
    <w:rsid w:val="00057CC1"/>
    <w:rsid w:val="00060DFF"/>
    <w:rsid w:val="00061BCF"/>
    <w:rsid w:val="00061BF4"/>
    <w:rsid w:val="00061DF6"/>
    <w:rsid w:val="00063539"/>
    <w:rsid w:val="00063F39"/>
    <w:rsid w:val="000644BF"/>
    <w:rsid w:val="00064AF8"/>
    <w:rsid w:val="00064C88"/>
    <w:rsid w:val="00065741"/>
    <w:rsid w:val="00067065"/>
    <w:rsid w:val="0007058F"/>
    <w:rsid w:val="000706F3"/>
    <w:rsid w:val="0007097F"/>
    <w:rsid w:val="00071101"/>
    <w:rsid w:val="00071760"/>
    <w:rsid w:val="00071ACF"/>
    <w:rsid w:val="000722BA"/>
    <w:rsid w:val="000726AB"/>
    <w:rsid w:val="00072D31"/>
    <w:rsid w:val="00072FEE"/>
    <w:rsid w:val="00073128"/>
    <w:rsid w:val="0007428E"/>
    <w:rsid w:val="00075545"/>
    <w:rsid w:val="000762C5"/>
    <w:rsid w:val="000765F3"/>
    <w:rsid w:val="00076E79"/>
    <w:rsid w:val="0007707D"/>
    <w:rsid w:val="00077229"/>
    <w:rsid w:val="00077315"/>
    <w:rsid w:val="00080096"/>
    <w:rsid w:val="0008081B"/>
    <w:rsid w:val="00081555"/>
    <w:rsid w:val="0008194D"/>
    <w:rsid w:val="000823E8"/>
    <w:rsid w:val="000829D4"/>
    <w:rsid w:val="000831F0"/>
    <w:rsid w:val="0008397A"/>
    <w:rsid w:val="00084282"/>
    <w:rsid w:val="0008443B"/>
    <w:rsid w:val="00085E61"/>
    <w:rsid w:val="00087226"/>
    <w:rsid w:val="00087B4B"/>
    <w:rsid w:val="00090DEB"/>
    <w:rsid w:val="000912E1"/>
    <w:rsid w:val="00091EAF"/>
    <w:rsid w:val="0009289E"/>
    <w:rsid w:val="00092F4D"/>
    <w:rsid w:val="00093EFA"/>
    <w:rsid w:val="000958B8"/>
    <w:rsid w:val="00095A6D"/>
    <w:rsid w:val="00095CCA"/>
    <w:rsid w:val="00096666"/>
    <w:rsid w:val="00096E3D"/>
    <w:rsid w:val="0009777C"/>
    <w:rsid w:val="00097CDE"/>
    <w:rsid w:val="000A07A4"/>
    <w:rsid w:val="000A0E30"/>
    <w:rsid w:val="000A23F1"/>
    <w:rsid w:val="000A2DBD"/>
    <w:rsid w:val="000A3BE5"/>
    <w:rsid w:val="000A461E"/>
    <w:rsid w:val="000A4940"/>
    <w:rsid w:val="000A50E1"/>
    <w:rsid w:val="000A5B66"/>
    <w:rsid w:val="000A62D6"/>
    <w:rsid w:val="000A6FDC"/>
    <w:rsid w:val="000A7312"/>
    <w:rsid w:val="000A7638"/>
    <w:rsid w:val="000A780E"/>
    <w:rsid w:val="000B032D"/>
    <w:rsid w:val="000B0AF1"/>
    <w:rsid w:val="000B2413"/>
    <w:rsid w:val="000B26E1"/>
    <w:rsid w:val="000B3218"/>
    <w:rsid w:val="000B5A88"/>
    <w:rsid w:val="000B5D76"/>
    <w:rsid w:val="000B6AD7"/>
    <w:rsid w:val="000B6FA7"/>
    <w:rsid w:val="000C0C90"/>
    <w:rsid w:val="000C129C"/>
    <w:rsid w:val="000C13A6"/>
    <w:rsid w:val="000C157D"/>
    <w:rsid w:val="000C1EA2"/>
    <w:rsid w:val="000C25D6"/>
    <w:rsid w:val="000C27C0"/>
    <w:rsid w:val="000C4AA0"/>
    <w:rsid w:val="000C557E"/>
    <w:rsid w:val="000C6395"/>
    <w:rsid w:val="000C656E"/>
    <w:rsid w:val="000C6B59"/>
    <w:rsid w:val="000C78B2"/>
    <w:rsid w:val="000C7A70"/>
    <w:rsid w:val="000C7C31"/>
    <w:rsid w:val="000D088B"/>
    <w:rsid w:val="000D0DE3"/>
    <w:rsid w:val="000D15E1"/>
    <w:rsid w:val="000D1C30"/>
    <w:rsid w:val="000D1C78"/>
    <w:rsid w:val="000D3236"/>
    <w:rsid w:val="000D59FF"/>
    <w:rsid w:val="000D62AE"/>
    <w:rsid w:val="000D6EBC"/>
    <w:rsid w:val="000D73AE"/>
    <w:rsid w:val="000D744D"/>
    <w:rsid w:val="000D7F87"/>
    <w:rsid w:val="000E082B"/>
    <w:rsid w:val="000E084C"/>
    <w:rsid w:val="000E0B67"/>
    <w:rsid w:val="000E0F1A"/>
    <w:rsid w:val="000E17CC"/>
    <w:rsid w:val="000E3DFC"/>
    <w:rsid w:val="000E3ED0"/>
    <w:rsid w:val="000E4B86"/>
    <w:rsid w:val="000E4FF9"/>
    <w:rsid w:val="000E555F"/>
    <w:rsid w:val="000E67A2"/>
    <w:rsid w:val="000E6A7A"/>
    <w:rsid w:val="000E6BE9"/>
    <w:rsid w:val="000E6FCA"/>
    <w:rsid w:val="000E7274"/>
    <w:rsid w:val="000E77D3"/>
    <w:rsid w:val="000E7CD4"/>
    <w:rsid w:val="000F01FF"/>
    <w:rsid w:val="000F02A8"/>
    <w:rsid w:val="000F0698"/>
    <w:rsid w:val="000F09BD"/>
    <w:rsid w:val="000F1185"/>
    <w:rsid w:val="000F18FF"/>
    <w:rsid w:val="000F1D4A"/>
    <w:rsid w:val="000F41D7"/>
    <w:rsid w:val="000F5791"/>
    <w:rsid w:val="000F5952"/>
    <w:rsid w:val="000F5A89"/>
    <w:rsid w:val="000F6265"/>
    <w:rsid w:val="000F6BEE"/>
    <w:rsid w:val="000F785F"/>
    <w:rsid w:val="000F7DBB"/>
    <w:rsid w:val="00100704"/>
    <w:rsid w:val="00102B00"/>
    <w:rsid w:val="00102D15"/>
    <w:rsid w:val="00103273"/>
    <w:rsid w:val="0010350D"/>
    <w:rsid w:val="0010395F"/>
    <w:rsid w:val="00103CE5"/>
    <w:rsid w:val="001042A4"/>
    <w:rsid w:val="00104AB6"/>
    <w:rsid w:val="00104B98"/>
    <w:rsid w:val="0010539B"/>
    <w:rsid w:val="00105A0E"/>
    <w:rsid w:val="001073AA"/>
    <w:rsid w:val="00107D62"/>
    <w:rsid w:val="00111A08"/>
    <w:rsid w:val="00112DC7"/>
    <w:rsid w:val="00113AC8"/>
    <w:rsid w:val="00114BE8"/>
    <w:rsid w:val="001153DE"/>
    <w:rsid w:val="00115840"/>
    <w:rsid w:val="00115E96"/>
    <w:rsid w:val="00116A87"/>
    <w:rsid w:val="0011770F"/>
    <w:rsid w:val="00117BA5"/>
    <w:rsid w:val="00120ABC"/>
    <w:rsid w:val="00120AFD"/>
    <w:rsid w:val="001225D8"/>
    <w:rsid w:val="00122719"/>
    <w:rsid w:val="00122BF4"/>
    <w:rsid w:val="001231FA"/>
    <w:rsid w:val="00123540"/>
    <w:rsid w:val="00123D46"/>
    <w:rsid w:val="00123F48"/>
    <w:rsid w:val="00124250"/>
    <w:rsid w:val="00124E6A"/>
    <w:rsid w:val="0012569B"/>
    <w:rsid w:val="001264FB"/>
    <w:rsid w:val="001265FD"/>
    <w:rsid w:val="00126B85"/>
    <w:rsid w:val="0012708B"/>
    <w:rsid w:val="001274B4"/>
    <w:rsid w:val="001278BA"/>
    <w:rsid w:val="00130586"/>
    <w:rsid w:val="00132A2E"/>
    <w:rsid w:val="00133E4E"/>
    <w:rsid w:val="00134083"/>
    <w:rsid w:val="00134B6F"/>
    <w:rsid w:val="00134C1C"/>
    <w:rsid w:val="00134E4A"/>
    <w:rsid w:val="0013572E"/>
    <w:rsid w:val="00136027"/>
    <w:rsid w:val="00136D8A"/>
    <w:rsid w:val="00137ADF"/>
    <w:rsid w:val="00137EF8"/>
    <w:rsid w:val="00140897"/>
    <w:rsid w:val="00140ED1"/>
    <w:rsid w:val="0014314F"/>
    <w:rsid w:val="001432AE"/>
    <w:rsid w:val="0014339B"/>
    <w:rsid w:val="00143419"/>
    <w:rsid w:val="00143549"/>
    <w:rsid w:val="0014459C"/>
    <w:rsid w:val="00144D68"/>
    <w:rsid w:val="00144EEC"/>
    <w:rsid w:val="00145AAF"/>
    <w:rsid w:val="0014696F"/>
    <w:rsid w:val="001470C1"/>
    <w:rsid w:val="001477F2"/>
    <w:rsid w:val="00147AD0"/>
    <w:rsid w:val="00150999"/>
    <w:rsid w:val="00151148"/>
    <w:rsid w:val="001525D3"/>
    <w:rsid w:val="00152F3B"/>
    <w:rsid w:val="001533BF"/>
    <w:rsid w:val="00153F33"/>
    <w:rsid w:val="001548FE"/>
    <w:rsid w:val="00154E4D"/>
    <w:rsid w:val="00155883"/>
    <w:rsid w:val="0015680F"/>
    <w:rsid w:val="00156F4A"/>
    <w:rsid w:val="00160012"/>
    <w:rsid w:val="00160A4B"/>
    <w:rsid w:val="00160DBC"/>
    <w:rsid w:val="001612D3"/>
    <w:rsid w:val="001615E3"/>
    <w:rsid w:val="00162CA9"/>
    <w:rsid w:val="00163087"/>
    <w:rsid w:val="00163A17"/>
    <w:rsid w:val="00163CF2"/>
    <w:rsid w:val="00163CFC"/>
    <w:rsid w:val="001644C3"/>
    <w:rsid w:val="00164835"/>
    <w:rsid w:val="00165326"/>
    <w:rsid w:val="001653DF"/>
    <w:rsid w:val="00166169"/>
    <w:rsid w:val="00167F16"/>
    <w:rsid w:val="00170070"/>
    <w:rsid w:val="00170421"/>
    <w:rsid w:val="001704E9"/>
    <w:rsid w:val="00171C4F"/>
    <w:rsid w:val="00173689"/>
    <w:rsid w:val="00173710"/>
    <w:rsid w:val="001737FF"/>
    <w:rsid w:val="00173FA2"/>
    <w:rsid w:val="0017512A"/>
    <w:rsid w:val="00175221"/>
    <w:rsid w:val="001756B2"/>
    <w:rsid w:val="0017583F"/>
    <w:rsid w:val="001759E1"/>
    <w:rsid w:val="00175CC4"/>
    <w:rsid w:val="00176472"/>
    <w:rsid w:val="001773BA"/>
    <w:rsid w:val="00177956"/>
    <w:rsid w:val="00177BFE"/>
    <w:rsid w:val="001806A1"/>
    <w:rsid w:val="00181AA2"/>
    <w:rsid w:val="00182185"/>
    <w:rsid w:val="00182270"/>
    <w:rsid w:val="00182725"/>
    <w:rsid w:val="00182B86"/>
    <w:rsid w:val="00183478"/>
    <w:rsid w:val="001834A4"/>
    <w:rsid w:val="00183776"/>
    <w:rsid w:val="00183AB1"/>
    <w:rsid w:val="001840C9"/>
    <w:rsid w:val="00184581"/>
    <w:rsid w:val="001845CF"/>
    <w:rsid w:val="0018460F"/>
    <w:rsid w:val="00184655"/>
    <w:rsid w:val="001856DB"/>
    <w:rsid w:val="00185AAD"/>
    <w:rsid w:val="001862D5"/>
    <w:rsid w:val="001863F2"/>
    <w:rsid w:val="0018648B"/>
    <w:rsid w:val="001865A0"/>
    <w:rsid w:val="00186E3C"/>
    <w:rsid w:val="00187642"/>
    <w:rsid w:val="00187C36"/>
    <w:rsid w:val="001906D3"/>
    <w:rsid w:val="001910DE"/>
    <w:rsid w:val="0019168A"/>
    <w:rsid w:val="00191B9C"/>
    <w:rsid w:val="0019350E"/>
    <w:rsid w:val="00193BE3"/>
    <w:rsid w:val="001941FF"/>
    <w:rsid w:val="001942C4"/>
    <w:rsid w:val="001951D9"/>
    <w:rsid w:val="0019549C"/>
    <w:rsid w:val="00197923"/>
    <w:rsid w:val="00197A36"/>
    <w:rsid w:val="00197AAC"/>
    <w:rsid w:val="001A09C9"/>
    <w:rsid w:val="001A147E"/>
    <w:rsid w:val="001A1C2B"/>
    <w:rsid w:val="001A20AE"/>
    <w:rsid w:val="001A2394"/>
    <w:rsid w:val="001A2802"/>
    <w:rsid w:val="001A3DEB"/>
    <w:rsid w:val="001A4604"/>
    <w:rsid w:val="001A46E5"/>
    <w:rsid w:val="001A5877"/>
    <w:rsid w:val="001A5E2D"/>
    <w:rsid w:val="001A689B"/>
    <w:rsid w:val="001A7709"/>
    <w:rsid w:val="001B000E"/>
    <w:rsid w:val="001B0474"/>
    <w:rsid w:val="001B0683"/>
    <w:rsid w:val="001B0F5F"/>
    <w:rsid w:val="001B1940"/>
    <w:rsid w:val="001B2026"/>
    <w:rsid w:val="001B2B46"/>
    <w:rsid w:val="001B4020"/>
    <w:rsid w:val="001B423A"/>
    <w:rsid w:val="001B44F7"/>
    <w:rsid w:val="001B4B3C"/>
    <w:rsid w:val="001B5D0B"/>
    <w:rsid w:val="001B7111"/>
    <w:rsid w:val="001B7AFA"/>
    <w:rsid w:val="001C02E9"/>
    <w:rsid w:val="001C1F08"/>
    <w:rsid w:val="001C3747"/>
    <w:rsid w:val="001C3CF7"/>
    <w:rsid w:val="001C3D03"/>
    <w:rsid w:val="001C3F21"/>
    <w:rsid w:val="001C4344"/>
    <w:rsid w:val="001C5EDA"/>
    <w:rsid w:val="001C61A8"/>
    <w:rsid w:val="001C6D4E"/>
    <w:rsid w:val="001C78D8"/>
    <w:rsid w:val="001C79B7"/>
    <w:rsid w:val="001D10F5"/>
    <w:rsid w:val="001D1714"/>
    <w:rsid w:val="001D17BA"/>
    <w:rsid w:val="001D20D2"/>
    <w:rsid w:val="001D285C"/>
    <w:rsid w:val="001D3546"/>
    <w:rsid w:val="001D35B7"/>
    <w:rsid w:val="001D3B34"/>
    <w:rsid w:val="001D44A9"/>
    <w:rsid w:val="001D5A91"/>
    <w:rsid w:val="001D7069"/>
    <w:rsid w:val="001E0961"/>
    <w:rsid w:val="001E12C2"/>
    <w:rsid w:val="001E1679"/>
    <w:rsid w:val="001E2230"/>
    <w:rsid w:val="001E2A59"/>
    <w:rsid w:val="001E2C87"/>
    <w:rsid w:val="001E58F0"/>
    <w:rsid w:val="001E5ADE"/>
    <w:rsid w:val="001E6423"/>
    <w:rsid w:val="001E6881"/>
    <w:rsid w:val="001E74C4"/>
    <w:rsid w:val="001F03B7"/>
    <w:rsid w:val="001F1808"/>
    <w:rsid w:val="001F2197"/>
    <w:rsid w:val="001F252C"/>
    <w:rsid w:val="001F30E0"/>
    <w:rsid w:val="001F358C"/>
    <w:rsid w:val="001F36E1"/>
    <w:rsid w:val="001F450B"/>
    <w:rsid w:val="001F471E"/>
    <w:rsid w:val="001F504A"/>
    <w:rsid w:val="001F51C0"/>
    <w:rsid w:val="001F5596"/>
    <w:rsid w:val="001F5993"/>
    <w:rsid w:val="001F59FA"/>
    <w:rsid w:val="001F5F15"/>
    <w:rsid w:val="001F614A"/>
    <w:rsid w:val="001F645B"/>
    <w:rsid w:val="001F75DE"/>
    <w:rsid w:val="001F7F73"/>
    <w:rsid w:val="002001EC"/>
    <w:rsid w:val="002004DC"/>
    <w:rsid w:val="0020074D"/>
    <w:rsid w:val="002016F8"/>
    <w:rsid w:val="00201D31"/>
    <w:rsid w:val="0020382E"/>
    <w:rsid w:val="002038A6"/>
    <w:rsid w:val="00203EC2"/>
    <w:rsid w:val="00204748"/>
    <w:rsid w:val="002062B1"/>
    <w:rsid w:val="00206376"/>
    <w:rsid w:val="00206C0F"/>
    <w:rsid w:val="00206E94"/>
    <w:rsid w:val="00207996"/>
    <w:rsid w:val="0021024C"/>
    <w:rsid w:val="00210254"/>
    <w:rsid w:val="002111DC"/>
    <w:rsid w:val="00211F80"/>
    <w:rsid w:val="0021229D"/>
    <w:rsid w:val="00213454"/>
    <w:rsid w:val="002139C1"/>
    <w:rsid w:val="0021582F"/>
    <w:rsid w:val="00215EA5"/>
    <w:rsid w:val="00216122"/>
    <w:rsid w:val="0021632C"/>
    <w:rsid w:val="002165E0"/>
    <w:rsid w:val="00216C72"/>
    <w:rsid w:val="002171E0"/>
    <w:rsid w:val="002203B0"/>
    <w:rsid w:val="00220855"/>
    <w:rsid w:val="00221841"/>
    <w:rsid w:val="00221BB6"/>
    <w:rsid w:val="00221DC4"/>
    <w:rsid w:val="00223948"/>
    <w:rsid w:val="002242CE"/>
    <w:rsid w:val="00224B14"/>
    <w:rsid w:val="00225613"/>
    <w:rsid w:val="0022572F"/>
    <w:rsid w:val="00225C73"/>
    <w:rsid w:val="0022721B"/>
    <w:rsid w:val="00227DAA"/>
    <w:rsid w:val="00230B07"/>
    <w:rsid w:val="00230EA3"/>
    <w:rsid w:val="002315AD"/>
    <w:rsid w:val="002319A6"/>
    <w:rsid w:val="00231C25"/>
    <w:rsid w:val="002325E6"/>
    <w:rsid w:val="00232AEE"/>
    <w:rsid w:val="00232E30"/>
    <w:rsid w:val="0023309B"/>
    <w:rsid w:val="002337FC"/>
    <w:rsid w:val="00234501"/>
    <w:rsid w:val="00235055"/>
    <w:rsid w:val="00235A6B"/>
    <w:rsid w:val="00235CC4"/>
    <w:rsid w:val="0023621C"/>
    <w:rsid w:val="0023660B"/>
    <w:rsid w:val="0023677A"/>
    <w:rsid w:val="00236AC9"/>
    <w:rsid w:val="00236D89"/>
    <w:rsid w:val="002374F0"/>
    <w:rsid w:val="0023753F"/>
    <w:rsid w:val="00237F10"/>
    <w:rsid w:val="0024006E"/>
    <w:rsid w:val="002402C8"/>
    <w:rsid w:val="002412D7"/>
    <w:rsid w:val="0024133D"/>
    <w:rsid w:val="00242C45"/>
    <w:rsid w:val="00242F03"/>
    <w:rsid w:val="0024340E"/>
    <w:rsid w:val="00244A0E"/>
    <w:rsid w:val="0024523E"/>
    <w:rsid w:val="00246BA9"/>
    <w:rsid w:val="00246F26"/>
    <w:rsid w:val="002474CA"/>
    <w:rsid w:val="002505BE"/>
    <w:rsid w:val="00251366"/>
    <w:rsid w:val="00251C40"/>
    <w:rsid w:val="00251FA2"/>
    <w:rsid w:val="00252290"/>
    <w:rsid w:val="002522B5"/>
    <w:rsid w:val="00253302"/>
    <w:rsid w:val="002540CB"/>
    <w:rsid w:val="002558DC"/>
    <w:rsid w:val="00255A9E"/>
    <w:rsid w:val="00255B1E"/>
    <w:rsid w:val="002562BB"/>
    <w:rsid w:val="00256EDC"/>
    <w:rsid w:val="002605E4"/>
    <w:rsid w:val="00260650"/>
    <w:rsid w:val="00261553"/>
    <w:rsid w:val="00261AE2"/>
    <w:rsid w:val="00261FC2"/>
    <w:rsid w:val="0026366E"/>
    <w:rsid w:val="00263A04"/>
    <w:rsid w:val="002643C8"/>
    <w:rsid w:val="002648C9"/>
    <w:rsid w:val="00264F61"/>
    <w:rsid w:val="00265316"/>
    <w:rsid w:val="00265689"/>
    <w:rsid w:val="00266364"/>
    <w:rsid w:val="00266B9A"/>
    <w:rsid w:val="0026781B"/>
    <w:rsid w:val="0027033D"/>
    <w:rsid w:val="002717D4"/>
    <w:rsid w:val="00271C62"/>
    <w:rsid w:val="00271E13"/>
    <w:rsid w:val="00271E82"/>
    <w:rsid w:val="00272CAA"/>
    <w:rsid w:val="00273E11"/>
    <w:rsid w:val="0027454D"/>
    <w:rsid w:val="00274765"/>
    <w:rsid w:val="0027572C"/>
    <w:rsid w:val="0027574A"/>
    <w:rsid w:val="002767B7"/>
    <w:rsid w:val="00276CE4"/>
    <w:rsid w:val="00277027"/>
    <w:rsid w:val="00277633"/>
    <w:rsid w:val="00277813"/>
    <w:rsid w:val="002806AF"/>
    <w:rsid w:val="00280964"/>
    <w:rsid w:val="00280B01"/>
    <w:rsid w:val="00280BA5"/>
    <w:rsid w:val="00281719"/>
    <w:rsid w:val="0028191A"/>
    <w:rsid w:val="00282C73"/>
    <w:rsid w:val="002830E7"/>
    <w:rsid w:val="002836A6"/>
    <w:rsid w:val="002839DA"/>
    <w:rsid w:val="0028447B"/>
    <w:rsid w:val="002844CE"/>
    <w:rsid w:val="00284D15"/>
    <w:rsid w:val="00285D6A"/>
    <w:rsid w:val="00285EBF"/>
    <w:rsid w:val="00286B69"/>
    <w:rsid w:val="00286D30"/>
    <w:rsid w:val="0028758B"/>
    <w:rsid w:val="00290958"/>
    <w:rsid w:val="00290A53"/>
    <w:rsid w:val="00290F74"/>
    <w:rsid w:val="00293037"/>
    <w:rsid w:val="0029394F"/>
    <w:rsid w:val="0029570C"/>
    <w:rsid w:val="00295756"/>
    <w:rsid w:val="0029588D"/>
    <w:rsid w:val="00296256"/>
    <w:rsid w:val="0029671D"/>
    <w:rsid w:val="00297FBC"/>
    <w:rsid w:val="002A0C2C"/>
    <w:rsid w:val="002A12F9"/>
    <w:rsid w:val="002A161D"/>
    <w:rsid w:val="002A2DEB"/>
    <w:rsid w:val="002A3827"/>
    <w:rsid w:val="002A3A5B"/>
    <w:rsid w:val="002A5047"/>
    <w:rsid w:val="002A5774"/>
    <w:rsid w:val="002A5E5A"/>
    <w:rsid w:val="002A6971"/>
    <w:rsid w:val="002A6FDF"/>
    <w:rsid w:val="002B016D"/>
    <w:rsid w:val="002B03E5"/>
    <w:rsid w:val="002B0AE0"/>
    <w:rsid w:val="002B17CB"/>
    <w:rsid w:val="002B1AFD"/>
    <w:rsid w:val="002B278F"/>
    <w:rsid w:val="002B27B4"/>
    <w:rsid w:val="002B3633"/>
    <w:rsid w:val="002B3947"/>
    <w:rsid w:val="002B4519"/>
    <w:rsid w:val="002B4978"/>
    <w:rsid w:val="002B4B5B"/>
    <w:rsid w:val="002B5739"/>
    <w:rsid w:val="002B6DF5"/>
    <w:rsid w:val="002B6E6E"/>
    <w:rsid w:val="002B7268"/>
    <w:rsid w:val="002B7917"/>
    <w:rsid w:val="002B7CDA"/>
    <w:rsid w:val="002C11E9"/>
    <w:rsid w:val="002C276B"/>
    <w:rsid w:val="002C39A8"/>
    <w:rsid w:val="002C570D"/>
    <w:rsid w:val="002C5D42"/>
    <w:rsid w:val="002C5E6E"/>
    <w:rsid w:val="002C620D"/>
    <w:rsid w:val="002C66BA"/>
    <w:rsid w:val="002C7F42"/>
    <w:rsid w:val="002C7F55"/>
    <w:rsid w:val="002D05D0"/>
    <w:rsid w:val="002D12F9"/>
    <w:rsid w:val="002D1381"/>
    <w:rsid w:val="002D13B7"/>
    <w:rsid w:val="002D1667"/>
    <w:rsid w:val="002D18FA"/>
    <w:rsid w:val="002D1CFD"/>
    <w:rsid w:val="002D2593"/>
    <w:rsid w:val="002D4583"/>
    <w:rsid w:val="002D476F"/>
    <w:rsid w:val="002D47B3"/>
    <w:rsid w:val="002D49DC"/>
    <w:rsid w:val="002D4A0B"/>
    <w:rsid w:val="002D4EF1"/>
    <w:rsid w:val="002D5192"/>
    <w:rsid w:val="002D55B1"/>
    <w:rsid w:val="002D64E5"/>
    <w:rsid w:val="002D6A99"/>
    <w:rsid w:val="002D74C6"/>
    <w:rsid w:val="002D7F25"/>
    <w:rsid w:val="002E0534"/>
    <w:rsid w:val="002E0771"/>
    <w:rsid w:val="002E0A32"/>
    <w:rsid w:val="002E1261"/>
    <w:rsid w:val="002E1558"/>
    <w:rsid w:val="002E1822"/>
    <w:rsid w:val="002E2123"/>
    <w:rsid w:val="002E287C"/>
    <w:rsid w:val="002E4526"/>
    <w:rsid w:val="002E4983"/>
    <w:rsid w:val="002E5367"/>
    <w:rsid w:val="002E5811"/>
    <w:rsid w:val="002E5CC6"/>
    <w:rsid w:val="002E5FA6"/>
    <w:rsid w:val="002E6B28"/>
    <w:rsid w:val="002E740B"/>
    <w:rsid w:val="002E7EEE"/>
    <w:rsid w:val="002F05C7"/>
    <w:rsid w:val="002F07C5"/>
    <w:rsid w:val="002F157A"/>
    <w:rsid w:val="002F2035"/>
    <w:rsid w:val="002F2BF4"/>
    <w:rsid w:val="002F54E1"/>
    <w:rsid w:val="002F63DF"/>
    <w:rsid w:val="002F6C19"/>
    <w:rsid w:val="002F735A"/>
    <w:rsid w:val="00300E06"/>
    <w:rsid w:val="0030149B"/>
    <w:rsid w:val="003017C3"/>
    <w:rsid w:val="00301D1B"/>
    <w:rsid w:val="00302B29"/>
    <w:rsid w:val="00303406"/>
    <w:rsid w:val="0030351C"/>
    <w:rsid w:val="0030399E"/>
    <w:rsid w:val="00304629"/>
    <w:rsid w:val="003053CC"/>
    <w:rsid w:val="0030613D"/>
    <w:rsid w:val="00306A68"/>
    <w:rsid w:val="003100F7"/>
    <w:rsid w:val="00311109"/>
    <w:rsid w:val="00311304"/>
    <w:rsid w:val="003115EF"/>
    <w:rsid w:val="00311910"/>
    <w:rsid w:val="003123A5"/>
    <w:rsid w:val="00313389"/>
    <w:rsid w:val="003141E0"/>
    <w:rsid w:val="00315BB2"/>
    <w:rsid w:val="003166CB"/>
    <w:rsid w:val="00316C35"/>
    <w:rsid w:val="00316E4F"/>
    <w:rsid w:val="00317213"/>
    <w:rsid w:val="00320122"/>
    <w:rsid w:val="00320C55"/>
    <w:rsid w:val="00321388"/>
    <w:rsid w:val="00321971"/>
    <w:rsid w:val="00321A2F"/>
    <w:rsid w:val="003220D6"/>
    <w:rsid w:val="003227DC"/>
    <w:rsid w:val="00322A3E"/>
    <w:rsid w:val="00322DCC"/>
    <w:rsid w:val="00323039"/>
    <w:rsid w:val="003231CD"/>
    <w:rsid w:val="003232E4"/>
    <w:rsid w:val="00323E1B"/>
    <w:rsid w:val="0032418A"/>
    <w:rsid w:val="00325338"/>
    <w:rsid w:val="00325632"/>
    <w:rsid w:val="00325773"/>
    <w:rsid w:val="00325F81"/>
    <w:rsid w:val="00326517"/>
    <w:rsid w:val="00326FBC"/>
    <w:rsid w:val="00327582"/>
    <w:rsid w:val="00327950"/>
    <w:rsid w:val="00330047"/>
    <w:rsid w:val="003301E1"/>
    <w:rsid w:val="00330F97"/>
    <w:rsid w:val="00332B4F"/>
    <w:rsid w:val="00333D05"/>
    <w:rsid w:val="00333DBD"/>
    <w:rsid w:val="00334375"/>
    <w:rsid w:val="00334F4A"/>
    <w:rsid w:val="00335EC8"/>
    <w:rsid w:val="003360DC"/>
    <w:rsid w:val="00336D39"/>
    <w:rsid w:val="00336F0B"/>
    <w:rsid w:val="00337325"/>
    <w:rsid w:val="00337616"/>
    <w:rsid w:val="00337F1C"/>
    <w:rsid w:val="003404BA"/>
    <w:rsid w:val="00340CCD"/>
    <w:rsid w:val="00340DA1"/>
    <w:rsid w:val="00340F13"/>
    <w:rsid w:val="003416E8"/>
    <w:rsid w:val="00341FE5"/>
    <w:rsid w:val="00342094"/>
    <w:rsid w:val="00343D09"/>
    <w:rsid w:val="0034442C"/>
    <w:rsid w:val="003444F2"/>
    <w:rsid w:val="00344B3A"/>
    <w:rsid w:val="00345281"/>
    <w:rsid w:val="0034720D"/>
    <w:rsid w:val="00350C0B"/>
    <w:rsid w:val="00350F35"/>
    <w:rsid w:val="003510D5"/>
    <w:rsid w:val="00351F57"/>
    <w:rsid w:val="00352268"/>
    <w:rsid w:val="00352C91"/>
    <w:rsid w:val="003532C5"/>
    <w:rsid w:val="00354BAA"/>
    <w:rsid w:val="003554AB"/>
    <w:rsid w:val="00355A59"/>
    <w:rsid w:val="00355EB3"/>
    <w:rsid w:val="0035637A"/>
    <w:rsid w:val="00356536"/>
    <w:rsid w:val="00356959"/>
    <w:rsid w:val="00356C5B"/>
    <w:rsid w:val="00357517"/>
    <w:rsid w:val="00357A2C"/>
    <w:rsid w:val="00360566"/>
    <w:rsid w:val="0036288F"/>
    <w:rsid w:val="003630C1"/>
    <w:rsid w:val="0036428C"/>
    <w:rsid w:val="003643A9"/>
    <w:rsid w:val="00364CCB"/>
    <w:rsid w:val="00365228"/>
    <w:rsid w:val="00365760"/>
    <w:rsid w:val="003658AA"/>
    <w:rsid w:val="00366BD5"/>
    <w:rsid w:val="00366D89"/>
    <w:rsid w:val="003676D2"/>
    <w:rsid w:val="003678CC"/>
    <w:rsid w:val="00367E21"/>
    <w:rsid w:val="003701A2"/>
    <w:rsid w:val="003716F4"/>
    <w:rsid w:val="00371F79"/>
    <w:rsid w:val="0037242F"/>
    <w:rsid w:val="00372B56"/>
    <w:rsid w:val="00372B5F"/>
    <w:rsid w:val="00373BDE"/>
    <w:rsid w:val="00373E8B"/>
    <w:rsid w:val="00374127"/>
    <w:rsid w:val="00374582"/>
    <w:rsid w:val="003748F1"/>
    <w:rsid w:val="00374C2F"/>
    <w:rsid w:val="0037602E"/>
    <w:rsid w:val="0037661A"/>
    <w:rsid w:val="0037674C"/>
    <w:rsid w:val="0037683D"/>
    <w:rsid w:val="00376972"/>
    <w:rsid w:val="00377046"/>
    <w:rsid w:val="0037749D"/>
    <w:rsid w:val="003775BD"/>
    <w:rsid w:val="0037764D"/>
    <w:rsid w:val="0038009A"/>
    <w:rsid w:val="003802DB"/>
    <w:rsid w:val="00380DB5"/>
    <w:rsid w:val="00380F32"/>
    <w:rsid w:val="0038171F"/>
    <w:rsid w:val="0038177A"/>
    <w:rsid w:val="00382300"/>
    <w:rsid w:val="00382496"/>
    <w:rsid w:val="00383183"/>
    <w:rsid w:val="00383632"/>
    <w:rsid w:val="00383A43"/>
    <w:rsid w:val="00384D48"/>
    <w:rsid w:val="0038550F"/>
    <w:rsid w:val="00385582"/>
    <w:rsid w:val="003855E3"/>
    <w:rsid w:val="0038577D"/>
    <w:rsid w:val="0038607C"/>
    <w:rsid w:val="00386632"/>
    <w:rsid w:val="003873E0"/>
    <w:rsid w:val="00390D4C"/>
    <w:rsid w:val="00390F76"/>
    <w:rsid w:val="0039125A"/>
    <w:rsid w:val="003918C2"/>
    <w:rsid w:val="00391DB7"/>
    <w:rsid w:val="00392491"/>
    <w:rsid w:val="00392A9A"/>
    <w:rsid w:val="00392EDD"/>
    <w:rsid w:val="00394292"/>
    <w:rsid w:val="00394BBF"/>
    <w:rsid w:val="00394F00"/>
    <w:rsid w:val="003950BA"/>
    <w:rsid w:val="00395101"/>
    <w:rsid w:val="00395834"/>
    <w:rsid w:val="0039593D"/>
    <w:rsid w:val="003962D1"/>
    <w:rsid w:val="0039682F"/>
    <w:rsid w:val="00397307"/>
    <w:rsid w:val="003975E2"/>
    <w:rsid w:val="00397C70"/>
    <w:rsid w:val="003A061B"/>
    <w:rsid w:val="003A0772"/>
    <w:rsid w:val="003A0CDB"/>
    <w:rsid w:val="003A171F"/>
    <w:rsid w:val="003A2CE2"/>
    <w:rsid w:val="003A2CF6"/>
    <w:rsid w:val="003A3035"/>
    <w:rsid w:val="003A3C12"/>
    <w:rsid w:val="003A4E22"/>
    <w:rsid w:val="003A537D"/>
    <w:rsid w:val="003A540B"/>
    <w:rsid w:val="003A613C"/>
    <w:rsid w:val="003A6CFF"/>
    <w:rsid w:val="003A74B1"/>
    <w:rsid w:val="003A77B1"/>
    <w:rsid w:val="003B0EAF"/>
    <w:rsid w:val="003B15C6"/>
    <w:rsid w:val="003B15D6"/>
    <w:rsid w:val="003B23E0"/>
    <w:rsid w:val="003B296F"/>
    <w:rsid w:val="003B3CA6"/>
    <w:rsid w:val="003B4160"/>
    <w:rsid w:val="003B48E9"/>
    <w:rsid w:val="003B52A9"/>
    <w:rsid w:val="003B5D0E"/>
    <w:rsid w:val="003B5D79"/>
    <w:rsid w:val="003B600A"/>
    <w:rsid w:val="003B60E1"/>
    <w:rsid w:val="003B66D4"/>
    <w:rsid w:val="003B7B26"/>
    <w:rsid w:val="003C07E1"/>
    <w:rsid w:val="003C1F89"/>
    <w:rsid w:val="003C26E2"/>
    <w:rsid w:val="003C319E"/>
    <w:rsid w:val="003C34E3"/>
    <w:rsid w:val="003C3873"/>
    <w:rsid w:val="003C477D"/>
    <w:rsid w:val="003C4A5E"/>
    <w:rsid w:val="003C4B8B"/>
    <w:rsid w:val="003C771D"/>
    <w:rsid w:val="003D13D5"/>
    <w:rsid w:val="003D1998"/>
    <w:rsid w:val="003D1A04"/>
    <w:rsid w:val="003D1C3F"/>
    <w:rsid w:val="003D2973"/>
    <w:rsid w:val="003D3CEE"/>
    <w:rsid w:val="003D430B"/>
    <w:rsid w:val="003D47F4"/>
    <w:rsid w:val="003D4919"/>
    <w:rsid w:val="003D51B2"/>
    <w:rsid w:val="003D5437"/>
    <w:rsid w:val="003D6041"/>
    <w:rsid w:val="003D6600"/>
    <w:rsid w:val="003D6D06"/>
    <w:rsid w:val="003D727A"/>
    <w:rsid w:val="003E09CE"/>
    <w:rsid w:val="003E0E7E"/>
    <w:rsid w:val="003E139B"/>
    <w:rsid w:val="003E2E67"/>
    <w:rsid w:val="003E3617"/>
    <w:rsid w:val="003E3DC8"/>
    <w:rsid w:val="003E564E"/>
    <w:rsid w:val="003E584D"/>
    <w:rsid w:val="003E58BB"/>
    <w:rsid w:val="003E58C3"/>
    <w:rsid w:val="003E6142"/>
    <w:rsid w:val="003E6928"/>
    <w:rsid w:val="003E6FFD"/>
    <w:rsid w:val="003E7943"/>
    <w:rsid w:val="003E7CC1"/>
    <w:rsid w:val="003F048D"/>
    <w:rsid w:val="003F142F"/>
    <w:rsid w:val="003F1E06"/>
    <w:rsid w:val="003F2582"/>
    <w:rsid w:val="003F2704"/>
    <w:rsid w:val="003F27E0"/>
    <w:rsid w:val="003F2B48"/>
    <w:rsid w:val="003F3BE9"/>
    <w:rsid w:val="003F3F65"/>
    <w:rsid w:val="003F60BB"/>
    <w:rsid w:val="003F6DAA"/>
    <w:rsid w:val="003F7F4A"/>
    <w:rsid w:val="00400A37"/>
    <w:rsid w:val="00400EE6"/>
    <w:rsid w:val="004022A2"/>
    <w:rsid w:val="00402310"/>
    <w:rsid w:val="00402455"/>
    <w:rsid w:val="00402E22"/>
    <w:rsid w:val="004034F7"/>
    <w:rsid w:val="00403A19"/>
    <w:rsid w:val="00404BFA"/>
    <w:rsid w:val="00404E5F"/>
    <w:rsid w:val="0040543C"/>
    <w:rsid w:val="00405680"/>
    <w:rsid w:val="004056ED"/>
    <w:rsid w:val="00405A65"/>
    <w:rsid w:val="00407294"/>
    <w:rsid w:val="00407421"/>
    <w:rsid w:val="00407484"/>
    <w:rsid w:val="00407ABF"/>
    <w:rsid w:val="00407FE3"/>
    <w:rsid w:val="0041162B"/>
    <w:rsid w:val="00411857"/>
    <w:rsid w:val="00413662"/>
    <w:rsid w:val="004141F3"/>
    <w:rsid w:val="00416D42"/>
    <w:rsid w:val="004178AE"/>
    <w:rsid w:val="004208CD"/>
    <w:rsid w:val="00420C32"/>
    <w:rsid w:val="00420FBE"/>
    <w:rsid w:val="00421450"/>
    <w:rsid w:val="004216B9"/>
    <w:rsid w:val="00421C60"/>
    <w:rsid w:val="0042214F"/>
    <w:rsid w:val="00423CA6"/>
    <w:rsid w:val="00424646"/>
    <w:rsid w:val="00425203"/>
    <w:rsid w:val="00425DD5"/>
    <w:rsid w:val="004267EE"/>
    <w:rsid w:val="00431B91"/>
    <w:rsid w:val="004328C0"/>
    <w:rsid w:val="0043309F"/>
    <w:rsid w:val="004334DB"/>
    <w:rsid w:val="00433714"/>
    <w:rsid w:val="00433AA6"/>
    <w:rsid w:val="00433C06"/>
    <w:rsid w:val="004347E1"/>
    <w:rsid w:val="00435136"/>
    <w:rsid w:val="00435209"/>
    <w:rsid w:val="004357A3"/>
    <w:rsid w:val="00435EA4"/>
    <w:rsid w:val="00435EF8"/>
    <w:rsid w:val="004368F8"/>
    <w:rsid w:val="004377D9"/>
    <w:rsid w:val="00437882"/>
    <w:rsid w:val="00437A3C"/>
    <w:rsid w:val="0044060B"/>
    <w:rsid w:val="00440FA4"/>
    <w:rsid w:val="00441297"/>
    <w:rsid w:val="00441F82"/>
    <w:rsid w:val="004426F3"/>
    <w:rsid w:val="0044289D"/>
    <w:rsid w:val="00442A65"/>
    <w:rsid w:val="0044320B"/>
    <w:rsid w:val="0044373E"/>
    <w:rsid w:val="0044394D"/>
    <w:rsid w:val="00443F1B"/>
    <w:rsid w:val="00444727"/>
    <w:rsid w:val="00445951"/>
    <w:rsid w:val="00445EE0"/>
    <w:rsid w:val="00446016"/>
    <w:rsid w:val="0044603E"/>
    <w:rsid w:val="00446578"/>
    <w:rsid w:val="00446780"/>
    <w:rsid w:val="00446D10"/>
    <w:rsid w:val="004470C4"/>
    <w:rsid w:val="004473E0"/>
    <w:rsid w:val="004500C5"/>
    <w:rsid w:val="00450DA8"/>
    <w:rsid w:val="00451526"/>
    <w:rsid w:val="004515C2"/>
    <w:rsid w:val="00451783"/>
    <w:rsid w:val="0045203D"/>
    <w:rsid w:val="004520F6"/>
    <w:rsid w:val="00452A1B"/>
    <w:rsid w:val="00452D2A"/>
    <w:rsid w:val="0045378A"/>
    <w:rsid w:val="0045668D"/>
    <w:rsid w:val="004567BB"/>
    <w:rsid w:val="0045693A"/>
    <w:rsid w:val="004572D8"/>
    <w:rsid w:val="00457AC3"/>
    <w:rsid w:val="004601B6"/>
    <w:rsid w:val="004613A4"/>
    <w:rsid w:val="0046160F"/>
    <w:rsid w:val="00461B21"/>
    <w:rsid w:val="00461D77"/>
    <w:rsid w:val="00461F4D"/>
    <w:rsid w:val="004626C6"/>
    <w:rsid w:val="00463996"/>
    <w:rsid w:val="00463CE2"/>
    <w:rsid w:val="00464FD8"/>
    <w:rsid w:val="00466760"/>
    <w:rsid w:val="00466B3E"/>
    <w:rsid w:val="00467062"/>
    <w:rsid w:val="00467216"/>
    <w:rsid w:val="004673D1"/>
    <w:rsid w:val="00467E42"/>
    <w:rsid w:val="00467F13"/>
    <w:rsid w:val="00470A44"/>
    <w:rsid w:val="00472375"/>
    <w:rsid w:val="00473236"/>
    <w:rsid w:val="00473912"/>
    <w:rsid w:val="00474190"/>
    <w:rsid w:val="00474898"/>
    <w:rsid w:val="0047612C"/>
    <w:rsid w:val="00476960"/>
    <w:rsid w:val="00476B48"/>
    <w:rsid w:val="00477EE1"/>
    <w:rsid w:val="00480131"/>
    <w:rsid w:val="00480797"/>
    <w:rsid w:val="00480E3B"/>
    <w:rsid w:val="00481159"/>
    <w:rsid w:val="00481E7E"/>
    <w:rsid w:val="00481EBA"/>
    <w:rsid w:val="00483397"/>
    <w:rsid w:val="00484002"/>
    <w:rsid w:val="004842FF"/>
    <w:rsid w:val="00484ABA"/>
    <w:rsid w:val="004850B7"/>
    <w:rsid w:val="004860F2"/>
    <w:rsid w:val="00486D94"/>
    <w:rsid w:val="00486D9F"/>
    <w:rsid w:val="0048707C"/>
    <w:rsid w:val="00487F2D"/>
    <w:rsid w:val="00490284"/>
    <w:rsid w:val="00490789"/>
    <w:rsid w:val="00490D8C"/>
    <w:rsid w:val="00491EDC"/>
    <w:rsid w:val="0049201F"/>
    <w:rsid w:val="00492A77"/>
    <w:rsid w:val="00492E52"/>
    <w:rsid w:val="004935F0"/>
    <w:rsid w:val="0049462A"/>
    <w:rsid w:val="00495740"/>
    <w:rsid w:val="00495E6A"/>
    <w:rsid w:val="00496E94"/>
    <w:rsid w:val="004972C0"/>
    <w:rsid w:val="0049770E"/>
    <w:rsid w:val="004A16DB"/>
    <w:rsid w:val="004A1EFD"/>
    <w:rsid w:val="004A21FA"/>
    <w:rsid w:val="004A3897"/>
    <w:rsid w:val="004A3BF8"/>
    <w:rsid w:val="004A49A8"/>
    <w:rsid w:val="004A4E30"/>
    <w:rsid w:val="004A522F"/>
    <w:rsid w:val="004A52AA"/>
    <w:rsid w:val="004A54BF"/>
    <w:rsid w:val="004A5887"/>
    <w:rsid w:val="004A5E1F"/>
    <w:rsid w:val="004B0EE4"/>
    <w:rsid w:val="004B1F80"/>
    <w:rsid w:val="004B2224"/>
    <w:rsid w:val="004B23EF"/>
    <w:rsid w:val="004B3188"/>
    <w:rsid w:val="004B383E"/>
    <w:rsid w:val="004B3EB4"/>
    <w:rsid w:val="004B4002"/>
    <w:rsid w:val="004B4524"/>
    <w:rsid w:val="004B48C5"/>
    <w:rsid w:val="004B52C5"/>
    <w:rsid w:val="004B598C"/>
    <w:rsid w:val="004B5A9D"/>
    <w:rsid w:val="004B6928"/>
    <w:rsid w:val="004B70B0"/>
    <w:rsid w:val="004C2757"/>
    <w:rsid w:val="004C2845"/>
    <w:rsid w:val="004C333B"/>
    <w:rsid w:val="004C3391"/>
    <w:rsid w:val="004C3D02"/>
    <w:rsid w:val="004C44AC"/>
    <w:rsid w:val="004C5068"/>
    <w:rsid w:val="004C556B"/>
    <w:rsid w:val="004C564D"/>
    <w:rsid w:val="004C5762"/>
    <w:rsid w:val="004C5A20"/>
    <w:rsid w:val="004C619B"/>
    <w:rsid w:val="004C6ED3"/>
    <w:rsid w:val="004D133A"/>
    <w:rsid w:val="004D1D1E"/>
    <w:rsid w:val="004D27F2"/>
    <w:rsid w:val="004D2CD7"/>
    <w:rsid w:val="004D49D8"/>
    <w:rsid w:val="004D4E23"/>
    <w:rsid w:val="004D4FC2"/>
    <w:rsid w:val="004D531C"/>
    <w:rsid w:val="004D58A1"/>
    <w:rsid w:val="004D7B05"/>
    <w:rsid w:val="004D7ECB"/>
    <w:rsid w:val="004E13DB"/>
    <w:rsid w:val="004E3B3E"/>
    <w:rsid w:val="004E5215"/>
    <w:rsid w:val="004E5582"/>
    <w:rsid w:val="004E55D0"/>
    <w:rsid w:val="004E6AE1"/>
    <w:rsid w:val="004E6CD8"/>
    <w:rsid w:val="004E736C"/>
    <w:rsid w:val="004E7728"/>
    <w:rsid w:val="004E7DD4"/>
    <w:rsid w:val="004F0AE9"/>
    <w:rsid w:val="004F1CA8"/>
    <w:rsid w:val="004F2AB4"/>
    <w:rsid w:val="004F38D2"/>
    <w:rsid w:val="004F4582"/>
    <w:rsid w:val="004F4DD6"/>
    <w:rsid w:val="004F586F"/>
    <w:rsid w:val="004F61DF"/>
    <w:rsid w:val="004F68E4"/>
    <w:rsid w:val="004F6C99"/>
    <w:rsid w:val="004F7319"/>
    <w:rsid w:val="004F792D"/>
    <w:rsid w:val="004F79BE"/>
    <w:rsid w:val="004F7BD7"/>
    <w:rsid w:val="0050009C"/>
    <w:rsid w:val="0050100B"/>
    <w:rsid w:val="00501206"/>
    <w:rsid w:val="00501276"/>
    <w:rsid w:val="0050215B"/>
    <w:rsid w:val="005027E6"/>
    <w:rsid w:val="0050464F"/>
    <w:rsid w:val="005052A6"/>
    <w:rsid w:val="00505820"/>
    <w:rsid w:val="005062ED"/>
    <w:rsid w:val="00506F3F"/>
    <w:rsid w:val="00506FF1"/>
    <w:rsid w:val="00507831"/>
    <w:rsid w:val="00507D07"/>
    <w:rsid w:val="005100B5"/>
    <w:rsid w:val="005102E9"/>
    <w:rsid w:val="0051047D"/>
    <w:rsid w:val="00511568"/>
    <w:rsid w:val="00511DB5"/>
    <w:rsid w:val="0051277A"/>
    <w:rsid w:val="00512AC8"/>
    <w:rsid w:val="00512EBC"/>
    <w:rsid w:val="00513C56"/>
    <w:rsid w:val="00513E1F"/>
    <w:rsid w:val="0051416E"/>
    <w:rsid w:val="005148CD"/>
    <w:rsid w:val="00514B87"/>
    <w:rsid w:val="00514D9F"/>
    <w:rsid w:val="00516004"/>
    <w:rsid w:val="00516B56"/>
    <w:rsid w:val="00520732"/>
    <w:rsid w:val="00521456"/>
    <w:rsid w:val="0052155A"/>
    <w:rsid w:val="00522A2C"/>
    <w:rsid w:val="00523399"/>
    <w:rsid w:val="005237D7"/>
    <w:rsid w:val="0052432B"/>
    <w:rsid w:val="00525A33"/>
    <w:rsid w:val="00525DEC"/>
    <w:rsid w:val="00526087"/>
    <w:rsid w:val="005261D6"/>
    <w:rsid w:val="00526FD5"/>
    <w:rsid w:val="005277F5"/>
    <w:rsid w:val="0052788C"/>
    <w:rsid w:val="00527CAB"/>
    <w:rsid w:val="00530064"/>
    <w:rsid w:val="00530660"/>
    <w:rsid w:val="00530984"/>
    <w:rsid w:val="0053216C"/>
    <w:rsid w:val="005339D1"/>
    <w:rsid w:val="00533DBA"/>
    <w:rsid w:val="00534405"/>
    <w:rsid w:val="0053455A"/>
    <w:rsid w:val="00534825"/>
    <w:rsid w:val="00534CAE"/>
    <w:rsid w:val="00534DDC"/>
    <w:rsid w:val="005351C1"/>
    <w:rsid w:val="0053545D"/>
    <w:rsid w:val="00537A27"/>
    <w:rsid w:val="0054029D"/>
    <w:rsid w:val="00540F25"/>
    <w:rsid w:val="00540F72"/>
    <w:rsid w:val="005417F8"/>
    <w:rsid w:val="00541B65"/>
    <w:rsid w:val="005423FA"/>
    <w:rsid w:val="00542605"/>
    <w:rsid w:val="005431AA"/>
    <w:rsid w:val="005433FC"/>
    <w:rsid w:val="0054439A"/>
    <w:rsid w:val="005443D2"/>
    <w:rsid w:val="00546602"/>
    <w:rsid w:val="005468E1"/>
    <w:rsid w:val="005469F0"/>
    <w:rsid w:val="00547BA7"/>
    <w:rsid w:val="00547C1E"/>
    <w:rsid w:val="005503DC"/>
    <w:rsid w:val="00550683"/>
    <w:rsid w:val="00550696"/>
    <w:rsid w:val="00551016"/>
    <w:rsid w:val="00552D80"/>
    <w:rsid w:val="00553E4B"/>
    <w:rsid w:val="005549A9"/>
    <w:rsid w:val="005550E7"/>
    <w:rsid w:val="00555152"/>
    <w:rsid w:val="00555919"/>
    <w:rsid w:val="00555BA8"/>
    <w:rsid w:val="00556A58"/>
    <w:rsid w:val="00557FF2"/>
    <w:rsid w:val="005602DE"/>
    <w:rsid w:val="005602F6"/>
    <w:rsid w:val="005603F5"/>
    <w:rsid w:val="00560A1C"/>
    <w:rsid w:val="00560F52"/>
    <w:rsid w:val="005610F3"/>
    <w:rsid w:val="005626BA"/>
    <w:rsid w:val="005635FA"/>
    <w:rsid w:val="0056363A"/>
    <w:rsid w:val="00563A48"/>
    <w:rsid w:val="00564155"/>
    <w:rsid w:val="005647F5"/>
    <w:rsid w:val="00565FE9"/>
    <w:rsid w:val="00566163"/>
    <w:rsid w:val="00566DA2"/>
    <w:rsid w:val="00566FCC"/>
    <w:rsid w:val="00567436"/>
    <w:rsid w:val="00567B6A"/>
    <w:rsid w:val="0057026B"/>
    <w:rsid w:val="0057033B"/>
    <w:rsid w:val="0057112B"/>
    <w:rsid w:val="00572BD8"/>
    <w:rsid w:val="00573791"/>
    <w:rsid w:val="005737AB"/>
    <w:rsid w:val="00573D59"/>
    <w:rsid w:val="00574140"/>
    <w:rsid w:val="0057472B"/>
    <w:rsid w:val="005749D6"/>
    <w:rsid w:val="005755C2"/>
    <w:rsid w:val="00576F0C"/>
    <w:rsid w:val="00576F82"/>
    <w:rsid w:val="005800F9"/>
    <w:rsid w:val="00580235"/>
    <w:rsid w:val="0058030C"/>
    <w:rsid w:val="0058093E"/>
    <w:rsid w:val="0058184A"/>
    <w:rsid w:val="00582EE4"/>
    <w:rsid w:val="005830AB"/>
    <w:rsid w:val="005834A2"/>
    <w:rsid w:val="0058364B"/>
    <w:rsid w:val="005836A5"/>
    <w:rsid w:val="005838FE"/>
    <w:rsid w:val="00583E47"/>
    <w:rsid w:val="00584D1E"/>
    <w:rsid w:val="005857ED"/>
    <w:rsid w:val="005863EA"/>
    <w:rsid w:val="005873B5"/>
    <w:rsid w:val="005879E2"/>
    <w:rsid w:val="00587A87"/>
    <w:rsid w:val="0059036D"/>
    <w:rsid w:val="00590589"/>
    <w:rsid w:val="00590CF3"/>
    <w:rsid w:val="00591ACE"/>
    <w:rsid w:val="00591D4B"/>
    <w:rsid w:val="0059235F"/>
    <w:rsid w:val="00592505"/>
    <w:rsid w:val="00592DD3"/>
    <w:rsid w:val="0059311B"/>
    <w:rsid w:val="00593216"/>
    <w:rsid w:val="00593645"/>
    <w:rsid w:val="00593EB6"/>
    <w:rsid w:val="005940AC"/>
    <w:rsid w:val="005940E0"/>
    <w:rsid w:val="00594996"/>
    <w:rsid w:val="00594DF5"/>
    <w:rsid w:val="00594E10"/>
    <w:rsid w:val="00595006"/>
    <w:rsid w:val="00595A2F"/>
    <w:rsid w:val="00595DDB"/>
    <w:rsid w:val="0059607C"/>
    <w:rsid w:val="00596413"/>
    <w:rsid w:val="00597400"/>
    <w:rsid w:val="005976BC"/>
    <w:rsid w:val="005978CD"/>
    <w:rsid w:val="005A0F5C"/>
    <w:rsid w:val="005A10CE"/>
    <w:rsid w:val="005A17F1"/>
    <w:rsid w:val="005A18CC"/>
    <w:rsid w:val="005A18D1"/>
    <w:rsid w:val="005A2411"/>
    <w:rsid w:val="005A2876"/>
    <w:rsid w:val="005A3E32"/>
    <w:rsid w:val="005A458D"/>
    <w:rsid w:val="005A4B38"/>
    <w:rsid w:val="005A59EC"/>
    <w:rsid w:val="005A64A3"/>
    <w:rsid w:val="005A66F0"/>
    <w:rsid w:val="005B27D2"/>
    <w:rsid w:val="005B4FC4"/>
    <w:rsid w:val="005B5550"/>
    <w:rsid w:val="005B5FF0"/>
    <w:rsid w:val="005B68FF"/>
    <w:rsid w:val="005B76FF"/>
    <w:rsid w:val="005C0431"/>
    <w:rsid w:val="005C0674"/>
    <w:rsid w:val="005C14D0"/>
    <w:rsid w:val="005C223D"/>
    <w:rsid w:val="005C2F5C"/>
    <w:rsid w:val="005C4144"/>
    <w:rsid w:val="005C5E97"/>
    <w:rsid w:val="005C6290"/>
    <w:rsid w:val="005C724B"/>
    <w:rsid w:val="005C72B7"/>
    <w:rsid w:val="005C7F65"/>
    <w:rsid w:val="005C7F74"/>
    <w:rsid w:val="005D109C"/>
    <w:rsid w:val="005D1240"/>
    <w:rsid w:val="005D1820"/>
    <w:rsid w:val="005D30D9"/>
    <w:rsid w:val="005D3BEF"/>
    <w:rsid w:val="005D4055"/>
    <w:rsid w:val="005D4323"/>
    <w:rsid w:val="005D4B17"/>
    <w:rsid w:val="005D6D03"/>
    <w:rsid w:val="005D703A"/>
    <w:rsid w:val="005D7076"/>
    <w:rsid w:val="005D71E4"/>
    <w:rsid w:val="005D7F4C"/>
    <w:rsid w:val="005E018F"/>
    <w:rsid w:val="005E1642"/>
    <w:rsid w:val="005E1D89"/>
    <w:rsid w:val="005E289A"/>
    <w:rsid w:val="005E2C78"/>
    <w:rsid w:val="005E2F94"/>
    <w:rsid w:val="005E375B"/>
    <w:rsid w:val="005E39CC"/>
    <w:rsid w:val="005E4036"/>
    <w:rsid w:val="005E4ABD"/>
    <w:rsid w:val="005E513F"/>
    <w:rsid w:val="005E55DB"/>
    <w:rsid w:val="005E606A"/>
    <w:rsid w:val="005E66B2"/>
    <w:rsid w:val="005E7EB7"/>
    <w:rsid w:val="005F0483"/>
    <w:rsid w:val="005F0554"/>
    <w:rsid w:val="005F08FE"/>
    <w:rsid w:val="005F1E2B"/>
    <w:rsid w:val="005F245C"/>
    <w:rsid w:val="005F31DA"/>
    <w:rsid w:val="005F3298"/>
    <w:rsid w:val="005F38F3"/>
    <w:rsid w:val="005F3F63"/>
    <w:rsid w:val="005F44A0"/>
    <w:rsid w:val="005F4551"/>
    <w:rsid w:val="005F4595"/>
    <w:rsid w:val="005F58CF"/>
    <w:rsid w:val="005F5D20"/>
    <w:rsid w:val="005F65E6"/>
    <w:rsid w:val="005F65FA"/>
    <w:rsid w:val="005F78F0"/>
    <w:rsid w:val="00600379"/>
    <w:rsid w:val="006008F4"/>
    <w:rsid w:val="0060166B"/>
    <w:rsid w:val="006029ED"/>
    <w:rsid w:val="0060344D"/>
    <w:rsid w:val="00603DA2"/>
    <w:rsid w:val="00605366"/>
    <w:rsid w:val="006062A5"/>
    <w:rsid w:val="0060673C"/>
    <w:rsid w:val="00610123"/>
    <w:rsid w:val="00610972"/>
    <w:rsid w:val="006109AA"/>
    <w:rsid w:val="006125EB"/>
    <w:rsid w:val="00612654"/>
    <w:rsid w:val="006131DC"/>
    <w:rsid w:val="006135B5"/>
    <w:rsid w:val="00613E59"/>
    <w:rsid w:val="006149A1"/>
    <w:rsid w:val="006149C0"/>
    <w:rsid w:val="00614E9A"/>
    <w:rsid w:val="006161E3"/>
    <w:rsid w:val="006164D8"/>
    <w:rsid w:val="00616617"/>
    <w:rsid w:val="00616A6C"/>
    <w:rsid w:val="00616AAF"/>
    <w:rsid w:val="0061728A"/>
    <w:rsid w:val="00617D0E"/>
    <w:rsid w:val="0062023D"/>
    <w:rsid w:val="006202AD"/>
    <w:rsid w:val="00620CF7"/>
    <w:rsid w:val="00620E71"/>
    <w:rsid w:val="0062135F"/>
    <w:rsid w:val="006218B2"/>
    <w:rsid w:val="00623412"/>
    <w:rsid w:val="00624265"/>
    <w:rsid w:val="00624E73"/>
    <w:rsid w:val="00624EA9"/>
    <w:rsid w:val="00625078"/>
    <w:rsid w:val="006250F0"/>
    <w:rsid w:val="0062527B"/>
    <w:rsid w:val="00625B1C"/>
    <w:rsid w:val="00626410"/>
    <w:rsid w:val="00626954"/>
    <w:rsid w:val="00626AAD"/>
    <w:rsid w:val="00626DCA"/>
    <w:rsid w:val="0062730B"/>
    <w:rsid w:val="00627403"/>
    <w:rsid w:val="00630B95"/>
    <w:rsid w:val="00632160"/>
    <w:rsid w:val="00632982"/>
    <w:rsid w:val="00633F41"/>
    <w:rsid w:val="00633FC9"/>
    <w:rsid w:val="006341AA"/>
    <w:rsid w:val="006346B3"/>
    <w:rsid w:val="00635569"/>
    <w:rsid w:val="006355C6"/>
    <w:rsid w:val="00636188"/>
    <w:rsid w:val="0063671C"/>
    <w:rsid w:val="00636CD0"/>
    <w:rsid w:val="00636CFF"/>
    <w:rsid w:val="00637246"/>
    <w:rsid w:val="006376F3"/>
    <w:rsid w:val="00637955"/>
    <w:rsid w:val="00637B29"/>
    <w:rsid w:val="00637B2D"/>
    <w:rsid w:val="00637FB7"/>
    <w:rsid w:val="00640A1B"/>
    <w:rsid w:val="00640B1E"/>
    <w:rsid w:val="006416D1"/>
    <w:rsid w:val="00641ADD"/>
    <w:rsid w:val="00642DBA"/>
    <w:rsid w:val="00643D32"/>
    <w:rsid w:val="00644EBC"/>
    <w:rsid w:val="006467FD"/>
    <w:rsid w:val="00646CC3"/>
    <w:rsid w:val="00646F48"/>
    <w:rsid w:val="006509DD"/>
    <w:rsid w:val="00650D21"/>
    <w:rsid w:val="00650EE8"/>
    <w:rsid w:val="00651529"/>
    <w:rsid w:val="00651C29"/>
    <w:rsid w:val="0065220A"/>
    <w:rsid w:val="006536E6"/>
    <w:rsid w:val="00653C2C"/>
    <w:rsid w:val="00654604"/>
    <w:rsid w:val="00654764"/>
    <w:rsid w:val="00655037"/>
    <w:rsid w:val="0065515E"/>
    <w:rsid w:val="006553DB"/>
    <w:rsid w:val="0065566E"/>
    <w:rsid w:val="0065592C"/>
    <w:rsid w:val="00656CED"/>
    <w:rsid w:val="00657527"/>
    <w:rsid w:val="0065773D"/>
    <w:rsid w:val="006579E5"/>
    <w:rsid w:val="00657B79"/>
    <w:rsid w:val="00657CF5"/>
    <w:rsid w:val="00660483"/>
    <w:rsid w:val="006614B7"/>
    <w:rsid w:val="006616C4"/>
    <w:rsid w:val="006630A1"/>
    <w:rsid w:val="006639EE"/>
    <w:rsid w:val="00663CE5"/>
    <w:rsid w:val="00663DDD"/>
    <w:rsid w:val="00663ED7"/>
    <w:rsid w:val="00664205"/>
    <w:rsid w:val="0066554E"/>
    <w:rsid w:val="0066596F"/>
    <w:rsid w:val="006667EE"/>
    <w:rsid w:val="006669B8"/>
    <w:rsid w:val="00666AC9"/>
    <w:rsid w:val="006672CD"/>
    <w:rsid w:val="00667393"/>
    <w:rsid w:val="00667B73"/>
    <w:rsid w:val="006707F1"/>
    <w:rsid w:val="00670C8B"/>
    <w:rsid w:val="006714D7"/>
    <w:rsid w:val="006715E9"/>
    <w:rsid w:val="00672167"/>
    <w:rsid w:val="0067281D"/>
    <w:rsid w:val="00674137"/>
    <w:rsid w:val="0067454E"/>
    <w:rsid w:val="00675DD3"/>
    <w:rsid w:val="00677A6B"/>
    <w:rsid w:val="00677A91"/>
    <w:rsid w:val="0068079A"/>
    <w:rsid w:val="00680E16"/>
    <w:rsid w:val="0068415A"/>
    <w:rsid w:val="00684C3D"/>
    <w:rsid w:val="0068503C"/>
    <w:rsid w:val="00685291"/>
    <w:rsid w:val="00685A26"/>
    <w:rsid w:val="00686A57"/>
    <w:rsid w:val="006870D2"/>
    <w:rsid w:val="006872F4"/>
    <w:rsid w:val="00687B06"/>
    <w:rsid w:val="00690B86"/>
    <w:rsid w:val="00690D03"/>
    <w:rsid w:val="00690E11"/>
    <w:rsid w:val="00691947"/>
    <w:rsid w:val="00692008"/>
    <w:rsid w:val="0069405B"/>
    <w:rsid w:val="00694F79"/>
    <w:rsid w:val="006964E8"/>
    <w:rsid w:val="00696840"/>
    <w:rsid w:val="006973C8"/>
    <w:rsid w:val="00697EB8"/>
    <w:rsid w:val="006A01D5"/>
    <w:rsid w:val="006A084C"/>
    <w:rsid w:val="006A132D"/>
    <w:rsid w:val="006A2B59"/>
    <w:rsid w:val="006A3B2F"/>
    <w:rsid w:val="006A3CE0"/>
    <w:rsid w:val="006A4151"/>
    <w:rsid w:val="006A41B7"/>
    <w:rsid w:val="006A43F3"/>
    <w:rsid w:val="006A4702"/>
    <w:rsid w:val="006A5010"/>
    <w:rsid w:val="006A528D"/>
    <w:rsid w:val="006A5C71"/>
    <w:rsid w:val="006A6909"/>
    <w:rsid w:val="006A6988"/>
    <w:rsid w:val="006A7CD8"/>
    <w:rsid w:val="006A7CF1"/>
    <w:rsid w:val="006A7F81"/>
    <w:rsid w:val="006B0C57"/>
    <w:rsid w:val="006B0DA7"/>
    <w:rsid w:val="006B1548"/>
    <w:rsid w:val="006B1EB9"/>
    <w:rsid w:val="006B272E"/>
    <w:rsid w:val="006B32EE"/>
    <w:rsid w:val="006B3FB9"/>
    <w:rsid w:val="006B4BF2"/>
    <w:rsid w:val="006B538A"/>
    <w:rsid w:val="006B59DA"/>
    <w:rsid w:val="006B5A07"/>
    <w:rsid w:val="006B5DBB"/>
    <w:rsid w:val="006B5DD6"/>
    <w:rsid w:val="006B6680"/>
    <w:rsid w:val="006B66D1"/>
    <w:rsid w:val="006B6982"/>
    <w:rsid w:val="006B7938"/>
    <w:rsid w:val="006B7EEA"/>
    <w:rsid w:val="006C0365"/>
    <w:rsid w:val="006C1541"/>
    <w:rsid w:val="006C1E3B"/>
    <w:rsid w:val="006C3BA3"/>
    <w:rsid w:val="006C502E"/>
    <w:rsid w:val="006C57B2"/>
    <w:rsid w:val="006C6C01"/>
    <w:rsid w:val="006D060E"/>
    <w:rsid w:val="006D0819"/>
    <w:rsid w:val="006D11DA"/>
    <w:rsid w:val="006D2060"/>
    <w:rsid w:val="006D21BC"/>
    <w:rsid w:val="006D3FDC"/>
    <w:rsid w:val="006D4DD4"/>
    <w:rsid w:val="006D4E02"/>
    <w:rsid w:val="006D521F"/>
    <w:rsid w:val="006D539E"/>
    <w:rsid w:val="006D5B43"/>
    <w:rsid w:val="006D668D"/>
    <w:rsid w:val="006D6908"/>
    <w:rsid w:val="006D6D4B"/>
    <w:rsid w:val="006D71E4"/>
    <w:rsid w:val="006E044D"/>
    <w:rsid w:val="006E0497"/>
    <w:rsid w:val="006E0F25"/>
    <w:rsid w:val="006E177D"/>
    <w:rsid w:val="006E2312"/>
    <w:rsid w:val="006E2F4D"/>
    <w:rsid w:val="006E3B89"/>
    <w:rsid w:val="006E3F79"/>
    <w:rsid w:val="006E5CF3"/>
    <w:rsid w:val="006E65C8"/>
    <w:rsid w:val="006F1930"/>
    <w:rsid w:val="006F1B30"/>
    <w:rsid w:val="006F2D96"/>
    <w:rsid w:val="006F3D1E"/>
    <w:rsid w:val="006F5528"/>
    <w:rsid w:val="006F5925"/>
    <w:rsid w:val="006F7D43"/>
    <w:rsid w:val="00700786"/>
    <w:rsid w:val="00700DEA"/>
    <w:rsid w:val="00700F59"/>
    <w:rsid w:val="00701DB2"/>
    <w:rsid w:val="0070206D"/>
    <w:rsid w:val="007029BA"/>
    <w:rsid w:val="007030B5"/>
    <w:rsid w:val="007036D0"/>
    <w:rsid w:val="007036E5"/>
    <w:rsid w:val="007050F1"/>
    <w:rsid w:val="007052FA"/>
    <w:rsid w:val="007055A9"/>
    <w:rsid w:val="00705C22"/>
    <w:rsid w:val="0070615D"/>
    <w:rsid w:val="007066C9"/>
    <w:rsid w:val="007066E6"/>
    <w:rsid w:val="00707126"/>
    <w:rsid w:val="00711074"/>
    <w:rsid w:val="0071127B"/>
    <w:rsid w:val="007120B2"/>
    <w:rsid w:val="00712460"/>
    <w:rsid w:val="00712F98"/>
    <w:rsid w:val="0071436A"/>
    <w:rsid w:val="0071522F"/>
    <w:rsid w:val="007154DA"/>
    <w:rsid w:val="00716382"/>
    <w:rsid w:val="007168FB"/>
    <w:rsid w:val="00717215"/>
    <w:rsid w:val="007201D8"/>
    <w:rsid w:val="00721619"/>
    <w:rsid w:val="00721CE3"/>
    <w:rsid w:val="00722BF8"/>
    <w:rsid w:val="0072334C"/>
    <w:rsid w:val="00723454"/>
    <w:rsid w:val="0072373D"/>
    <w:rsid w:val="00724895"/>
    <w:rsid w:val="0072501C"/>
    <w:rsid w:val="00725BA8"/>
    <w:rsid w:val="00726157"/>
    <w:rsid w:val="007265C0"/>
    <w:rsid w:val="00726DAB"/>
    <w:rsid w:val="00731B29"/>
    <w:rsid w:val="00731D43"/>
    <w:rsid w:val="007326B8"/>
    <w:rsid w:val="00732A38"/>
    <w:rsid w:val="007335CD"/>
    <w:rsid w:val="00733CA1"/>
    <w:rsid w:val="007346E1"/>
    <w:rsid w:val="0073493F"/>
    <w:rsid w:val="00735B25"/>
    <w:rsid w:val="00737F37"/>
    <w:rsid w:val="0074010B"/>
    <w:rsid w:val="0074264A"/>
    <w:rsid w:val="00742A59"/>
    <w:rsid w:val="007451AA"/>
    <w:rsid w:val="00746363"/>
    <w:rsid w:val="0074777F"/>
    <w:rsid w:val="00747A95"/>
    <w:rsid w:val="00747C84"/>
    <w:rsid w:val="0075081C"/>
    <w:rsid w:val="00752510"/>
    <w:rsid w:val="00752845"/>
    <w:rsid w:val="00753452"/>
    <w:rsid w:val="0075378C"/>
    <w:rsid w:val="007542B1"/>
    <w:rsid w:val="00754401"/>
    <w:rsid w:val="00754BD7"/>
    <w:rsid w:val="00754F8F"/>
    <w:rsid w:val="00755177"/>
    <w:rsid w:val="007556EC"/>
    <w:rsid w:val="00756604"/>
    <w:rsid w:val="00756F00"/>
    <w:rsid w:val="0075743F"/>
    <w:rsid w:val="00757870"/>
    <w:rsid w:val="00757E6C"/>
    <w:rsid w:val="007608A5"/>
    <w:rsid w:val="00760A1A"/>
    <w:rsid w:val="00761E9B"/>
    <w:rsid w:val="007620E2"/>
    <w:rsid w:val="0076273C"/>
    <w:rsid w:val="007632F1"/>
    <w:rsid w:val="00763362"/>
    <w:rsid w:val="0076391F"/>
    <w:rsid w:val="00763C8E"/>
    <w:rsid w:val="007643A4"/>
    <w:rsid w:val="00764AF3"/>
    <w:rsid w:val="00764DB3"/>
    <w:rsid w:val="007651E0"/>
    <w:rsid w:val="007656C9"/>
    <w:rsid w:val="007666AF"/>
    <w:rsid w:val="007668A0"/>
    <w:rsid w:val="007669FE"/>
    <w:rsid w:val="00766AE7"/>
    <w:rsid w:val="0076774D"/>
    <w:rsid w:val="0077001D"/>
    <w:rsid w:val="00770E05"/>
    <w:rsid w:val="00770F96"/>
    <w:rsid w:val="007728D0"/>
    <w:rsid w:val="00772F51"/>
    <w:rsid w:val="007734EB"/>
    <w:rsid w:val="00773560"/>
    <w:rsid w:val="00774BAC"/>
    <w:rsid w:val="00774E17"/>
    <w:rsid w:val="00775AFE"/>
    <w:rsid w:val="0077672C"/>
    <w:rsid w:val="00777DBD"/>
    <w:rsid w:val="00780BE4"/>
    <w:rsid w:val="00780FE1"/>
    <w:rsid w:val="00781226"/>
    <w:rsid w:val="00781405"/>
    <w:rsid w:val="00781DA5"/>
    <w:rsid w:val="00782597"/>
    <w:rsid w:val="007842AD"/>
    <w:rsid w:val="007846DB"/>
    <w:rsid w:val="007847A5"/>
    <w:rsid w:val="00784F9F"/>
    <w:rsid w:val="00784FDE"/>
    <w:rsid w:val="007856D1"/>
    <w:rsid w:val="00785CAC"/>
    <w:rsid w:val="007873F7"/>
    <w:rsid w:val="00787764"/>
    <w:rsid w:val="007901AF"/>
    <w:rsid w:val="0079024D"/>
    <w:rsid w:val="0079046A"/>
    <w:rsid w:val="0079061A"/>
    <w:rsid w:val="00790E41"/>
    <w:rsid w:val="0079147D"/>
    <w:rsid w:val="00791906"/>
    <w:rsid w:val="007926C1"/>
    <w:rsid w:val="00792981"/>
    <w:rsid w:val="00793402"/>
    <w:rsid w:val="00793E91"/>
    <w:rsid w:val="00794D8C"/>
    <w:rsid w:val="0079532C"/>
    <w:rsid w:val="007954E0"/>
    <w:rsid w:val="00795D57"/>
    <w:rsid w:val="00796078"/>
    <w:rsid w:val="00796D02"/>
    <w:rsid w:val="00796F6E"/>
    <w:rsid w:val="00797BAB"/>
    <w:rsid w:val="00797F16"/>
    <w:rsid w:val="007A067F"/>
    <w:rsid w:val="007A10D1"/>
    <w:rsid w:val="007A1BF2"/>
    <w:rsid w:val="007A1EB3"/>
    <w:rsid w:val="007A253C"/>
    <w:rsid w:val="007A2A35"/>
    <w:rsid w:val="007A393D"/>
    <w:rsid w:val="007A3C22"/>
    <w:rsid w:val="007A3E7D"/>
    <w:rsid w:val="007A40AD"/>
    <w:rsid w:val="007A4452"/>
    <w:rsid w:val="007A487D"/>
    <w:rsid w:val="007A4CEB"/>
    <w:rsid w:val="007A4F5F"/>
    <w:rsid w:val="007A5D3E"/>
    <w:rsid w:val="007A767E"/>
    <w:rsid w:val="007B0B72"/>
    <w:rsid w:val="007B1031"/>
    <w:rsid w:val="007B1A56"/>
    <w:rsid w:val="007B1E3D"/>
    <w:rsid w:val="007B221E"/>
    <w:rsid w:val="007B34F0"/>
    <w:rsid w:val="007B3733"/>
    <w:rsid w:val="007B3FDA"/>
    <w:rsid w:val="007B41A0"/>
    <w:rsid w:val="007B4819"/>
    <w:rsid w:val="007B50B0"/>
    <w:rsid w:val="007B53FB"/>
    <w:rsid w:val="007B671E"/>
    <w:rsid w:val="007B6B23"/>
    <w:rsid w:val="007B6C6E"/>
    <w:rsid w:val="007C01DE"/>
    <w:rsid w:val="007C037A"/>
    <w:rsid w:val="007C0928"/>
    <w:rsid w:val="007C0B2A"/>
    <w:rsid w:val="007C0E95"/>
    <w:rsid w:val="007C226D"/>
    <w:rsid w:val="007C2765"/>
    <w:rsid w:val="007C2C82"/>
    <w:rsid w:val="007C2EE4"/>
    <w:rsid w:val="007C532E"/>
    <w:rsid w:val="007C65AB"/>
    <w:rsid w:val="007C684F"/>
    <w:rsid w:val="007D00FC"/>
    <w:rsid w:val="007D01B9"/>
    <w:rsid w:val="007D162C"/>
    <w:rsid w:val="007D20C1"/>
    <w:rsid w:val="007D2CB1"/>
    <w:rsid w:val="007D3407"/>
    <w:rsid w:val="007D35D3"/>
    <w:rsid w:val="007D3D97"/>
    <w:rsid w:val="007D406E"/>
    <w:rsid w:val="007D41A0"/>
    <w:rsid w:val="007D42C4"/>
    <w:rsid w:val="007D4AF1"/>
    <w:rsid w:val="007D5104"/>
    <w:rsid w:val="007D5260"/>
    <w:rsid w:val="007D6315"/>
    <w:rsid w:val="007D71A8"/>
    <w:rsid w:val="007D7E92"/>
    <w:rsid w:val="007E0A80"/>
    <w:rsid w:val="007E17AF"/>
    <w:rsid w:val="007E1B52"/>
    <w:rsid w:val="007E27F0"/>
    <w:rsid w:val="007E2978"/>
    <w:rsid w:val="007E2D41"/>
    <w:rsid w:val="007E3EDC"/>
    <w:rsid w:val="007E4B81"/>
    <w:rsid w:val="007E4F8B"/>
    <w:rsid w:val="007E55F6"/>
    <w:rsid w:val="007E5CE9"/>
    <w:rsid w:val="007E5DA2"/>
    <w:rsid w:val="007E6F5D"/>
    <w:rsid w:val="007E70A2"/>
    <w:rsid w:val="007E72CE"/>
    <w:rsid w:val="007E7469"/>
    <w:rsid w:val="007E75AA"/>
    <w:rsid w:val="007F00C3"/>
    <w:rsid w:val="007F037F"/>
    <w:rsid w:val="007F0993"/>
    <w:rsid w:val="007F1042"/>
    <w:rsid w:val="007F14C5"/>
    <w:rsid w:val="007F233F"/>
    <w:rsid w:val="007F24E6"/>
    <w:rsid w:val="007F2793"/>
    <w:rsid w:val="007F3A79"/>
    <w:rsid w:val="007F3B83"/>
    <w:rsid w:val="007F4380"/>
    <w:rsid w:val="007F50C7"/>
    <w:rsid w:val="007F57D8"/>
    <w:rsid w:val="007F5A7D"/>
    <w:rsid w:val="007F5B02"/>
    <w:rsid w:val="007F6629"/>
    <w:rsid w:val="007F683E"/>
    <w:rsid w:val="007F6A04"/>
    <w:rsid w:val="007F6C4B"/>
    <w:rsid w:val="007F6C6A"/>
    <w:rsid w:val="007F6CDD"/>
    <w:rsid w:val="007F7507"/>
    <w:rsid w:val="007F7614"/>
    <w:rsid w:val="008007E1"/>
    <w:rsid w:val="00802156"/>
    <w:rsid w:val="00802AFE"/>
    <w:rsid w:val="008036FD"/>
    <w:rsid w:val="008041C1"/>
    <w:rsid w:val="0080435C"/>
    <w:rsid w:val="00804CED"/>
    <w:rsid w:val="00806A62"/>
    <w:rsid w:val="00807C86"/>
    <w:rsid w:val="00807EF3"/>
    <w:rsid w:val="0081187A"/>
    <w:rsid w:val="00812064"/>
    <w:rsid w:val="008121C5"/>
    <w:rsid w:val="0081280B"/>
    <w:rsid w:val="0081385D"/>
    <w:rsid w:val="00813D56"/>
    <w:rsid w:val="008143DA"/>
    <w:rsid w:val="00814D6F"/>
    <w:rsid w:val="00815213"/>
    <w:rsid w:val="00815964"/>
    <w:rsid w:val="008159AE"/>
    <w:rsid w:val="00815F9D"/>
    <w:rsid w:val="00816676"/>
    <w:rsid w:val="0081673A"/>
    <w:rsid w:val="00816FBA"/>
    <w:rsid w:val="00817F67"/>
    <w:rsid w:val="008203E9"/>
    <w:rsid w:val="00821092"/>
    <w:rsid w:val="00822AB7"/>
    <w:rsid w:val="008233CF"/>
    <w:rsid w:val="00824039"/>
    <w:rsid w:val="008240AB"/>
    <w:rsid w:val="008260E7"/>
    <w:rsid w:val="00827022"/>
    <w:rsid w:val="008278DB"/>
    <w:rsid w:val="00830271"/>
    <w:rsid w:val="008309D8"/>
    <w:rsid w:val="00831657"/>
    <w:rsid w:val="008324DC"/>
    <w:rsid w:val="008349F4"/>
    <w:rsid w:val="00834BDD"/>
    <w:rsid w:val="0083581A"/>
    <w:rsid w:val="00835A64"/>
    <w:rsid w:val="00835B4D"/>
    <w:rsid w:val="00835E63"/>
    <w:rsid w:val="00837776"/>
    <w:rsid w:val="00837E36"/>
    <w:rsid w:val="0084044B"/>
    <w:rsid w:val="008406A4"/>
    <w:rsid w:val="008422C8"/>
    <w:rsid w:val="00842850"/>
    <w:rsid w:val="008428D8"/>
    <w:rsid w:val="00842F61"/>
    <w:rsid w:val="0084340D"/>
    <w:rsid w:val="00845B6B"/>
    <w:rsid w:val="00846280"/>
    <w:rsid w:val="00846C20"/>
    <w:rsid w:val="00847383"/>
    <w:rsid w:val="00847B3F"/>
    <w:rsid w:val="0085025A"/>
    <w:rsid w:val="00850D88"/>
    <w:rsid w:val="00850DF9"/>
    <w:rsid w:val="008512C8"/>
    <w:rsid w:val="008514B8"/>
    <w:rsid w:val="008515B9"/>
    <w:rsid w:val="00852874"/>
    <w:rsid w:val="00852FA1"/>
    <w:rsid w:val="00852FD0"/>
    <w:rsid w:val="008530D3"/>
    <w:rsid w:val="00853285"/>
    <w:rsid w:val="0085357D"/>
    <w:rsid w:val="00853754"/>
    <w:rsid w:val="008537F5"/>
    <w:rsid w:val="00854227"/>
    <w:rsid w:val="00855552"/>
    <w:rsid w:val="00855A17"/>
    <w:rsid w:val="00855E6D"/>
    <w:rsid w:val="0085612C"/>
    <w:rsid w:val="00857674"/>
    <w:rsid w:val="00860225"/>
    <w:rsid w:val="00860322"/>
    <w:rsid w:val="00860F76"/>
    <w:rsid w:val="008615AF"/>
    <w:rsid w:val="008621F3"/>
    <w:rsid w:val="00862E1D"/>
    <w:rsid w:val="00862E87"/>
    <w:rsid w:val="00863A00"/>
    <w:rsid w:val="00864052"/>
    <w:rsid w:val="00864CCA"/>
    <w:rsid w:val="00865C43"/>
    <w:rsid w:val="0086627C"/>
    <w:rsid w:val="008664BC"/>
    <w:rsid w:val="008665AC"/>
    <w:rsid w:val="008667F9"/>
    <w:rsid w:val="00866DE9"/>
    <w:rsid w:val="00867F20"/>
    <w:rsid w:val="0087032F"/>
    <w:rsid w:val="00870370"/>
    <w:rsid w:val="00870A42"/>
    <w:rsid w:val="00870B69"/>
    <w:rsid w:val="00870EE2"/>
    <w:rsid w:val="008713E0"/>
    <w:rsid w:val="00871609"/>
    <w:rsid w:val="00871A5B"/>
    <w:rsid w:val="00871B95"/>
    <w:rsid w:val="00871F7B"/>
    <w:rsid w:val="0087429F"/>
    <w:rsid w:val="00874F65"/>
    <w:rsid w:val="008756C4"/>
    <w:rsid w:val="00876325"/>
    <w:rsid w:val="0087682D"/>
    <w:rsid w:val="00877885"/>
    <w:rsid w:val="00880F52"/>
    <w:rsid w:val="00881E1F"/>
    <w:rsid w:val="008820F1"/>
    <w:rsid w:val="00882558"/>
    <w:rsid w:val="00882F2C"/>
    <w:rsid w:val="008832B8"/>
    <w:rsid w:val="00883A9D"/>
    <w:rsid w:val="00885011"/>
    <w:rsid w:val="00885A41"/>
    <w:rsid w:val="00885AA7"/>
    <w:rsid w:val="00885D9E"/>
    <w:rsid w:val="008878A0"/>
    <w:rsid w:val="008902A1"/>
    <w:rsid w:val="008921A9"/>
    <w:rsid w:val="008924D6"/>
    <w:rsid w:val="008928D5"/>
    <w:rsid w:val="00892A57"/>
    <w:rsid w:val="00892E34"/>
    <w:rsid w:val="00892E8E"/>
    <w:rsid w:val="008938C9"/>
    <w:rsid w:val="00894139"/>
    <w:rsid w:val="00894482"/>
    <w:rsid w:val="00894877"/>
    <w:rsid w:val="00894E04"/>
    <w:rsid w:val="0089569C"/>
    <w:rsid w:val="0089614C"/>
    <w:rsid w:val="00896629"/>
    <w:rsid w:val="008A0669"/>
    <w:rsid w:val="008A0E7E"/>
    <w:rsid w:val="008A23D6"/>
    <w:rsid w:val="008A2614"/>
    <w:rsid w:val="008A2745"/>
    <w:rsid w:val="008A2874"/>
    <w:rsid w:val="008A3480"/>
    <w:rsid w:val="008A39CC"/>
    <w:rsid w:val="008A435B"/>
    <w:rsid w:val="008A523C"/>
    <w:rsid w:val="008A5362"/>
    <w:rsid w:val="008A5E42"/>
    <w:rsid w:val="008A6366"/>
    <w:rsid w:val="008A65FC"/>
    <w:rsid w:val="008A67BA"/>
    <w:rsid w:val="008A78CE"/>
    <w:rsid w:val="008A798C"/>
    <w:rsid w:val="008A7EA9"/>
    <w:rsid w:val="008B2C50"/>
    <w:rsid w:val="008B30DF"/>
    <w:rsid w:val="008B3DB9"/>
    <w:rsid w:val="008B4AF1"/>
    <w:rsid w:val="008B5774"/>
    <w:rsid w:val="008B5DD7"/>
    <w:rsid w:val="008B683A"/>
    <w:rsid w:val="008B7684"/>
    <w:rsid w:val="008C1351"/>
    <w:rsid w:val="008C19DF"/>
    <w:rsid w:val="008C1CC9"/>
    <w:rsid w:val="008C1EA0"/>
    <w:rsid w:val="008C1FD4"/>
    <w:rsid w:val="008C2B8D"/>
    <w:rsid w:val="008C2CEB"/>
    <w:rsid w:val="008C32B7"/>
    <w:rsid w:val="008C3D3B"/>
    <w:rsid w:val="008C3FC1"/>
    <w:rsid w:val="008C5459"/>
    <w:rsid w:val="008C5A84"/>
    <w:rsid w:val="008C5FD8"/>
    <w:rsid w:val="008C6004"/>
    <w:rsid w:val="008C6D42"/>
    <w:rsid w:val="008C73B3"/>
    <w:rsid w:val="008C7FDE"/>
    <w:rsid w:val="008D17E3"/>
    <w:rsid w:val="008D389C"/>
    <w:rsid w:val="008D55E1"/>
    <w:rsid w:val="008D5AAC"/>
    <w:rsid w:val="008D6471"/>
    <w:rsid w:val="008D68EC"/>
    <w:rsid w:val="008D6D87"/>
    <w:rsid w:val="008D7B5D"/>
    <w:rsid w:val="008E03EC"/>
    <w:rsid w:val="008E04C9"/>
    <w:rsid w:val="008E086D"/>
    <w:rsid w:val="008E0947"/>
    <w:rsid w:val="008E0FDE"/>
    <w:rsid w:val="008E1824"/>
    <w:rsid w:val="008E2047"/>
    <w:rsid w:val="008E232B"/>
    <w:rsid w:val="008E281E"/>
    <w:rsid w:val="008E2A23"/>
    <w:rsid w:val="008E2D92"/>
    <w:rsid w:val="008E2F76"/>
    <w:rsid w:val="008E3818"/>
    <w:rsid w:val="008E4DB0"/>
    <w:rsid w:val="008E60D0"/>
    <w:rsid w:val="008E611E"/>
    <w:rsid w:val="008E685C"/>
    <w:rsid w:val="008E6B5B"/>
    <w:rsid w:val="008E6EF2"/>
    <w:rsid w:val="008E736B"/>
    <w:rsid w:val="008E77BF"/>
    <w:rsid w:val="008E7856"/>
    <w:rsid w:val="008E7C68"/>
    <w:rsid w:val="008E7DEA"/>
    <w:rsid w:val="008F010F"/>
    <w:rsid w:val="008F186F"/>
    <w:rsid w:val="008F1F52"/>
    <w:rsid w:val="008F2E57"/>
    <w:rsid w:val="008F387B"/>
    <w:rsid w:val="008F3ACB"/>
    <w:rsid w:val="008F5BF7"/>
    <w:rsid w:val="008F64AB"/>
    <w:rsid w:val="008F684D"/>
    <w:rsid w:val="008F68D7"/>
    <w:rsid w:val="008F6E36"/>
    <w:rsid w:val="008F7012"/>
    <w:rsid w:val="008F787A"/>
    <w:rsid w:val="008F7AB9"/>
    <w:rsid w:val="00900C64"/>
    <w:rsid w:val="00900F02"/>
    <w:rsid w:val="009014E1"/>
    <w:rsid w:val="009025A5"/>
    <w:rsid w:val="00902EF3"/>
    <w:rsid w:val="009036E4"/>
    <w:rsid w:val="00903C11"/>
    <w:rsid w:val="009044C9"/>
    <w:rsid w:val="00904EA2"/>
    <w:rsid w:val="0090576F"/>
    <w:rsid w:val="00905783"/>
    <w:rsid w:val="00905F63"/>
    <w:rsid w:val="00907451"/>
    <w:rsid w:val="00907551"/>
    <w:rsid w:val="0091033A"/>
    <w:rsid w:val="009108CE"/>
    <w:rsid w:val="00910D26"/>
    <w:rsid w:val="00910D99"/>
    <w:rsid w:val="00912104"/>
    <w:rsid w:val="00912147"/>
    <w:rsid w:val="0091264D"/>
    <w:rsid w:val="00912F71"/>
    <w:rsid w:val="009130E5"/>
    <w:rsid w:val="0091362F"/>
    <w:rsid w:val="009143C1"/>
    <w:rsid w:val="00915A9D"/>
    <w:rsid w:val="00915B61"/>
    <w:rsid w:val="0091652B"/>
    <w:rsid w:val="00916BC0"/>
    <w:rsid w:val="00917B16"/>
    <w:rsid w:val="00920AB0"/>
    <w:rsid w:val="00920D43"/>
    <w:rsid w:val="009213FB"/>
    <w:rsid w:val="00921CB3"/>
    <w:rsid w:val="0092216F"/>
    <w:rsid w:val="009221BA"/>
    <w:rsid w:val="0092230C"/>
    <w:rsid w:val="00923130"/>
    <w:rsid w:val="00923D55"/>
    <w:rsid w:val="00924AC0"/>
    <w:rsid w:val="00924F6D"/>
    <w:rsid w:val="0092545A"/>
    <w:rsid w:val="00925F63"/>
    <w:rsid w:val="00926046"/>
    <w:rsid w:val="009265F3"/>
    <w:rsid w:val="009266CF"/>
    <w:rsid w:val="00926D4D"/>
    <w:rsid w:val="00927556"/>
    <w:rsid w:val="00927E06"/>
    <w:rsid w:val="0093046E"/>
    <w:rsid w:val="00930B94"/>
    <w:rsid w:val="00930FAF"/>
    <w:rsid w:val="0093132E"/>
    <w:rsid w:val="00931A5A"/>
    <w:rsid w:val="00932BEB"/>
    <w:rsid w:val="00933117"/>
    <w:rsid w:val="00934248"/>
    <w:rsid w:val="009345EE"/>
    <w:rsid w:val="009348E6"/>
    <w:rsid w:val="00935270"/>
    <w:rsid w:val="009355BE"/>
    <w:rsid w:val="00935E51"/>
    <w:rsid w:val="00935FEC"/>
    <w:rsid w:val="00936809"/>
    <w:rsid w:val="00936980"/>
    <w:rsid w:val="00936EF0"/>
    <w:rsid w:val="009375F1"/>
    <w:rsid w:val="00937F7B"/>
    <w:rsid w:val="00940256"/>
    <w:rsid w:val="0094096D"/>
    <w:rsid w:val="0094122B"/>
    <w:rsid w:val="009413CA"/>
    <w:rsid w:val="009426A0"/>
    <w:rsid w:val="00942816"/>
    <w:rsid w:val="00943665"/>
    <w:rsid w:val="00943A0E"/>
    <w:rsid w:val="00943E66"/>
    <w:rsid w:val="009442F5"/>
    <w:rsid w:val="009443FA"/>
    <w:rsid w:val="0094440D"/>
    <w:rsid w:val="009455F5"/>
    <w:rsid w:val="00945CCD"/>
    <w:rsid w:val="009476A7"/>
    <w:rsid w:val="009477B4"/>
    <w:rsid w:val="0095049A"/>
    <w:rsid w:val="009504D9"/>
    <w:rsid w:val="00950DBA"/>
    <w:rsid w:val="009517E6"/>
    <w:rsid w:val="00952199"/>
    <w:rsid w:val="009528F9"/>
    <w:rsid w:val="00952A4C"/>
    <w:rsid w:val="00952A6F"/>
    <w:rsid w:val="009531B0"/>
    <w:rsid w:val="00954080"/>
    <w:rsid w:val="0095437B"/>
    <w:rsid w:val="00954564"/>
    <w:rsid w:val="00954CE8"/>
    <w:rsid w:val="00954F21"/>
    <w:rsid w:val="00955A76"/>
    <w:rsid w:val="00955ACF"/>
    <w:rsid w:val="00956101"/>
    <w:rsid w:val="0095614B"/>
    <w:rsid w:val="00956977"/>
    <w:rsid w:val="00956AC4"/>
    <w:rsid w:val="00956E26"/>
    <w:rsid w:val="009577B0"/>
    <w:rsid w:val="00957971"/>
    <w:rsid w:val="009579AB"/>
    <w:rsid w:val="0096006B"/>
    <w:rsid w:val="00960071"/>
    <w:rsid w:val="00961298"/>
    <w:rsid w:val="009619F9"/>
    <w:rsid w:val="00961C7D"/>
    <w:rsid w:val="00962580"/>
    <w:rsid w:val="00963A5C"/>
    <w:rsid w:val="00964E6E"/>
    <w:rsid w:val="00964F0E"/>
    <w:rsid w:val="00965188"/>
    <w:rsid w:val="00965949"/>
    <w:rsid w:val="009659B3"/>
    <w:rsid w:val="0096679F"/>
    <w:rsid w:val="00967689"/>
    <w:rsid w:val="00967E9A"/>
    <w:rsid w:val="00970090"/>
    <w:rsid w:val="00970857"/>
    <w:rsid w:val="00970BCE"/>
    <w:rsid w:val="00971601"/>
    <w:rsid w:val="00971B75"/>
    <w:rsid w:val="00971FF9"/>
    <w:rsid w:val="00972333"/>
    <w:rsid w:val="00972812"/>
    <w:rsid w:val="00973CEA"/>
    <w:rsid w:val="00974178"/>
    <w:rsid w:val="00974326"/>
    <w:rsid w:val="00975833"/>
    <w:rsid w:val="0097627F"/>
    <w:rsid w:val="009776FC"/>
    <w:rsid w:val="00980725"/>
    <w:rsid w:val="00980EC8"/>
    <w:rsid w:val="009822D5"/>
    <w:rsid w:val="009824F3"/>
    <w:rsid w:val="00983640"/>
    <w:rsid w:val="00985C67"/>
    <w:rsid w:val="0098629D"/>
    <w:rsid w:val="0098787A"/>
    <w:rsid w:val="009915C6"/>
    <w:rsid w:val="00991E9E"/>
    <w:rsid w:val="00992E19"/>
    <w:rsid w:val="0099331A"/>
    <w:rsid w:val="009939B3"/>
    <w:rsid w:val="00993D42"/>
    <w:rsid w:val="00993FDF"/>
    <w:rsid w:val="00994CC7"/>
    <w:rsid w:val="00994F30"/>
    <w:rsid w:val="0099510B"/>
    <w:rsid w:val="00997617"/>
    <w:rsid w:val="00997D32"/>
    <w:rsid w:val="00997E7A"/>
    <w:rsid w:val="009A0628"/>
    <w:rsid w:val="009A1B61"/>
    <w:rsid w:val="009A1C8B"/>
    <w:rsid w:val="009A1E32"/>
    <w:rsid w:val="009A1F42"/>
    <w:rsid w:val="009A3D94"/>
    <w:rsid w:val="009A51CF"/>
    <w:rsid w:val="009A6205"/>
    <w:rsid w:val="009A6A63"/>
    <w:rsid w:val="009A6CAF"/>
    <w:rsid w:val="009A737E"/>
    <w:rsid w:val="009A7519"/>
    <w:rsid w:val="009B118C"/>
    <w:rsid w:val="009B1527"/>
    <w:rsid w:val="009B1B1D"/>
    <w:rsid w:val="009B1FC4"/>
    <w:rsid w:val="009B26E7"/>
    <w:rsid w:val="009B291C"/>
    <w:rsid w:val="009B2F18"/>
    <w:rsid w:val="009B3011"/>
    <w:rsid w:val="009B35A4"/>
    <w:rsid w:val="009B3959"/>
    <w:rsid w:val="009B45D0"/>
    <w:rsid w:val="009B465D"/>
    <w:rsid w:val="009B5848"/>
    <w:rsid w:val="009B62DA"/>
    <w:rsid w:val="009B654E"/>
    <w:rsid w:val="009B6854"/>
    <w:rsid w:val="009B7A48"/>
    <w:rsid w:val="009C0A43"/>
    <w:rsid w:val="009C0AF1"/>
    <w:rsid w:val="009C1190"/>
    <w:rsid w:val="009C15B7"/>
    <w:rsid w:val="009C170A"/>
    <w:rsid w:val="009C19F8"/>
    <w:rsid w:val="009C1B5E"/>
    <w:rsid w:val="009C202F"/>
    <w:rsid w:val="009C228D"/>
    <w:rsid w:val="009C2E38"/>
    <w:rsid w:val="009C2FA7"/>
    <w:rsid w:val="009C3985"/>
    <w:rsid w:val="009C4197"/>
    <w:rsid w:val="009C4968"/>
    <w:rsid w:val="009C57DF"/>
    <w:rsid w:val="009C5E5D"/>
    <w:rsid w:val="009C60B7"/>
    <w:rsid w:val="009C6199"/>
    <w:rsid w:val="009C62C4"/>
    <w:rsid w:val="009C65FF"/>
    <w:rsid w:val="009C71B7"/>
    <w:rsid w:val="009D1165"/>
    <w:rsid w:val="009D1480"/>
    <w:rsid w:val="009D22CD"/>
    <w:rsid w:val="009D2364"/>
    <w:rsid w:val="009D25D7"/>
    <w:rsid w:val="009D2EC6"/>
    <w:rsid w:val="009D2F87"/>
    <w:rsid w:val="009D36EA"/>
    <w:rsid w:val="009D42DE"/>
    <w:rsid w:val="009D4603"/>
    <w:rsid w:val="009D5399"/>
    <w:rsid w:val="009D559B"/>
    <w:rsid w:val="009D5D3A"/>
    <w:rsid w:val="009D60DF"/>
    <w:rsid w:val="009D6151"/>
    <w:rsid w:val="009D6CC5"/>
    <w:rsid w:val="009D7D29"/>
    <w:rsid w:val="009E0E7C"/>
    <w:rsid w:val="009E1052"/>
    <w:rsid w:val="009E1353"/>
    <w:rsid w:val="009E19ED"/>
    <w:rsid w:val="009E1E58"/>
    <w:rsid w:val="009E3AFD"/>
    <w:rsid w:val="009E3D27"/>
    <w:rsid w:val="009E47CD"/>
    <w:rsid w:val="009E4C00"/>
    <w:rsid w:val="009E6121"/>
    <w:rsid w:val="009E6406"/>
    <w:rsid w:val="009E6792"/>
    <w:rsid w:val="009E7A62"/>
    <w:rsid w:val="009E7DDE"/>
    <w:rsid w:val="009F03A6"/>
    <w:rsid w:val="009F115B"/>
    <w:rsid w:val="009F1E9C"/>
    <w:rsid w:val="009F24FF"/>
    <w:rsid w:val="009F2732"/>
    <w:rsid w:val="009F318F"/>
    <w:rsid w:val="009F3EB1"/>
    <w:rsid w:val="009F4374"/>
    <w:rsid w:val="009F5CD5"/>
    <w:rsid w:val="009F5D90"/>
    <w:rsid w:val="009F723E"/>
    <w:rsid w:val="00A00DA0"/>
    <w:rsid w:val="00A01CA1"/>
    <w:rsid w:val="00A033D7"/>
    <w:rsid w:val="00A034D9"/>
    <w:rsid w:val="00A04630"/>
    <w:rsid w:val="00A04BE5"/>
    <w:rsid w:val="00A04E49"/>
    <w:rsid w:val="00A0511C"/>
    <w:rsid w:val="00A0535A"/>
    <w:rsid w:val="00A05D18"/>
    <w:rsid w:val="00A05D34"/>
    <w:rsid w:val="00A06B0B"/>
    <w:rsid w:val="00A06D8A"/>
    <w:rsid w:val="00A06DA8"/>
    <w:rsid w:val="00A075C0"/>
    <w:rsid w:val="00A07AEE"/>
    <w:rsid w:val="00A07C02"/>
    <w:rsid w:val="00A10AE8"/>
    <w:rsid w:val="00A11007"/>
    <w:rsid w:val="00A1197C"/>
    <w:rsid w:val="00A11E10"/>
    <w:rsid w:val="00A124DD"/>
    <w:rsid w:val="00A13D2B"/>
    <w:rsid w:val="00A1404A"/>
    <w:rsid w:val="00A15D94"/>
    <w:rsid w:val="00A16A80"/>
    <w:rsid w:val="00A200B5"/>
    <w:rsid w:val="00A2039C"/>
    <w:rsid w:val="00A2064B"/>
    <w:rsid w:val="00A20A34"/>
    <w:rsid w:val="00A21289"/>
    <w:rsid w:val="00A215D0"/>
    <w:rsid w:val="00A2160C"/>
    <w:rsid w:val="00A22602"/>
    <w:rsid w:val="00A22696"/>
    <w:rsid w:val="00A23134"/>
    <w:rsid w:val="00A23E8E"/>
    <w:rsid w:val="00A24334"/>
    <w:rsid w:val="00A24697"/>
    <w:rsid w:val="00A24859"/>
    <w:rsid w:val="00A2498B"/>
    <w:rsid w:val="00A251B1"/>
    <w:rsid w:val="00A25886"/>
    <w:rsid w:val="00A267FE"/>
    <w:rsid w:val="00A26BA0"/>
    <w:rsid w:val="00A2704C"/>
    <w:rsid w:val="00A2717E"/>
    <w:rsid w:val="00A27EA8"/>
    <w:rsid w:val="00A3018A"/>
    <w:rsid w:val="00A317DA"/>
    <w:rsid w:val="00A31FF4"/>
    <w:rsid w:val="00A326C7"/>
    <w:rsid w:val="00A332CD"/>
    <w:rsid w:val="00A34E2A"/>
    <w:rsid w:val="00A35569"/>
    <w:rsid w:val="00A36414"/>
    <w:rsid w:val="00A36A8F"/>
    <w:rsid w:val="00A37198"/>
    <w:rsid w:val="00A377D6"/>
    <w:rsid w:val="00A37AC5"/>
    <w:rsid w:val="00A40E2A"/>
    <w:rsid w:val="00A41923"/>
    <w:rsid w:val="00A42316"/>
    <w:rsid w:val="00A4246B"/>
    <w:rsid w:val="00A43653"/>
    <w:rsid w:val="00A44C67"/>
    <w:rsid w:val="00A44D68"/>
    <w:rsid w:val="00A46258"/>
    <w:rsid w:val="00A4660C"/>
    <w:rsid w:val="00A46738"/>
    <w:rsid w:val="00A46E73"/>
    <w:rsid w:val="00A4745F"/>
    <w:rsid w:val="00A47AD3"/>
    <w:rsid w:val="00A503AF"/>
    <w:rsid w:val="00A50763"/>
    <w:rsid w:val="00A5100A"/>
    <w:rsid w:val="00A514BF"/>
    <w:rsid w:val="00A51686"/>
    <w:rsid w:val="00A51FE0"/>
    <w:rsid w:val="00A52016"/>
    <w:rsid w:val="00A5263B"/>
    <w:rsid w:val="00A52915"/>
    <w:rsid w:val="00A54388"/>
    <w:rsid w:val="00A5457B"/>
    <w:rsid w:val="00A55DA9"/>
    <w:rsid w:val="00A55EC1"/>
    <w:rsid w:val="00A603A0"/>
    <w:rsid w:val="00A60C15"/>
    <w:rsid w:val="00A60C3B"/>
    <w:rsid w:val="00A60CAD"/>
    <w:rsid w:val="00A61839"/>
    <w:rsid w:val="00A6255E"/>
    <w:rsid w:val="00A62880"/>
    <w:rsid w:val="00A6488E"/>
    <w:rsid w:val="00A65452"/>
    <w:rsid w:val="00A657DB"/>
    <w:rsid w:val="00A65AF3"/>
    <w:rsid w:val="00A673BF"/>
    <w:rsid w:val="00A677B5"/>
    <w:rsid w:val="00A67CDC"/>
    <w:rsid w:val="00A67D60"/>
    <w:rsid w:val="00A67F49"/>
    <w:rsid w:val="00A7023F"/>
    <w:rsid w:val="00A70831"/>
    <w:rsid w:val="00A709B9"/>
    <w:rsid w:val="00A70D3A"/>
    <w:rsid w:val="00A712E2"/>
    <w:rsid w:val="00A71E93"/>
    <w:rsid w:val="00A737F5"/>
    <w:rsid w:val="00A74C1B"/>
    <w:rsid w:val="00A75039"/>
    <w:rsid w:val="00A76EE4"/>
    <w:rsid w:val="00A76F64"/>
    <w:rsid w:val="00A7795C"/>
    <w:rsid w:val="00A77D3D"/>
    <w:rsid w:val="00A77EEC"/>
    <w:rsid w:val="00A77FE2"/>
    <w:rsid w:val="00A80710"/>
    <w:rsid w:val="00A835F1"/>
    <w:rsid w:val="00A83FC0"/>
    <w:rsid w:val="00A84BA7"/>
    <w:rsid w:val="00A84CFE"/>
    <w:rsid w:val="00A85A1E"/>
    <w:rsid w:val="00A8656C"/>
    <w:rsid w:val="00A86C17"/>
    <w:rsid w:val="00A8779D"/>
    <w:rsid w:val="00A87C37"/>
    <w:rsid w:val="00A906F9"/>
    <w:rsid w:val="00A907CA"/>
    <w:rsid w:val="00A9132A"/>
    <w:rsid w:val="00A91771"/>
    <w:rsid w:val="00A9224D"/>
    <w:rsid w:val="00A93100"/>
    <w:rsid w:val="00A93825"/>
    <w:rsid w:val="00A93ADB"/>
    <w:rsid w:val="00A93E3D"/>
    <w:rsid w:val="00A93F05"/>
    <w:rsid w:val="00A94592"/>
    <w:rsid w:val="00A95703"/>
    <w:rsid w:val="00A95D0E"/>
    <w:rsid w:val="00A96872"/>
    <w:rsid w:val="00A9774B"/>
    <w:rsid w:val="00A97D64"/>
    <w:rsid w:val="00A97EF7"/>
    <w:rsid w:val="00AA08DA"/>
    <w:rsid w:val="00AA0C8D"/>
    <w:rsid w:val="00AA0FB6"/>
    <w:rsid w:val="00AA114E"/>
    <w:rsid w:val="00AA20E3"/>
    <w:rsid w:val="00AA252B"/>
    <w:rsid w:val="00AA2532"/>
    <w:rsid w:val="00AA2E82"/>
    <w:rsid w:val="00AA3114"/>
    <w:rsid w:val="00AA47E6"/>
    <w:rsid w:val="00AA501D"/>
    <w:rsid w:val="00AA5268"/>
    <w:rsid w:val="00AA6413"/>
    <w:rsid w:val="00AA68D0"/>
    <w:rsid w:val="00AA755B"/>
    <w:rsid w:val="00AB230B"/>
    <w:rsid w:val="00AB31C7"/>
    <w:rsid w:val="00AB3BBF"/>
    <w:rsid w:val="00AB4191"/>
    <w:rsid w:val="00AB4C93"/>
    <w:rsid w:val="00AB4D19"/>
    <w:rsid w:val="00AB538E"/>
    <w:rsid w:val="00AB5B84"/>
    <w:rsid w:val="00AB63C3"/>
    <w:rsid w:val="00AB63E5"/>
    <w:rsid w:val="00AB63EA"/>
    <w:rsid w:val="00AB684D"/>
    <w:rsid w:val="00AC0B8B"/>
    <w:rsid w:val="00AC0E15"/>
    <w:rsid w:val="00AC0EAF"/>
    <w:rsid w:val="00AC1760"/>
    <w:rsid w:val="00AC3029"/>
    <w:rsid w:val="00AC38FF"/>
    <w:rsid w:val="00AC3C59"/>
    <w:rsid w:val="00AC4ECD"/>
    <w:rsid w:val="00AC550A"/>
    <w:rsid w:val="00AC6346"/>
    <w:rsid w:val="00AC65B4"/>
    <w:rsid w:val="00AC724C"/>
    <w:rsid w:val="00AC7323"/>
    <w:rsid w:val="00AC7586"/>
    <w:rsid w:val="00AC773C"/>
    <w:rsid w:val="00AC780A"/>
    <w:rsid w:val="00AC7AC0"/>
    <w:rsid w:val="00AD036F"/>
    <w:rsid w:val="00AD2302"/>
    <w:rsid w:val="00AD278B"/>
    <w:rsid w:val="00AD28BB"/>
    <w:rsid w:val="00AD2BD6"/>
    <w:rsid w:val="00AD3807"/>
    <w:rsid w:val="00AD3E48"/>
    <w:rsid w:val="00AD45A3"/>
    <w:rsid w:val="00AD4877"/>
    <w:rsid w:val="00AD55FB"/>
    <w:rsid w:val="00AD59A2"/>
    <w:rsid w:val="00AD6076"/>
    <w:rsid w:val="00AD6545"/>
    <w:rsid w:val="00AD6A68"/>
    <w:rsid w:val="00AD6A88"/>
    <w:rsid w:val="00AD7F58"/>
    <w:rsid w:val="00AE04E1"/>
    <w:rsid w:val="00AE0792"/>
    <w:rsid w:val="00AE1A63"/>
    <w:rsid w:val="00AE25AF"/>
    <w:rsid w:val="00AE265F"/>
    <w:rsid w:val="00AE279C"/>
    <w:rsid w:val="00AE2F19"/>
    <w:rsid w:val="00AE36F1"/>
    <w:rsid w:val="00AE4725"/>
    <w:rsid w:val="00AE4A73"/>
    <w:rsid w:val="00AE4F70"/>
    <w:rsid w:val="00AE4FF2"/>
    <w:rsid w:val="00AE5712"/>
    <w:rsid w:val="00AE5A38"/>
    <w:rsid w:val="00AE6323"/>
    <w:rsid w:val="00AE6B04"/>
    <w:rsid w:val="00AE6B59"/>
    <w:rsid w:val="00AE74EF"/>
    <w:rsid w:val="00AE7C9B"/>
    <w:rsid w:val="00AF0320"/>
    <w:rsid w:val="00AF1078"/>
    <w:rsid w:val="00AF3904"/>
    <w:rsid w:val="00AF49A3"/>
    <w:rsid w:val="00AF4A24"/>
    <w:rsid w:val="00AF4B2E"/>
    <w:rsid w:val="00AF4ED8"/>
    <w:rsid w:val="00AF5B75"/>
    <w:rsid w:val="00AF715D"/>
    <w:rsid w:val="00AF7A67"/>
    <w:rsid w:val="00AF7F46"/>
    <w:rsid w:val="00B001F2"/>
    <w:rsid w:val="00B00AE2"/>
    <w:rsid w:val="00B00CD8"/>
    <w:rsid w:val="00B01491"/>
    <w:rsid w:val="00B01C18"/>
    <w:rsid w:val="00B023B5"/>
    <w:rsid w:val="00B02DD8"/>
    <w:rsid w:val="00B03190"/>
    <w:rsid w:val="00B04939"/>
    <w:rsid w:val="00B04E6A"/>
    <w:rsid w:val="00B05123"/>
    <w:rsid w:val="00B05587"/>
    <w:rsid w:val="00B059AF"/>
    <w:rsid w:val="00B059B3"/>
    <w:rsid w:val="00B059D2"/>
    <w:rsid w:val="00B063CD"/>
    <w:rsid w:val="00B110BF"/>
    <w:rsid w:val="00B1125F"/>
    <w:rsid w:val="00B1136B"/>
    <w:rsid w:val="00B11BA3"/>
    <w:rsid w:val="00B1201E"/>
    <w:rsid w:val="00B12282"/>
    <w:rsid w:val="00B13486"/>
    <w:rsid w:val="00B142AA"/>
    <w:rsid w:val="00B144D6"/>
    <w:rsid w:val="00B1456C"/>
    <w:rsid w:val="00B14D95"/>
    <w:rsid w:val="00B1523C"/>
    <w:rsid w:val="00B152FF"/>
    <w:rsid w:val="00B15B69"/>
    <w:rsid w:val="00B15EC4"/>
    <w:rsid w:val="00B15FAF"/>
    <w:rsid w:val="00B16EA8"/>
    <w:rsid w:val="00B17AFC"/>
    <w:rsid w:val="00B20CC7"/>
    <w:rsid w:val="00B20E4F"/>
    <w:rsid w:val="00B210A9"/>
    <w:rsid w:val="00B21DA4"/>
    <w:rsid w:val="00B220FE"/>
    <w:rsid w:val="00B224AD"/>
    <w:rsid w:val="00B23875"/>
    <w:rsid w:val="00B23E82"/>
    <w:rsid w:val="00B23F50"/>
    <w:rsid w:val="00B2450B"/>
    <w:rsid w:val="00B2463E"/>
    <w:rsid w:val="00B2492F"/>
    <w:rsid w:val="00B25801"/>
    <w:rsid w:val="00B261C2"/>
    <w:rsid w:val="00B279C3"/>
    <w:rsid w:val="00B27C6D"/>
    <w:rsid w:val="00B27E06"/>
    <w:rsid w:val="00B27F2A"/>
    <w:rsid w:val="00B3056F"/>
    <w:rsid w:val="00B30EC7"/>
    <w:rsid w:val="00B30EF9"/>
    <w:rsid w:val="00B315A4"/>
    <w:rsid w:val="00B32A92"/>
    <w:rsid w:val="00B32EF3"/>
    <w:rsid w:val="00B33F30"/>
    <w:rsid w:val="00B3420C"/>
    <w:rsid w:val="00B342BB"/>
    <w:rsid w:val="00B34795"/>
    <w:rsid w:val="00B357FC"/>
    <w:rsid w:val="00B35D5D"/>
    <w:rsid w:val="00B368D1"/>
    <w:rsid w:val="00B3694D"/>
    <w:rsid w:val="00B36A0B"/>
    <w:rsid w:val="00B36E9E"/>
    <w:rsid w:val="00B371E0"/>
    <w:rsid w:val="00B378D0"/>
    <w:rsid w:val="00B4053E"/>
    <w:rsid w:val="00B407AB"/>
    <w:rsid w:val="00B40B31"/>
    <w:rsid w:val="00B412EB"/>
    <w:rsid w:val="00B41CD2"/>
    <w:rsid w:val="00B42095"/>
    <w:rsid w:val="00B424B5"/>
    <w:rsid w:val="00B424C2"/>
    <w:rsid w:val="00B42FCC"/>
    <w:rsid w:val="00B458CC"/>
    <w:rsid w:val="00B46196"/>
    <w:rsid w:val="00B46782"/>
    <w:rsid w:val="00B46AC7"/>
    <w:rsid w:val="00B477F4"/>
    <w:rsid w:val="00B50749"/>
    <w:rsid w:val="00B51C47"/>
    <w:rsid w:val="00B532D0"/>
    <w:rsid w:val="00B53778"/>
    <w:rsid w:val="00B552A4"/>
    <w:rsid w:val="00B55F30"/>
    <w:rsid w:val="00B56AB8"/>
    <w:rsid w:val="00B56D55"/>
    <w:rsid w:val="00B60174"/>
    <w:rsid w:val="00B60432"/>
    <w:rsid w:val="00B60635"/>
    <w:rsid w:val="00B60A3F"/>
    <w:rsid w:val="00B60C30"/>
    <w:rsid w:val="00B621A3"/>
    <w:rsid w:val="00B627B7"/>
    <w:rsid w:val="00B62B99"/>
    <w:rsid w:val="00B63C2D"/>
    <w:rsid w:val="00B63FEA"/>
    <w:rsid w:val="00B6403E"/>
    <w:rsid w:val="00B64757"/>
    <w:rsid w:val="00B647CE"/>
    <w:rsid w:val="00B64AE3"/>
    <w:rsid w:val="00B64D86"/>
    <w:rsid w:val="00B6569A"/>
    <w:rsid w:val="00B65E28"/>
    <w:rsid w:val="00B662EB"/>
    <w:rsid w:val="00B6756F"/>
    <w:rsid w:val="00B675D8"/>
    <w:rsid w:val="00B678DC"/>
    <w:rsid w:val="00B6796D"/>
    <w:rsid w:val="00B679DE"/>
    <w:rsid w:val="00B706BA"/>
    <w:rsid w:val="00B7165C"/>
    <w:rsid w:val="00B722DF"/>
    <w:rsid w:val="00B722F9"/>
    <w:rsid w:val="00B723A5"/>
    <w:rsid w:val="00B732A0"/>
    <w:rsid w:val="00B73628"/>
    <w:rsid w:val="00B73D07"/>
    <w:rsid w:val="00B7500F"/>
    <w:rsid w:val="00B75619"/>
    <w:rsid w:val="00B75ECD"/>
    <w:rsid w:val="00B761C8"/>
    <w:rsid w:val="00B77F9D"/>
    <w:rsid w:val="00B80904"/>
    <w:rsid w:val="00B81E6F"/>
    <w:rsid w:val="00B823EC"/>
    <w:rsid w:val="00B82476"/>
    <w:rsid w:val="00B83699"/>
    <w:rsid w:val="00B853F5"/>
    <w:rsid w:val="00B86708"/>
    <w:rsid w:val="00B86A20"/>
    <w:rsid w:val="00B8715F"/>
    <w:rsid w:val="00B9006B"/>
    <w:rsid w:val="00B91AAC"/>
    <w:rsid w:val="00B92319"/>
    <w:rsid w:val="00B9244B"/>
    <w:rsid w:val="00B92513"/>
    <w:rsid w:val="00B927AC"/>
    <w:rsid w:val="00B92A5D"/>
    <w:rsid w:val="00B92E45"/>
    <w:rsid w:val="00B93D10"/>
    <w:rsid w:val="00B946C4"/>
    <w:rsid w:val="00B94D2B"/>
    <w:rsid w:val="00B95342"/>
    <w:rsid w:val="00B95C9E"/>
    <w:rsid w:val="00B96434"/>
    <w:rsid w:val="00B9690D"/>
    <w:rsid w:val="00B9794E"/>
    <w:rsid w:val="00BA02D3"/>
    <w:rsid w:val="00BA045F"/>
    <w:rsid w:val="00BA0C57"/>
    <w:rsid w:val="00BA1265"/>
    <w:rsid w:val="00BA2014"/>
    <w:rsid w:val="00BA27BF"/>
    <w:rsid w:val="00BA2989"/>
    <w:rsid w:val="00BA374B"/>
    <w:rsid w:val="00BA419E"/>
    <w:rsid w:val="00BA510A"/>
    <w:rsid w:val="00BA58A9"/>
    <w:rsid w:val="00BA66D0"/>
    <w:rsid w:val="00BA73F5"/>
    <w:rsid w:val="00BB0418"/>
    <w:rsid w:val="00BB0975"/>
    <w:rsid w:val="00BB12AB"/>
    <w:rsid w:val="00BB181B"/>
    <w:rsid w:val="00BB2AD5"/>
    <w:rsid w:val="00BB2C24"/>
    <w:rsid w:val="00BB312B"/>
    <w:rsid w:val="00BB3597"/>
    <w:rsid w:val="00BB3DB8"/>
    <w:rsid w:val="00BB3E5A"/>
    <w:rsid w:val="00BB5D89"/>
    <w:rsid w:val="00BB5E65"/>
    <w:rsid w:val="00BB7599"/>
    <w:rsid w:val="00BB7DCE"/>
    <w:rsid w:val="00BC066E"/>
    <w:rsid w:val="00BC1204"/>
    <w:rsid w:val="00BC1584"/>
    <w:rsid w:val="00BC1799"/>
    <w:rsid w:val="00BC2477"/>
    <w:rsid w:val="00BC2B5A"/>
    <w:rsid w:val="00BC2E7D"/>
    <w:rsid w:val="00BC4085"/>
    <w:rsid w:val="00BC446F"/>
    <w:rsid w:val="00BC4674"/>
    <w:rsid w:val="00BC4A21"/>
    <w:rsid w:val="00BC5E80"/>
    <w:rsid w:val="00BC6128"/>
    <w:rsid w:val="00BC6E62"/>
    <w:rsid w:val="00BC70D5"/>
    <w:rsid w:val="00BD01C4"/>
    <w:rsid w:val="00BD0309"/>
    <w:rsid w:val="00BD0BA7"/>
    <w:rsid w:val="00BD0C81"/>
    <w:rsid w:val="00BD14F9"/>
    <w:rsid w:val="00BD19DD"/>
    <w:rsid w:val="00BD24F4"/>
    <w:rsid w:val="00BD284D"/>
    <w:rsid w:val="00BD2900"/>
    <w:rsid w:val="00BD2C14"/>
    <w:rsid w:val="00BD2C3C"/>
    <w:rsid w:val="00BD2CC6"/>
    <w:rsid w:val="00BD2D95"/>
    <w:rsid w:val="00BD3C50"/>
    <w:rsid w:val="00BD4304"/>
    <w:rsid w:val="00BD4515"/>
    <w:rsid w:val="00BD46BA"/>
    <w:rsid w:val="00BD549E"/>
    <w:rsid w:val="00BD5AFF"/>
    <w:rsid w:val="00BD6F87"/>
    <w:rsid w:val="00BE11AB"/>
    <w:rsid w:val="00BE156B"/>
    <w:rsid w:val="00BE23EA"/>
    <w:rsid w:val="00BE24D2"/>
    <w:rsid w:val="00BE2903"/>
    <w:rsid w:val="00BE2E5E"/>
    <w:rsid w:val="00BE4809"/>
    <w:rsid w:val="00BE504C"/>
    <w:rsid w:val="00BE5974"/>
    <w:rsid w:val="00BE5C91"/>
    <w:rsid w:val="00BE67A3"/>
    <w:rsid w:val="00BE6FC1"/>
    <w:rsid w:val="00BE7914"/>
    <w:rsid w:val="00BF11D6"/>
    <w:rsid w:val="00BF1C44"/>
    <w:rsid w:val="00BF20A0"/>
    <w:rsid w:val="00BF222A"/>
    <w:rsid w:val="00BF24EC"/>
    <w:rsid w:val="00BF2BE7"/>
    <w:rsid w:val="00BF391A"/>
    <w:rsid w:val="00BF3B7F"/>
    <w:rsid w:val="00BF4BCA"/>
    <w:rsid w:val="00BF4CFF"/>
    <w:rsid w:val="00BF64E2"/>
    <w:rsid w:val="00BF7435"/>
    <w:rsid w:val="00C0048F"/>
    <w:rsid w:val="00C01480"/>
    <w:rsid w:val="00C0182A"/>
    <w:rsid w:val="00C01EC5"/>
    <w:rsid w:val="00C020E1"/>
    <w:rsid w:val="00C0282B"/>
    <w:rsid w:val="00C028D0"/>
    <w:rsid w:val="00C02952"/>
    <w:rsid w:val="00C02E4F"/>
    <w:rsid w:val="00C030C2"/>
    <w:rsid w:val="00C04A38"/>
    <w:rsid w:val="00C04F50"/>
    <w:rsid w:val="00C0698F"/>
    <w:rsid w:val="00C06F00"/>
    <w:rsid w:val="00C101E2"/>
    <w:rsid w:val="00C10230"/>
    <w:rsid w:val="00C10319"/>
    <w:rsid w:val="00C10391"/>
    <w:rsid w:val="00C114A3"/>
    <w:rsid w:val="00C11B0E"/>
    <w:rsid w:val="00C12534"/>
    <w:rsid w:val="00C13224"/>
    <w:rsid w:val="00C1340D"/>
    <w:rsid w:val="00C14689"/>
    <w:rsid w:val="00C154D1"/>
    <w:rsid w:val="00C16679"/>
    <w:rsid w:val="00C168FD"/>
    <w:rsid w:val="00C16B19"/>
    <w:rsid w:val="00C16B2C"/>
    <w:rsid w:val="00C176A9"/>
    <w:rsid w:val="00C1772F"/>
    <w:rsid w:val="00C177D1"/>
    <w:rsid w:val="00C177DA"/>
    <w:rsid w:val="00C17A47"/>
    <w:rsid w:val="00C20549"/>
    <w:rsid w:val="00C2104D"/>
    <w:rsid w:val="00C2116D"/>
    <w:rsid w:val="00C211A6"/>
    <w:rsid w:val="00C21956"/>
    <w:rsid w:val="00C2198F"/>
    <w:rsid w:val="00C2284E"/>
    <w:rsid w:val="00C239B9"/>
    <w:rsid w:val="00C26320"/>
    <w:rsid w:val="00C27BA8"/>
    <w:rsid w:val="00C30222"/>
    <w:rsid w:val="00C30343"/>
    <w:rsid w:val="00C30590"/>
    <w:rsid w:val="00C30742"/>
    <w:rsid w:val="00C30883"/>
    <w:rsid w:val="00C30D53"/>
    <w:rsid w:val="00C30EC7"/>
    <w:rsid w:val="00C30F25"/>
    <w:rsid w:val="00C31034"/>
    <w:rsid w:val="00C31CE4"/>
    <w:rsid w:val="00C32A71"/>
    <w:rsid w:val="00C33323"/>
    <w:rsid w:val="00C33E08"/>
    <w:rsid w:val="00C348B3"/>
    <w:rsid w:val="00C35188"/>
    <w:rsid w:val="00C35215"/>
    <w:rsid w:val="00C3571C"/>
    <w:rsid w:val="00C35FE0"/>
    <w:rsid w:val="00C36BAB"/>
    <w:rsid w:val="00C36CB3"/>
    <w:rsid w:val="00C37012"/>
    <w:rsid w:val="00C40491"/>
    <w:rsid w:val="00C413A2"/>
    <w:rsid w:val="00C418EA"/>
    <w:rsid w:val="00C41D14"/>
    <w:rsid w:val="00C41D28"/>
    <w:rsid w:val="00C4233F"/>
    <w:rsid w:val="00C434CC"/>
    <w:rsid w:val="00C439C9"/>
    <w:rsid w:val="00C44A4C"/>
    <w:rsid w:val="00C44E47"/>
    <w:rsid w:val="00C45C43"/>
    <w:rsid w:val="00C46BD1"/>
    <w:rsid w:val="00C47AA2"/>
    <w:rsid w:val="00C47C00"/>
    <w:rsid w:val="00C47FB7"/>
    <w:rsid w:val="00C507DA"/>
    <w:rsid w:val="00C51255"/>
    <w:rsid w:val="00C519AC"/>
    <w:rsid w:val="00C519CA"/>
    <w:rsid w:val="00C5262B"/>
    <w:rsid w:val="00C53EEE"/>
    <w:rsid w:val="00C53EF9"/>
    <w:rsid w:val="00C540B1"/>
    <w:rsid w:val="00C540DC"/>
    <w:rsid w:val="00C546E2"/>
    <w:rsid w:val="00C54B4F"/>
    <w:rsid w:val="00C55271"/>
    <w:rsid w:val="00C55829"/>
    <w:rsid w:val="00C578C6"/>
    <w:rsid w:val="00C600B6"/>
    <w:rsid w:val="00C6082B"/>
    <w:rsid w:val="00C624EE"/>
    <w:rsid w:val="00C626C3"/>
    <w:rsid w:val="00C6309D"/>
    <w:rsid w:val="00C63658"/>
    <w:rsid w:val="00C63A15"/>
    <w:rsid w:val="00C63CA9"/>
    <w:rsid w:val="00C64F5C"/>
    <w:rsid w:val="00C65AF6"/>
    <w:rsid w:val="00C66996"/>
    <w:rsid w:val="00C71633"/>
    <w:rsid w:val="00C71750"/>
    <w:rsid w:val="00C7202C"/>
    <w:rsid w:val="00C72652"/>
    <w:rsid w:val="00C72E81"/>
    <w:rsid w:val="00C735C8"/>
    <w:rsid w:val="00C73CF7"/>
    <w:rsid w:val="00C73FCA"/>
    <w:rsid w:val="00C7411C"/>
    <w:rsid w:val="00C741CE"/>
    <w:rsid w:val="00C74534"/>
    <w:rsid w:val="00C75048"/>
    <w:rsid w:val="00C7605C"/>
    <w:rsid w:val="00C760DC"/>
    <w:rsid w:val="00C80EB8"/>
    <w:rsid w:val="00C81485"/>
    <w:rsid w:val="00C82AB0"/>
    <w:rsid w:val="00C836C9"/>
    <w:rsid w:val="00C837FF"/>
    <w:rsid w:val="00C83B17"/>
    <w:rsid w:val="00C83DEE"/>
    <w:rsid w:val="00C845A9"/>
    <w:rsid w:val="00C84613"/>
    <w:rsid w:val="00C84EC4"/>
    <w:rsid w:val="00C851A5"/>
    <w:rsid w:val="00C85B6B"/>
    <w:rsid w:val="00C85C44"/>
    <w:rsid w:val="00C86A46"/>
    <w:rsid w:val="00C87174"/>
    <w:rsid w:val="00C87960"/>
    <w:rsid w:val="00C9027C"/>
    <w:rsid w:val="00C9044D"/>
    <w:rsid w:val="00C904C2"/>
    <w:rsid w:val="00C92247"/>
    <w:rsid w:val="00C9358D"/>
    <w:rsid w:val="00C9656E"/>
    <w:rsid w:val="00C9697E"/>
    <w:rsid w:val="00C97B2E"/>
    <w:rsid w:val="00CA0217"/>
    <w:rsid w:val="00CA04C8"/>
    <w:rsid w:val="00CA1402"/>
    <w:rsid w:val="00CA21CF"/>
    <w:rsid w:val="00CA2F48"/>
    <w:rsid w:val="00CA3E5B"/>
    <w:rsid w:val="00CA4160"/>
    <w:rsid w:val="00CA55FD"/>
    <w:rsid w:val="00CA5BA5"/>
    <w:rsid w:val="00CA68F2"/>
    <w:rsid w:val="00CA6A77"/>
    <w:rsid w:val="00CA72C7"/>
    <w:rsid w:val="00CA7680"/>
    <w:rsid w:val="00CB17A2"/>
    <w:rsid w:val="00CB43F3"/>
    <w:rsid w:val="00CB472E"/>
    <w:rsid w:val="00CB5F45"/>
    <w:rsid w:val="00CB68C1"/>
    <w:rsid w:val="00CB76CA"/>
    <w:rsid w:val="00CB7C4E"/>
    <w:rsid w:val="00CB7E07"/>
    <w:rsid w:val="00CC02AC"/>
    <w:rsid w:val="00CC18AD"/>
    <w:rsid w:val="00CC2651"/>
    <w:rsid w:val="00CC326C"/>
    <w:rsid w:val="00CC4555"/>
    <w:rsid w:val="00CC47F0"/>
    <w:rsid w:val="00CC5119"/>
    <w:rsid w:val="00CC5402"/>
    <w:rsid w:val="00CC546E"/>
    <w:rsid w:val="00CC6292"/>
    <w:rsid w:val="00CC65C0"/>
    <w:rsid w:val="00CC6CEC"/>
    <w:rsid w:val="00CD03A1"/>
    <w:rsid w:val="00CD0A34"/>
    <w:rsid w:val="00CD1263"/>
    <w:rsid w:val="00CD1D4A"/>
    <w:rsid w:val="00CD215C"/>
    <w:rsid w:val="00CD25CB"/>
    <w:rsid w:val="00CD2CCC"/>
    <w:rsid w:val="00CD4065"/>
    <w:rsid w:val="00CD4B87"/>
    <w:rsid w:val="00CD5D75"/>
    <w:rsid w:val="00CD6461"/>
    <w:rsid w:val="00CD75B9"/>
    <w:rsid w:val="00CD7FCF"/>
    <w:rsid w:val="00CE022F"/>
    <w:rsid w:val="00CE02A2"/>
    <w:rsid w:val="00CE05CC"/>
    <w:rsid w:val="00CE1551"/>
    <w:rsid w:val="00CE167D"/>
    <w:rsid w:val="00CE1D30"/>
    <w:rsid w:val="00CE21FE"/>
    <w:rsid w:val="00CE22FA"/>
    <w:rsid w:val="00CE23BD"/>
    <w:rsid w:val="00CE2469"/>
    <w:rsid w:val="00CE254B"/>
    <w:rsid w:val="00CE2601"/>
    <w:rsid w:val="00CE2E60"/>
    <w:rsid w:val="00CE359C"/>
    <w:rsid w:val="00CE3B4A"/>
    <w:rsid w:val="00CE435D"/>
    <w:rsid w:val="00CE4449"/>
    <w:rsid w:val="00CE5FE2"/>
    <w:rsid w:val="00CE6796"/>
    <w:rsid w:val="00CE70F1"/>
    <w:rsid w:val="00CE7645"/>
    <w:rsid w:val="00CE78CC"/>
    <w:rsid w:val="00CF045A"/>
    <w:rsid w:val="00CF0C74"/>
    <w:rsid w:val="00CF0C76"/>
    <w:rsid w:val="00CF24C6"/>
    <w:rsid w:val="00CF2977"/>
    <w:rsid w:val="00CF2FA3"/>
    <w:rsid w:val="00CF384A"/>
    <w:rsid w:val="00CF3C61"/>
    <w:rsid w:val="00CF6252"/>
    <w:rsid w:val="00CF6291"/>
    <w:rsid w:val="00CF6326"/>
    <w:rsid w:val="00CF668F"/>
    <w:rsid w:val="00CF6B45"/>
    <w:rsid w:val="00CF75E4"/>
    <w:rsid w:val="00D01004"/>
    <w:rsid w:val="00D0234A"/>
    <w:rsid w:val="00D031D3"/>
    <w:rsid w:val="00D0407F"/>
    <w:rsid w:val="00D04589"/>
    <w:rsid w:val="00D04B7B"/>
    <w:rsid w:val="00D0507E"/>
    <w:rsid w:val="00D053F2"/>
    <w:rsid w:val="00D05734"/>
    <w:rsid w:val="00D0702E"/>
    <w:rsid w:val="00D0769C"/>
    <w:rsid w:val="00D07D63"/>
    <w:rsid w:val="00D1050D"/>
    <w:rsid w:val="00D107AF"/>
    <w:rsid w:val="00D11295"/>
    <w:rsid w:val="00D15641"/>
    <w:rsid w:val="00D15A03"/>
    <w:rsid w:val="00D17264"/>
    <w:rsid w:val="00D172FF"/>
    <w:rsid w:val="00D1788C"/>
    <w:rsid w:val="00D17993"/>
    <w:rsid w:val="00D17C5E"/>
    <w:rsid w:val="00D205F3"/>
    <w:rsid w:val="00D209AB"/>
    <w:rsid w:val="00D21411"/>
    <w:rsid w:val="00D2142D"/>
    <w:rsid w:val="00D21FF6"/>
    <w:rsid w:val="00D226A3"/>
    <w:rsid w:val="00D22C55"/>
    <w:rsid w:val="00D22F1C"/>
    <w:rsid w:val="00D23099"/>
    <w:rsid w:val="00D23299"/>
    <w:rsid w:val="00D23C6F"/>
    <w:rsid w:val="00D2627B"/>
    <w:rsid w:val="00D2736E"/>
    <w:rsid w:val="00D27A37"/>
    <w:rsid w:val="00D3025C"/>
    <w:rsid w:val="00D315FE"/>
    <w:rsid w:val="00D31667"/>
    <w:rsid w:val="00D31864"/>
    <w:rsid w:val="00D3271D"/>
    <w:rsid w:val="00D32D14"/>
    <w:rsid w:val="00D34A5A"/>
    <w:rsid w:val="00D35AA5"/>
    <w:rsid w:val="00D35BF6"/>
    <w:rsid w:val="00D35CA1"/>
    <w:rsid w:val="00D365A2"/>
    <w:rsid w:val="00D367AC"/>
    <w:rsid w:val="00D36B46"/>
    <w:rsid w:val="00D37127"/>
    <w:rsid w:val="00D374C9"/>
    <w:rsid w:val="00D4039B"/>
    <w:rsid w:val="00D40E4C"/>
    <w:rsid w:val="00D41E9F"/>
    <w:rsid w:val="00D42079"/>
    <w:rsid w:val="00D42B9C"/>
    <w:rsid w:val="00D436C5"/>
    <w:rsid w:val="00D437FD"/>
    <w:rsid w:val="00D43F8F"/>
    <w:rsid w:val="00D44220"/>
    <w:rsid w:val="00D443BB"/>
    <w:rsid w:val="00D44B3B"/>
    <w:rsid w:val="00D45121"/>
    <w:rsid w:val="00D46A4B"/>
    <w:rsid w:val="00D47256"/>
    <w:rsid w:val="00D47765"/>
    <w:rsid w:val="00D47A8B"/>
    <w:rsid w:val="00D500B4"/>
    <w:rsid w:val="00D5042F"/>
    <w:rsid w:val="00D52178"/>
    <w:rsid w:val="00D522F9"/>
    <w:rsid w:val="00D52679"/>
    <w:rsid w:val="00D52C83"/>
    <w:rsid w:val="00D54602"/>
    <w:rsid w:val="00D54BBE"/>
    <w:rsid w:val="00D54C2E"/>
    <w:rsid w:val="00D5590D"/>
    <w:rsid w:val="00D6093B"/>
    <w:rsid w:val="00D61008"/>
    <w:rsid w:val="00D6148C"/>
    <w:rsid w:val="00D6158B"/>
    <w:rsid w:val="00D615F0"/>
    <w:rsid w:val="00D61E4A"/>
    <w:rsid w:val="00D62E27"/>
    <w:rsid w:val="00D6428C"/>
    <w:rsid w:val="00D64911"/>
    <w:rsid w:val="00D64948"/>
    <w:rsid w:val="00D665E1"/>
    <w:rsid w:val="00D6683C"/>
    <w:rsid w:val="00D66D8E"/>
    <w:rsid w:val="00D678ED"/>
    <w:rsid w:val="00D67D1F"/>
    <w:rsid w:val="00D704BF"/>
    <w:rsid w:val="00D71433"/>
    <w:rsid w:val="00D71BC5"/>
    <w:rsid w:val="00D72535"/>
    <w:rsid w:val="00D729B0"/>
    <w:rsid w:val="00D72BA9"/>
    <w:rsid w:val="00D72FCD"/>
    <w:rsid w:val="00D7352E"/>
    <w:rsid w:val="00D7397D"/>
    <w:rsid w:val="00D73DE9"/>
    <w:rsid w:val="00D74447"/>
    <w:rsid w:val="00D74EA2"/>
    <w:rsid w:val="00D7537B"/>
    <w:rsid w:val="00D75843"/>
    <w:rsid w:val="00D75D24"/>
    <w:rsid w:val="00D75F9E"/>
    <w:rsid w:val="00D75FBE"/>
    <w:rsid w:val="00D80063"/>
    <w:rsid w:val="00D814A7"/>
    <w:rsid w:val="00D819E5"/>
    <w:rsid w:val="00D824B1"/>
    <w:rsid w:val="00D82B5B"/>
    <w:rsid w:val="00D8355B"/>
    <w:rsid w:val="00D8379B"/>
    <w:rsid w:val="00D84089"/>
    <w:rsid w:val="00D84897"/>
    <w:rsid w:val="00D84F48"/>
    <w:rsid w:val="00D850E5"/>
    <w:rsid w:val="00D8575B"/>
    <w:rsid w:val="00D85F78"/>
    <w:rsid w:val="00D861C9"/>
    <w:rsid w:val="00D872C7"/>
    <w:rsid w:val="00D87433"/>
    <w:rsid w:val="00D87478"/>
    <w:rsid w:val="00D906C6"/>
    <w:rsid w:val="00D90D44"/>
    <w:rsid w:val="00D91141"/>
    <w:rsid w:val="00D91645"/>
    <w:rsid w:val="00D92007"/>
    <w:rsid w:val="00D92058"/>
    <w:rsid w:val="00D92C1A"/>
    <w:rsid w:val="00D93B8D"/>
    <w:rsid w:val="00D943A8"/>
    <w:rsid w:val="00D94663"/>
    <w:rsid w:val="00D94BC3"/>
    <w:rsid w:val="00D9525D"/>
    <w:rsid w:val="00D954B6"/>
    <w:rsid w:val="00D96698"/>
    <w:rsid w:val="00D9775A"/>
    <w:rsid w:val="00D97D9D"/>
    <w:rsid w:val="00DA03D4"/>
    <w:rsid w:val="00DA0823"/>
    <w:rsid w:val="00DA091C"/>
    <w:rsid w:val="00DA16B5"/>
    <w:rsid w:val="00DA2494"/>
    <w:rsid w:val="00DA3142"/>
    <w:rsid w:val="00DA32C0"/>
    <w:rsid w:val="00DA340A"/>
    <w:rsid w:val="00DA47C9"/>
    <w:rsid w:val="00DA4BDF"/>
    <w:rsid w:val="00DA550C"/>
    <w:rsid w:val="00DA5DC7"/>
    <w:rsid w:val="00DA6101"/>
    <w:rsid w:val="00DA6253"/>
    <w:rsid w:val="00DA6325"/>
    <w:rsid w:val="00DA6472"/>
    <w:rsid w:val="00DA7030"/>
    <w:rsid w:val="00DA7086"/>
    <w:rsid w:val="00DB04BB"/>
    <w:rsid w:val="00DB0BC8"/>
    <w:rsid w:val="00DB1377"/>
    <w:rsid w:val="00DB2297"/>
    <w:rsid w:val="00DB3079"/>
    <w:rsid w:val="00DB3181"/>
    <w:rsid w:val="00DB3AFB"/>
    <w:rsid w:val="00DB3B4A"/>
    <w:rsid w:val="00DB47B2"/>
    <w:rsid w:val="00DB662A"/>
    <w:rsid w:val="00DB745A"/>
    <w:rsid w:val="00DB747A"/>
    <w:rsid w:val="00DB7F9E"/>
    <w:rsid w:val="00DC0130"/>
    <w:rsid w:val="00DC246C"/>
    <w:rsid w:val="00DC2FC5"/>
    <w:rsid w:val="00DC3731"/>
    <w:rsid w:val="00DC3C03"/>
    <w:rsid w:val="00DC4FB8"/>
    <w:rsid w:val="00DC5066"/>
    <w:rsid w:val="00DC552B"/>
    <w:rsid w:val="00DC6C1E"/>
    <w:rsid w:val="00DC6D8B"/>
    <w:rsid w:val="00DC7BA9"/>
    <w:rsid w:val="00DC7D72"/>
    <w:rsid w:val="00DC7FCD"/>
    <w:rsid w:val="00DD09AB"/>
    <w:rsid w:val="00DD0AC5"/>
    <w:rsid w:val="00DD1BE9"/>
    <w:rsid w:val="00DD36CF"/>
    <w:rsid w:val="00DD37EF"/>
    <w:rsid w:val="00DD3E2A"/>
    <w:rsid w:val="00DD4FBC"/>
    <w:rsid w:val="00DD5AA4"/>
    <w:rsid w:val="00DD5C7B"/>
    <w:rsid w:val="00DD5D89"/>
    <w:rsid w:val="00DD7495"/>
    <w:rsid w:val="00DE0A46"/>
    <w:rsid w:val="00DE0CA5"/>
    <w:rsid w:val="00DE1370"/>
    <w:rsid w:val="00DE1781"/>
    <w:rsid w:val="00DE185E"/>
    <w:rsid w:val="00DE1E38"/>
    <w:rsid w:val="00DE2057"/>
    <w:rsid w:val="00DE22BF"/>
    <w:rsid w:val="00DE2B03"/>
    <w:rsid w:val="00DE2D41"/>
    <w:rsid w:val="00DE2EF0"/>
    <w:rsid w:val="00DE4883"/>
    <w:rsid w:val="00DE4DF0"/>
    <w:rsid w:val="00DE52F0"/>
    <w:rsid w:val="00DE5750"/>
    <w:rsid w:val="00DE5DAF"/>
    <w:rsid w:val="00DE6828"/>
    <w:rsid w:val="00DE71BA"/>
    <w:rsid w:val="00DE74E0"/>
    <w:rsid w:val="00DF0EB3"/>
    <w:rsid w:val="00DF101F"/>
    <w:rsid w:val="00DF18CC"/>
    <w:rsid w:val="00DF1961"/>
    <w:rsid w:val="00DF2E38"/>
    <w:rsid w:val="00DF3147"/>
    <w:rsid w:val="00DF351A"/>
    <w:rsid w:val="00DF40C5"/>
    <w:rsid w:val="00DF43C7"/>
    <w:rsid w:val="00DF5323"/>
    <w:rsid w:val="00DF53D3"/>
    <w:rsid w:val="00DF5650"/>
    <w:rsid w:val="00DF56F6"/>
    <w:rsid w:val="00DF6845"/>
    <w:rsid w:val="00DF6B8E"/>
    <w:rsid w:val="00DF73F2"/>
    <w:rsid w:val="00DF7800"/>
    <w:rsid w:val="00E0045B"/>
    <w:rsid w:val="00E006A4"/>
    <w:rsid w:val="00E0097F"/>
    <w:rsid w:val="00E01227"/>
    <w:rsid w:val="00E0204C"/>
    <w:rsid w:val="00E025B5"/>
    <w:rsid w:val="00E02738"/>
    <w:rsid w:val="00E03E7E"/>
    <w:rsid w:val="00E049D4"/>
    <w:rsid w:val="00E06282"/>
    <w:rsid w:val="00E06C87"/>
    <w:rsid w:val="00E06D94"/>
    <w:rsid w:val="00E06FC9"/>
    <w:rsid w:val="00E07000"/>
    <w:rsid w:val="00E07506"/>
    <w:rsid w:val="00E07D53"/>
    <w:rsid w:val="00E10F11"/>
    <w:rsid w:val="00E1187F"/>
    <w:rsid w:val="00E11D24"/>
    <w:rsid w:val="00E11D7E"/>
    <w:rsid w:val="00E1208E"/>
    <w:rsid w:val="00E1252E"/>
    <w:rsid w:val="00E12615"/>
    <w:rsid w:val="00E12B19"/>
    <w:rsid w:val="00E12B57"/>
    <w:rsid w:val="00E13218"/>
    <w:rsid w:val="00E1342F"/>
    <w:rsid w:val="00E135B6"/>
    <w:rsid w:val="00E141C0"/>
    <w:rsid w:val="00E14AA5"/>
    <w:rsid w:val="00E14BB0"/>
    <w:rsid w:val="00E14EDF"/>
    <w:rsid w:val="00E164D7"/>
    <w:rsid w:val="00E17ECC"/>
    <w:rsid w:val="00E2037F"/>
    <w:rsid w:val="00E20AE1"/>
    <w:rsid w:val="00E211BA"/>
    <w:rsid w:val="00E216C5"/>
    <w:rsid w:val="00E231A0"/>
    <w:rsid w:val="00E232D7"/>
    <w:rsid w:val="00E27209"/>
    <w:rsid w:val="00E27DE2"/>
    <w:rsid w:val="00E30446"/>
    <w:rsid w:val="00E30487"/>
    <w:rsid w:val="00E3073E"/>
    <w:rsid w:val="00E30A19"/>
    <w:rsid w:val="00E31B03"/>
    <w:rsid w:val="00E31C41"/>
    <w:rsid w:val="00E31E15"/>
    <w:rsid w:val="00E324E9"/>
    <w:rsid w:val="00E3422D"/>
    <w:rsid w:val="00E343F3"/>
    <w:rsid w:val="00E345EA"/>
    <w:rsid w:val="00E34DB7"/>
    <w:rsid w:val="00E34DD0"/>
    <w:rsid w:val="00E353ED"/>
    <w:rsid w:val="00E35749"/>
    <w:rsid w:val="00E358D1"/>
    <w:rsid w:val="00E36F44"/>
    <w:rsid w:val="00E3704B"/>
    <w:rsid w:val="00E37D60"/>
    <w:rsid w:val="00E40420"/>
    <w:rsid w:val="00E41264"/>
    <w:rsid w:val="00E41479"/>
    <w:rsid w:val="00E423F5"/>
    <w:rsid w:val="00E42CD3"/>
    <w:rsid w:val="00E42DE1"/>
    <w:rsid w:val="00E434BE"/>
    <w:rsid w:val="00E43B91"/>
    <w:rsid w:val="00E43C6F"/>
    <w:rsid w:val="00E4404B"/>
    <w:rsid w:val="00E4437C"/>
    <w:rsid w:val="00E4465F"/>
    <w:rsid w:val="00E450EA"/>
    <w:rsid w:val="00E45E56"/>
    <w:rsid w:val="00E46E0C"/>
    <w:rsid w:val="00E47177"/>
    <w:rsid w:val="00E47D7F"/>
    <w:rsid w:val="00E503B0"/>
    <w:rsid w:val="00E504EE"/>
    <w:rsid w:val="00E530F2"/>
    <w:rsid w:val="00E538F7"/>
    <w:rsid w:val="00E53ED5"/>
    <w:rsid w:val="00E542B1"/>
    <w:rsid w:val="00E544C5"/>
    <w:rsid w:val="00E554E3"/>
    <w:rsid w:val="00E55FE5"/>
    <w:rsid w:val="00E564A6"/>
    <w:rsid w:val="00E57116"/>
    <w:rsid w:val="00E57565"/>
    <w:rsid w:val="00E606C8"/>
    <w:rsid w:val="00E6083B"/>
    <w:rsid w:val="00E608E2"/>
    <w:rsid w:val="00E613E0"/>
    <w:rsid w:val="00E613EA"/>
    <w:rsid w:val="00E61FAA"/>
    <w:rsid w:val="00E6207F"/>
    <w:rsid w:val="00E62DAB"/>
    <w:rsid w:val="00E63372"/>
    <w:rsid w:val="00E639EB"/>
    <w:rsid w:val="00E64818"/>
    <w:rsid w:val="00E64F1D"/>
    <w:rsid w:val="00E650BA"/>
    <w:rsid w:val="00E7048D"/>
    <w:rsid w:val="00E70B05"/>
    <w:rsid w:val="00E71DDE"/>
    <w:rsid w:val="00E72EB9"/>
    <w:rsid w:val="00E739C5"/>
    <w:rsid w:val="00E753C4"/>
    <w:rsid w:val="00E75828"/>
    <w:rsid w:val="00E7594F"/>
    <w:rsid w:val="00E761CE"/>
    <w:rsid w:val="00E7785E"/>
    <w:rsid w:val="00E77AD4"/>
    <w:rsid w:val="00E77B6C"/>
    <w:rsid w:val="00E80013"/>
    <w:rsid w:val="00E80658"/>
    <w:rsid w:val="00E81DDB"/>
    <w:rsid w:val="00E8208A"/>
    <w:rsid w:val="00E824B1"/>
    <w:rsid w:val="00E82AAC"/>
    <w:rsid w:val="00E82B2B"/>
    <w:rsid w:val="00E83839"/>
    <w:rsid w:val="00E83DCD"/>
    <w:rsid w:val="00E84E16"/>
    <w:rsid w:val="00E854FD"/>
    <w:rsid w:val="00E8584B"/>
    <w:rsid w:val="00E86EDC"/>
    <w:rsid w:val="00E87778"/>
    <w:rsid w:val="00E878B7"/>
    <w:rsid w:val="00E87E0B"/>
    <w:rsid w:val="00E90CE6"/>
    <w:rsid w:val="00E92180"/>
    <w:rsid w:val="00E92315"/>
    <w:rsid w:val="00E92972"/>
    <w:rsid w:val="00E93658"/>
    <w:rsid w:val="00E94663"/>
    <w:rsid w:val="00E94B4D"/>
    <w:rsid w:val="00E94FC3"/>
    <w:rsid w:val="00E95936"/>
    <w:rsid w:val="00E967BD"/>
    <w:rsid w:val="00E96D51"/>
    <w:rsid w:val="00E9749E"/>
    <w:rsid w:val="00EA0BE7"/>
    <w:rsid w:val="00EA0D84"/>
    <w:rsid w:val="00EA38F5"/>
    <w:rsid w:val="00EA4370"/>
    <w:rsid w:val="00EA4617"/>
    <w:rsid w:val="00EA46B8"/>
    <w:rsid w:val="00EA5E1A"/>
    <w:rsid w:val="00EA607E"/>
    <w:rsid w:val="00EA61F9"/>
    <w:rsid w:val="00EB05F9"/>
    <w:rsid w:val="00EB214E"/>
    <w:rsid w:val="00EB2644"/>
    <w:rsid w:val="00EB374A"/>
    <w:rsid w:val="00EB43F5"/>
    <w:rsid w:val="00EB483E"/>
    <w:rsid w:val="00EB583F"/>
    <w:rsid w:val="00EB6302"/>
    <w:rsid w:val="00EB64E0"/>
    <w:rsid w:val="00EB69EE"/>
    <w:rsid w:val="00EB77BE"/>
    <w:rsid w:val="00EB7938"/>
    <w:rsid w:val="00EC00EE"/>
    <w:rsid w:val="00EC1553"/>
    <w:rsid w:val="00EC19B9"/>
    <w:rsid w:val="00EC223A"/>
    <w:rsid w:val="00EC2F44"/>
    <w:rsid w:val="00EC30A5"/>
    <w:rsid w:val="00EC36ED"/>
    <w:rsid w:val="00EC39E6"/>
    <w:rsid w:val="00EC4005"/>
    <w:rsid w:val="00EC43FA"/>
    <w:rsid w:val="00EC53CA"/>
    <w:rsid w:val="00EC56D5"/>
    <w:rsid w:val="00EC56EF"/>
    <w:rsid w:val="00EC5AD2"/>
    <w:rsid w:val="00EC6281"/>
    <w:rsid w:val="00EC66BA"/>
    <w:rsid w:val="00EC6D88"/>
    <w:rsid w:val="00EC7A76"/>
    <w:rsid w:val="00ED05D3"/>
    <w:rsid w:val="00ED09E8"/>
    <w:rsid w:val="00ED0B81"/>
    <w:rsid w:val="00ED2627"/>
    <w:rsid w:val="00ED2CEA"/>
    <w:rsid w:val="00ED2DC0"/>
    <w:rsid w:val="00ED3688"/>
    <w:rsid w:val="00ED3A67"/>
    <w:rsid w:val="00ED3EC2"/>
    <w:rsid w:val="00ED4695"/>
    <w:rsid w:val="00ED4A4B"/>
    <w:rsid w:val="00ED578D"/>
    <w:rsid w:val="00ED593E"/>
    <w:rsid w:val="00ED5CA6"/>
    <w:rsid w:val="00ED5D2D"/>
    <w:rsid w:val="00ED637B"/>
    <w:rsid w:val="00ED67E7"/>
    <w:rsid w:val="00ED6C54"/>
    <w:rsid w:val="00ED7001"/>
    <w:rsid w:val="00ED7EC8"/>
    <w:rsid w:val="00EE1726"/>
    <w:rsid w:val="00EE274A"/>
    <w:rsid w:val="00EE274B"/>
    <w:rsid w:val="00EE2826"/>
    <w:rsid w:val="00EE2DC5"/>
    <w:rsid w:val="00EE2EF2"/>
    <w:rsid w:val="00EE3609"/>
    <w:rsid w:val="00EE3C53"/>
    <w:rsid w:val="00EE5B46"/>
    <w:rsid w:val="00EE6111"/>
    <w:rsid w:val="00EE61BB"/>
    <w:rsid w:val="00EE7EE3"/>
    <w:rsid w:val="00EF0122"/>
    <w:rsid w:val="00EF072E"/>
    <w:rsid w:val="00EF16AD"/>
    <w:rsid w:val="00EF16E2"/>
    <w:rsid w:val="00EF2680"/>
    <w:rsid w:val="00EF2794"/>
    <w:rsid w:val="00EF2BA2"/>
    <w:rsid w:val="00EF2BA4"/>
    <w:rsid w:val="00EF48BE"/>
    <w:rsid w:val="00EF4984"/>
    <w:rsid w:val="00EF4A76"/>
    <w:rsid w:val="00EF5757"/>
    <w:rsid w:val="00EF5933"/>
    <w:rsid w:val="00EF7C43"/>
    <w:rsid w:val="00EF7DFB"/>
    <w:rsid w:val="00F0094C"/>
    <w:rsid w:val="00F00E91"/>
    <w:rsid w:val="00F01117"/>
    <w:rsid w:val="00F0161D"/>
    <w:rsid w:val="00F0272E"/>
    <w:rsid w:val="00F02B0B"/>
    <w:rsid w:val="00F03010"/>
    <w:rsid w:val="00F044EF"/>
    <w:rsid w:val="00F047B4"/>
    <w:rsid w:val="00F04A72"/>
    <w:rsid w:val="00F04F15"/>
    <w:rsid w:val="00F0500C"/>
    <w:rsid w:val="00F0505E"/>
    <w:rsid w:val="00F05F36"/>
    <w:rsid w:val="00F066B5"/>
    <w:rsid w:val="00F06BA1"/>
    <w:rsid w:val="00F078A6"/>
    <w:rsid w:val="00F1012E"/>
    <w:rsid w:val="00F11191"/>
    <w:rsid w:val="00F1209A"/>
    <w:rsid w:val="00F1212B"/>
    <w:rsid w:val="00F1229B"/>
    <w:rsid w:val="00F12E1F"/>
    <w:rsid w:val="00F1382C"/>
    <w:rsid w:val="00F14EAE"/>
    <w:rsid w:val="00F15C6B"/>
    <w:rsid w:val="00F1748C"/>
    <w:rsid w:val="00F17C27"/>
    <w:rsid w:val="00F2046C"/>
    <w:rsid w:val="00F204A9"/>
    <w:rsid w:val="00F20D55"/>
    <w:rsid w:val="00F22A16"/>
    <w:rsid w:val="00F231FC"/>
    <w:rsid w:val="00F234D0"/>
    <w:rsid w:val="00F23CD9"/>
    <w:rsid w:val="00F23D54"/>
    <w:rsid w:val="00F252B6"/>
    <w:rsid w:val="00F261F7"/>
    <w:rsid w:val="00F26518"/>
    <w:rsid w:val="00F26C1F"/>
    <w:rsid w:val="00F26E33"/>
    <w:rsid w:val="00F27BDB"/>
    <w:rsid w:val="00F310CA"/>
    <w:rsid w:val="00F3122E"/>
    <w:rsid w:val="00F31475"/>
    <w:rsid w:val="00F315DA"/>
    <w:rsid w:val="00F31B8E"/>
    <w:rsid w:val="00F325DC"/>
    <w:rsid w:val="00F33452"/>
    <w:rsid w:val="00F33B6F"/>
    <w:rsid w:val="00F33F9A"/>
    <w:rsid w:val="00F353CD"/>
    <w:rsid w:val="00F35804"/>
    <w:rsid w:val="00F35BA9"/>
    <w:rsid w:val="00F35E89"/>
    <w:rsid w:val="00F3644A"/>
    <w:rsid w:val="00F36769"/>
    <w:rsid w:val="00F36985"/>
    <w:rsid w:val="00F36A94"/>
    <w:rsid w:val="00F36B61"/>
    <w:rsid w:val="00F36FA3"/>
    <w:rsid w:val="00F37BA4"/>
    <w:rsid w:val="00F37CB7"/>
    <w:rsid w:val="00F37EDC"/>
    <w:rsid w:val="00F40634"/>
    <w:rsid w:val="00F428E6"/>
    <w:rsid w:val="00F43278"/>
    <w:rsid w:val="00F43419"/>
    <w:rsid w:val="00F43A12"/>
    <w:rsid w:val="00F44E6B"/>
    <w:rsid w:val="00F45651"/>
    <w:rsid w:val="00F45FBA"/>
    <w:rsid w:val="00F46376"/>
    <w:rsid w:val="00F473A7"/>
    <w:rsid w:val="00F502F5"/>
    <w:rsid w:val="00F50A08"/>
    <w:rsid w:val="00F50CF9"/>
    <w:rsid w:val="00F5153C"/>
    <w:rsid w:val="00F51B83"/>
    <w:rsid w:val="00F529BB"/>
    <w:rsid w:val="00F53556"/>
    <w:rsid w:val="00F53FE2"/>
    <w:rsid w:val="00F540F9"/>
    <w:rsid w:val="00F547FA"/>
    <w:rsid w:val="00F54AFB"/>
    <w:rsid w:val="00F54EBA"/>
    <w:rsid w:val="00F55006"/>
    <w:rsid w:val="00F55258"/>
    <w:rsid w:val="00F558BD"/>
    <w:rsid w:val="00F55D18"/>
    <w:rsid w:val="00F56507"/>
    <w:rsid w:val="00F56649"/>
    <w:rsid w:val="00F574CF"/>
    <w:rsid w:val="00F57AD4"/>
    <w:rsid w:val="00F57D18"/>
    <w:rsid w:val="00F6040F"/>
    <w:rsid w:val="00F608AD"/>
    <w:rsid w:val="00F61179"/>
    <w:rsid w:val="00F6141B"/>
    <w:rsid w:val="00F62152"/>
    <w:rsid w:val="00F624B9"/>
    <w:rsid w:val="00F62A6C"/>
    <w:rsid w:val="00F63119"/>
    <w:rsid w:val="00F63B04"/>
    <w:rsid w:val="00F65BDA"/>
    <w:rsid w:val="00F6602C"/>
    <w:rsid w:val="00F66A44"/>
    <w:rsid w:val="00F66DE8"/>
    <w:rsid w:val="00F66E2F"/>
    <w:rsid w:val="00F673B3"/>
    <w:rsid w:val="00F71680"/>
    <w:rsid w:val="00F72634"/>
    <w:rsid w:val="00F72A23"/>
    <w:rsid w:val="00F737EF"/>
    <w:rsid w:val="00F73987"/>
    <w:rsid w:val="00F73B5F"/>
    <w:rsid w:val="00F73E4F"/>
    <w:rsid w:val="00F75594"/>
    <w:rsid w:val="00F7681C"/>
    <w:rsid w:val="00F773B0"/>
    <w:rsid w:val="00F77417"/>
    <w:rsid w:val="00F77639"/>
    <w:rsid w:val="00F80359"/>
    <w:rsid w:val="00F80728"/>
    <w:rsid w:val="00F81306"/>
    <w:rsid w:val="00F8181F"/>
    <w:rsid w:val="00F8225A"/>
    <w:rsid w:val="00F82709"/>
    <w:rsid w:val="00F85758"/>
    <w:rsid w:val="00F873A0"/>
    <w:rsid w:val="00F87921"/>
    <w:rsid w:val="00F905A7"/>
    <w:rsid w:val="00F90614"/>
    <w:rsid w:val="00F90E94"/>
    <w:rsid w:val="00F910E7"/>
    <w:rsid w:val="00F91C64"/>
    <w:rsid w:val="00F92AA6"/>
    <w:rsid w:val="00F93886"/>
    <w:rsid w:val="00F940A2"/>
    <w:rsid w:val="00F94DE3"/>
    <w:rsid w:val="00F94EBA"/>
    <w:rsid w:val="00F94F38"/>
    <w:rsid w:val="00F951EA"/>
    <w:rsid w:val="00F95DD3"/>
    <w:rsid w:val="00F95E52"/>
    <w:rsid w:val="00F95E99"/>
    <w:rsid w:val="00F97EF7"/>
    <w:rsid w:val="00FA0C9C"/>
    <w:rsid w:val="00FA1DBB"/>
    <w:rsid w:val="00FA3BB9"/>
    <w:rsid w:val="00FA3CB2"/>
    <w:rsid w:val="00FA50CC"/>
    <w:rsid w:val="00FA6E51"/>
    <w:rsid w:val="00FA6E6E"/>
    <w:rsid w:val="00FA7755"/>
    <w:rsid w:val="00FB1767"/>
    <w:rsid w:val="00FB1A48"/>
    <w:rsid w:val="00FB1F5A"/>
    <w:rsid w:val="00FB2016"/>
    <w:rsid w:val="00FB2D04"/>
    <w:rsid w:val="00FB3334"/>
    <w:rsid w:val="00FB462D"/>
    <w:rsid w:val="00FB4D67"/>
    <w:rsid w:val="00FB575B"/>
    <w:rsid w:val="00FB6383"/>
    <w:rsid w:val="00FB66E8"/>
    <w:rsid w:val="00FB6F01"/>
    <w:rsid w:val="00FB7861"/>
    <w:rsid w:val="00FB7D6A"/>
    <w:rsid w:val="00FC0611"/>
    <w:rsid w:val="00FC0859"/>
    <w:rsid w:val="00FC1658"/>
    <w:rsid w:val="00FC175C"/>
    <w:rsid w:val="00FC2383"/>
    <w:rsid w:val="00FC27CE"/>
    <w:rsid w:val="00FC2984"/>
    <w:rsid w:val="00FC32C4"/>
    <w:rsid w:val="00FC3AEB"/>
    <w:rsid w:val="00FC3C93"/>
    <w:rsid w:val="00FC4599"/>
    <w:rsid w:val="00FC4D69"/>
    <w:rsid w:val="00FC4F11"/>
    <w:rsid w:val="00FC4FB2"/>
    <w:rsid w:val="00FC5112"/>
    <w:rsid w:val="00FC56A6"/>
    <w:rsid w:val="00FC5974"/>
    <w:rsid w:val="00FC5BAA"/>
    <w:rsid w:val="00FC6448"/>
    <w:rsid w:val="00FC6F29"/>
    <w:rsid w:val="00FC77E9"/>
    <w:rsid w:val="00FD04E9"/>
    <w:rsid w:val="00FD06BC"/>
    <w:rsid w:val="00FD08B9"/>
    <w:rsid w:val="00FD0B3C"/>
    <w:rsid w:val="00FD0F92"/>
    <w:rsid w:val="00FD1B3C"/>
    <w:rsid w:val="00FD21AA"/>
    <w:rsid w:val="00FD222A"/>
    <w:rsid w:val="00FD2B01"/>
    <w:rsid w:val="00FD391F"/>
    <w:rsid w:val="00FD454E"/>
    <w:rsid w:val="00FD5317"/>
    <w:rsid w:val="00FD6EF8"/>
    <w:rsid w:val="00FD718D"/>
    <w:rsid w:val="00FD752B"/>
    <w:rsid w:val="00FD7B0C"/>
    <w:rsid w:val="00FD7BBA"/>
    <w:rsid w:val="00FE08D7"/>
    <w:rsid w:val="00FE0DA0"/>
    <w:rsid w:val="00FE2497"/>
    <w:rsid w:val="00FE3294"/>
    <w:rsid w:val="00FE4416"/>
    <w:rsid w:val="00FE4D21"/>
    <w:rsid w:val="00FE502C"/>
    <w:rsid w:val="00FE6609"/>
    <w:rsid w:val="00FE724E"/>
    <w:rsid w:val="00FE7E5B"/>
    <w:rsid w:val="00FF0677"/>
    <w:rsid w:val="00FF1F12"/>
    <w:rsid w:val="00FF2B6A"/>
    <w:rsid w:val="00FF36C5"/>
    <w:rsid w:val="00FF40E5"/>
    <w:rsid w:val="00FF46AD"/>
    <w:rsid w:val="00FF4F72"/>
    <w:rsid w:val="00FF79A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B92E4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38249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qFormat/>
    <w:rsid w:val="005100B5"/>
    <w:pPr>
      <w:keepNext/>
      <w:spacing w:after="0" w:line="240" w:lineRule="auto"/>
      <w:jc w:val="center"/>
      <w:outlineLvl w:val="2"/>
    </w:pPr>
    <w:rPr>
      <w:rFonts w:ascii="Cambria" w:eastAsia="Times New Roman" w:hAnsi="Cambria" w:cs="Cambria"/>
      <w:b/>
      <w:bCs/>
      <w:sz w:val="26"/>
      <w:szCs w:val="26"/>
      <w:lang w:val="de-DE"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51416E"/>
    <w:pPr>
      <w:autoSpaceDE w:val="0"/>
      <w:autoSpaceDN w:val="0"/>
      <w:adjustRightInd w:val="0"/>
      <w:spacing w:after="0" w:line="240" w:lineRule="auto"/>
    </w:pPr>
    <w:rPr>
      <w:rFonts w:ascii="Times New Roman" w:hAnsi="Times New Roman" w:cs="Times New Roman"/>
      <w:color w:val="000000"/>
      <w:sz w:val="24"/>
      <w:szCs w:val="24"/>
    </w:rPr>
  </w:style>
  <w:style w:type="paragraph" w:styleId="Akapitzlist">
    <w:name w:val="List Paragraph"/>
    <w:basedOn w:val="Normalny"/>
    <w:uiPriority w:val="34"/>
    <w:qFormat/>
    <w:rsid w:val="0029394F"/>
    <w:pPr>
      <w:ind w:left="720"/>
      <w:contextualSpacing/>
    </w:pPr>
  </w:style>
  <w:style w:type="character" w:styleId="Hipercze">
    <w:name w:val="Hyperlink"/>
    <w:basedOn w:val="Domylnaczcionkaakapitu"/>
    <w:uiPriority w:val="99"/>
    <w:unhideWhenUsed/>
    <w:rsid w:val="002B3633"/>
    <w:rPr>
      <w:color w:val="0000FF" w:themeColor="hyperlink"/>
      <w:u w:val="single"/>
    </w:rPr>
  </w:style>
  <w:style w:type="paragraph" w:styleId="Tekstprzypisudolnego">
    <w:name w:val="footnote text"/>
    <w:basedOn w:val="Normalny"/>
    <w:link w:val="TekstprzypisudolnegoZnak"/>
    <w:uiPriority w:val="99"/>
    <w:semiHidden/>
    <w:unhideWhenUsed/>
    <w:rsid w:val="00644EBC"/>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644EBC"/>
    <w:rPr>
      <w:sz w:val="20"/>
      <w:szCs w:val="20"/>
    </w:rPr>
  </w:style>
  <w:style w:type="character" w:styleId="Odwoanieprzypisudolnego">
    <w:name w:val="footnote reference"/>
    <w:basedOn w:val="Domylnaczcionkaakapitu"/>
    <w:uiPriority w:val="99"/>
    <w:semiHidden/>
    <w:unhideWhenUsed/>
    <w:rsid w:val="00644EBC"/>
    <w:rPr>
      <w:vertAlign w:val="superscript"/>
    </w:rPr>
  </w:style>
  <w:style w:type="paragraph" w:styleId="Tekstpodstawowy2">
    <w:name w:val="Body Text 2"/>
    <w:basedOn w:val="Normalny"/>
    <w:link w:val="Tekstpodstawowy2Znak"/>
    <w:rsid w:val="00035373"/>
    <w:pPr>
      <w:spacing w:after="0" w:line="240" w:lineRule="auto"/>
      <w:jc w:val="center"/>
    </w:pPr>
    <w:rPr>
      <w:rFonts w:ascii="Arial" w:eastAsia="Times New Roman" w:hAnsi="Arial" w:cs="Arial"/>
      <w:sz w:val="16"/>
      <w:szCs w:val="16"/>
      <w:lang w:eastAsia="pl-PL"/>
    </w:rPr>
  </w:style>
  <w:style w:type="character" w:customStyle="1" w:styleId="Tekstpodstawowy2Znak">
    <w:name w:val="Tekst podstawowy 2 Znak"/>
    <w:basedOn w:val="Domylnaczcionkaakapitu"/>
    <w:link w:val="Tekstpodstawowy2"/>
    <w:rsid w:val="00035373"/>
    <w:rPr>
      <w:rFonts w:ascii="Arial" w:eastAsia="Times New Roman" w:hAnsi="Arial" w:cs="Arial"/>
      <w:sz w:val="16"/>
      <w:szCs w:val="16"/>
      <w:lang w:eastAsia="pl-PL"/>
    </w:rPr>
  </w:style>
  <w:style w:type="paragraph" w:styleId="Tekstpodstawowy">
    <w:name w:val="Body Text"/>
    <w:basedOn w:val="Normalny"/>
    <w:link w:val="TekstpodstawowyZnak"/>
    <w:rsid w:val="00035373"/>
    <w:pPr>
      <w:widowControl w:val="0"/>
      <w:suppressAutoHyphens/>
      <w:spacing w:after="120" w:line="240" w:lineRule="auto"/>
    </w:pPr>
    <w:rPr>
      <w:rFonts w:ascii="Times New Roman" w:eastAsia="Arial Unicode MS" w:hAnsi="Times New Roman" w:cs="Times New Roman"/>
      <w:sz w:val="24"/>
      <w:szCs w:val="24"/>
      <w:lang w:eastAsia="pl-PL"/>
    </w:rPr>
  </w:style>
  <w:style w:type="character" w:customStyle="1" w:styleId="TekstpodstawowyZnak">
    <w:name w:val="Tekst podstawowy Znak"/>
    <w:basedOn w:val="Domylnaczcionkaakapitu"/>
    <w:link w:val="Tekstpodstawowy"/>
    <w:rsid w:val="00035373"/>
    <w:rPr>
      <w:rFonts w:ascii="Times New Roman" w:eastAsia="Arial Unicode MS" w:hAnsi="Times New Roman" w:cs="Times New Roman"/>
      <w:sz w:val="24"/>
      <w:szCs w:val="24"/>
      <w:lang w:eastAsia="pl-PL"/>
    </w:rPr>
  </w:style>
  <w:style w:type="paragraph" w:styleId="Tekstpodstawowy3">
    <w:name w:val="Body Text 3"/>
    <w:basedOn w:val="Normalny"/>
    <w:link w:val="Tekstpodstawowy3Znak"/>
    <w:uiPriority w:val="99"/>
    <w:semiHidden/>
    <w:unhideWhenUsed/>
    <w:rsid w:val="00340F13"/>
    <w:pPr>
      <w:spacing w:after="120" w:line="240" w:lineRule="auto"/>
    </w:pPr>
    <w:rPr>
      <w:rFonts w:ascii="Times New Roman" w:eastAsia="Times New Roman" w:hAnsi="Times New Roman" w:cs="Times New Roman"/>
      <w:sz w:val="16"/>
      <w:szCs w:val="16"/>
      <w:lang w:val="de-DE" w:eastAsia="pl-PL"/>
    </w:rPr>
  </w:style>
  <w:style w:type="character" w:customStyle="1" w:styleId="Tekstpodstawowy3Znak">
    <w:name w:val="Tekst podstawowy 3 Znak"/>
    <w:basedOn w:val="Domylnaczcionkaakapitu"/>
    <w:link w:val="Tekstpodstawowy3"/>
    <w:uiPriority w:val="99"/>
    <w:semiHidden/>
    <w:rsid w:val="00340F13"/>
    <w:rPr>
      <w:rFonts w:ascii="Times New Roman" w:eastAsia="Times New Roman" w:hAnsi="Times New Roman" w:cs="Times New Roman"/>
      <w:sz w:val="16"/>
      <w:szCs w:val="16"/>
      <w:lang w:val="de-DE" w:eastAsia="pl-PL"/>
    </w:rPr>
  </w:style>
  <w:style w:type="paragraph" w:styleId="Tekstdymka">
    <w:name w:val="Balloon Text"/>
    <w:basedOn w:val="Normalny"/>
    <w:link w:val="TekstdymkaZnak"/>
    <w:uiPriority w:val="99"/>
    <w:semiHidden/>
    <w:unhideWhenUsed/>
    <w:rsid w:val="009A6A6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A6A63"/>
    <w:rPr>
      <w:rFonts w:ascii="Tahoma" w:hAnsi="Tahoma" w:cs="Tahoma"/>
      <w:sz w:val="16"/>
      <w:szCs w:val="16"/>
    </w:rPr>
  </w:style>
  <w:style w:type="paragraph" w:styleId="Nagwek">
    <w:name w:val="header"/>
    <w:basedOn w:val="Normalny"/>
    <w:link w:val="NagwekZnak"/>
    <w:uiPriority w:val="99"/>
    <w:unhideWhenUsed/>
    <w:rsid w:val="00BD0BA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D0BA7"/>
  </w:style>
  <w:style w:type="paragraph" w:styleId="Stopka">
    <w:name w:val="footer"/>
    <w:basedOn w:val="Normalny"/>
    <w:link w:val="StopkaZnak"/>
    <w:uiPriority w:val="99"/>
    <w:unhideWhenUsed/>
    <w:rsid w:val="00BD0BA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D0BA7"/>
  </w:style>
  <w:style w:type="table" w:styleId="Tabela-Siatka">
    <w:name w:val="Table Grid"/>
    <w:basedOn w:val="Standardowy"/>
    <w:uiPriority w:val="59"/>
    <w:rsid w:val="003769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F624B9"/>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Tekstpodstawowywcity">
    <w:name w:val="Body Text Indent"/>
    <w:basedOn w:val="Normalny"/>
    <w:link w:val="TekstpodstawowywcityZnak"/>
    <w:uiPriority w:val="99"/>
    <w:unhideWhenUsed/>
    <w:rsid w:val="005100B5"/>
    <w:pPr>
      <w:spacing w:after="120"/>
      <w:ind w:left="283"/>
    </w:pPr>
  </w:style>
  <w:style w:type="character" w:customStyle="1" w:styleId="TekstpodstawowywcityZnak">
    <w:name w:val="Tekst podstawowy wcięty Znak"/>
    <w:basedOn w:val="Domylnaczcionkaakapitu"/>
    <w:link w:val="Tekstpodstawowywcity"/>
    <w:uiPriority w:val="99"/>
    <w:rsid w:val="005100B5"/>
  </w:style>
  <w:style w:type="character" w:customStyle="1" w:styleId="Nagwek3Znak">
    <w:name w:val="Nagłówek 3 Znak"/>
    <w:basedOn w:val="Domylnaczcionkaakapitu"/>
    <w:link w:val="Nagwek3"/>
    <w:uiPriority w:val="9"/>
    <w:rsid w:val="005100B5"/>
    <w:rPr>
      <w:rFonts w:ascii="Cambria" w:eastAsia="Times New Roman" w:hAnsi="Cambria" w:cs="Cambria"/>
      <w:b/>
      <w:bCs/>
      <w:sz w:val="26"/>
      <w:szCs w:val="26"/>
      <w:lang w:val="de-DE" w:eastAsia="pl-PL"/>
    </w:rPr>
  </w:style>
  <w:style w:type="paragraph" w:styleId="Legenda">
    <w:name w:val="caption"/>
    <w:basedOn w:val="Normalny"/>
    <w:next w:val="Normalny"/>
    <w:uiPriority w:val="99"/>
    <w:qFormat/>
    <w:rsid w:val="005100B5"/>
    <w:pPr>
      <w:spacing w:after="0" w:line="240" w:lineRule="auto"/>
    </w:pPr>
    <w:rPr>
      <w:rFonts w:ascii="Times New Roman" w:eastAsia="Times New Roman" w:hAnsi="Times New Roman" w:cs="Times New Roman"/>
      <w:i/>
      <w:iCs/>
      <w:sz w:val="18"/>
      <w:szCs w:val="18"/>
      <w:lang w:eastAsia="pl-PL"/>
    </w:rPr>
  </w:style>
  <w:style w:type="character" w:customStyle="1" w:styleId="Nagwek2Znak">
    <w:name w:val="Nagłówek 2 Znak"/>
    <w:basedOn w:val="Domylnaczcionkaakapitu"/>
    <w:link w:val="Nagwek2"/>
    <w:uiPriority w:val="9"/>
    <w:semiHidden/>
    <w:rsid w:val="00382496"/>
    <w:rPr>
      <w:rFonts w:asciiTheme="majorHAnsi" w:eastAsiaTheme="majorEastAsia" w:hAnsiTheme="majorHAnsi" w:cstheme="majorBidi"/>
      <w:b/>
      <w:bCs/>
      <w:color w:val="4F81BD" w:themeColor="accent1"/>
      <w:sz w:val="26"/>
      <w:szCs w:val="26"/>
    </w:rPr>
  </w:style>
  <w:style w:type="paragraph" w:styleId="Bezodstpw">
    <w:name w:val="No Spacing"/>
    <w:uiPriority w:val="1"/>
    <w:qFormat/>
    <w:rsid w:val="00A44C67"/>
    <w:pPr>
      <w:spacing w:after="0" w:line="240" w:lineRule="auto"/>
    </w:pPr>
  </w:style>
  <w:style w:type="character" w:styleId="Odwoaniedokomentarza">
    <w:name w:val="annotation reference"/>
    <w:basedOn w:val="Domylnaczcionkaakapitu"/>
    <w:uiPriority w:val="99"/>
    <w:semiHidden/>
    <w:unhideWhenUsed/>
    <w:rsid w:val="00D5590D"/>
    <w:rPr>
      <w:sz w:val="16"/>
      <w:szCs w:val="16"/>
    </w:rPr>
  </w:style>
  <w:style w:type="paragraph" w:styleId="Tekstkomentarza">
    <w:name w:val="annotation text"/>
    <w:basedOn w:val="Normalny"/>
    <w:link w:val="TekstkomentarzaZnak"/>
    <w:uiPriority w:val="99"/>
    <w:semiHidden/>
    <w:unhideWhenUsed/>
    <w:rsid w:val="00D5590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D5590D"/>
    <w:rPr>
      <w:sz w:val="20"/>
      <w:szCs w:val="20"/>
    </w:rPr>
  </w:style>
  <w:style w:type="paragraph" w:styleId="Tematkomentarza">
    <w:name w:val="annotation subject"/>
    <w:basedOn w:val="Tekstkomentarza"/>
    <w:next w:val="Tekstkomentarza"/>
    <w:link w:val="TematkomentarzaZnak"/>
    <w:uiPriority w:val="99"/>
    <w:semiHidden/>
    <w:unhideWhenUsed/>
    <w:rsid w:val="00D5590D"/>
    <w:rPr>
      <w:b/>
      <w:bCs/>
    </w:rPr>
  </w:style>
  <w:style w:type="character" w:customStyle="1" w:styleId="TematkomentarzaZnak">
    <w:name w:val="Temat komentarza Znak"/>
    <w:basedOn w:val="TekstkomentarzaZnak"/>
    <w:link w:val="Tematkomentarza"/>
    <w:uiPriority w:val="99"/>
    <w:semiHidden/>
    <w:rsid w:val="00D5590D"/>
    <w:rPr>
      <w:b/>
      <w:bCs/>
      <w:sz w:val="20"/>
      <w:szCs w:val="20"/>
    </w:rPr>
  </w:style>
  <w:style w:type="character" w:customStyle="1" w:styleId="Nagwek1Znak">
    <w:name w:val="Nagłówek 1 Znak"/>
    <w:basedOn w:val="Domylnaczcionkaakapitu"/>
    <w:link w:val="Nagwek1"/>
    <w:uiPriority w:val="9"/>
    <w:rsid w:val="00B92E45"/>
    <w:rPr>
      <w:rFonts w:asciiTheme="majorHAnsi" w:eastAsiaTheme="majorEastAsia" w:hAnsiTheme="majorHAnsi" w:cstheme="majorBidi"/>
      <w:b/>
      <w:bCs/>
      <w:color w:val="365F91" w:themeColor="accent1" w:themeShade="BF"/>
      <w:sz w:val="28"/>
      <w:szCs w:val="28"/>
    </w:rPr>
  </w:style>
  <w:style w:type="table" w:styleId="Jasnasiatkaakcent3">
    <w:name w:val="Light Grid Accent 3"/>
    <w:basedOn w:val="Standardowy"/>
    <w:uiPriority w:val="62"/>
    <w:rsid w:val="00B92E4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Spistreci1">
    <w:name w:val="toc 1"/>
    <w:basedOn w:val="Normalny"/>
    <w:next w:val="Normalny"/>
    <w:autoRedefine/>
    <w:uiPriority w:val="39"/>
    <w:unhideWhenUsed/>
    <w:rsid w:val="004C556B"/>
    <w:pPr>
      <w:tabs>
        <w:tab w:val="right" w:leader="dot" w:pos="9060"/>
      </w:tabs>
      <w:spacing w:after="100"/>
    </w:pPr>
    <w:rPr>
      <w:rFonts w:ascii="Times New Roman" w:hAnsi="Times New Roman" w:cs="Times New Roman"/>
      <w:b/>
      <w:bCs/>
      <w:caps/>
      <w:noProof/>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paragraph" w:styleId="Tekstprzypisukocowego">
    <w:name w:val="endnote text"/>
    <w:basedOn w:val="Normalny"/>
    <w:link w:val="TekstprzypisukocowegoZnak"/>
    <w:uiPriority w:val="99"/>
    <w:semiHidden/>
    <w:unhideWhenUsed/>
    <w:rsid w:val="001759E1"/>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759E1"/>
    <w:rPr>
      <w:sz w:val="20"/>
      <w:szCs w:val="20"/>
    </w:rPr>
  </w:style>
  <w:style w:type="character" w:styleId="Odwoanieprzypisukocowego">
    <w:name w:val="endnote reference"/>
    <w:basedOn w:val="Domylnaczcionkaakapitu"/>
    <w:uiPriority w:val="99"/>
    <w:semiHidden/>
    <w:unhideWhenUsed/>
    <w:rsid w:val="001759E1"/>
    <w:rPr>
      <w:vertAlign w:val="superscript"/>
    </w:rPr>
  </w:style>
  <w:style w:type="paragraph" w:styleId="Nagwekspisutreci">
    <w:name w:val="TOC Heading"/>
    <w:basedOn w:val="Nagwek1"/>
    <w:next w:val="Normalny"/>
    <w:uiPriority w:val="39"/>
    <w:semiHidden/>
    <w:unhideWhenUsed/>
    <w:qFormat/>
    <w:rsid w:val="001F59FA"/>
    <w:pPr>
      <w:outlineLvl w:val="9"/>
    </w:pPr>
    <w:rPr>
      <w:lang w:eastAsia="pl-PL"/>
    </w:rPr>
  </w:style>
  <w:style w:type="paragraph" w:styleId="Spistreci2">
    <w:name w:val="toc 2"/>
    <w:basedOn w:val="Normalny"/>
    <w:next w:val="Normalny"/>
    <w:autoRedefine/>
    <w:uiPriority w:val="39"/>
    <w:unhideWhenUsed/>
    <w:rsid w:val="00DA7030"/>
    <w:pPr>
      <w:tabs>
        <w:tab w:val="right" w:leader="dot" w:pos="9060"/>
      </w:tabs>
      <w:spacing w:after="100"/>
      <w:ind w:left="220"/>
    </w:pPr>
    <w:rPr>
      <w:rFonts w:cs="Times New Roman"/>
      <w:b/>
      <w:caps/>
      <w:noProof/>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paragraph" w:styleId="Spistreci3">
    <w:name w:val="toc 3"/>
    <w:basedOn w:val="Normalny"/>
    <w:next w:val="Normalny"/>
    <w:autoRedefine/>
    <w:uiPriority w:val="39"/>
    <w:unhideWhenUsed/>
    <w:rsid w:val="001F59FA"/>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B92E4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38249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qFormat/>
    <w:rsid w:val="005100B5"/>
    <w:pPr>
      <w:keepNext/>
      <w:spacing w:after="0" w:line="240" w:lineRule="auto"/>
      <w:jc w:val="center"/>
      <w:outlineLvl w:val="2"/>
    </w:pPr>
    <w:rPr>
      <w:rFonts w:ascii="Cambria" w:eastAsia="Times New Roman" w:hAnsi="Cambria" w:cs="Cambria"/>
      <w:b/>
      <w:bCs/>
      <w:sz w:val="26"/>
      <w:szCs w:val="26"/>
      <w:lang w:val="de-DE"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51416E"/>
    <w:pPr>
      <w:autoSpaceDE w:val="0"/>
      <w:autoSpaceDN w:val="0"/>
      <w:adjustRightInd w:val="0"/>
      <w:spacing w:after="0" w:line="240" w:lineRule="auto"/>
    </w:pPr>
    <w:rPr>
      <w:rFonts w:ascii="Times New Roman" w:hAnsi="Times New Roman" w:cs="Times New Roman"/>
      <w:color w:val="000000"/>
      <w:sz w:val="24"/>
      <w:szCs w:val="24"/>
    </w:rPr>
  </w:style>
  <w:style w:type="paragraph" w:styleId="Akapitzlist">
    <w:name w:val="List Paragraph"/>
    <w:basedOn w:val="Normalny"/>
    <w:uiPriority w:val="34"/>
    <w:qFormat/>
    <w:rsid w:val="0029394F"/>
    <w:pPr>
      <w:ind w:left="720"/>
      <w:contextualSpacing/>
    </w:pPr>
  </w:style>
  <w:style w:type="character" w:styleId="Hipercze">
    <w:name w:val="Hyperlink"/>
    <w:basedOn w:val="Domylnaczcionkaakapitu"/>
    <w:uiPriority w:val="99"/>
    <w:unhideWhenUsed/>
    <w:rsid w:val="002B3633"/>
    <w:rPr>
      <w:color w:val="0000FF" w:themeColor="hyperlink"/>
      <w:u w:val="single"/>
    </w:rPr>
  </w:style>
  <w:style w:type="paragraph" w:styleId="Tekstprzypisudolnego">
    <w:name w:val="footnote text"/>
    <w:basedOn w:val="Normalny"/>
    <w:link w:val="TekstprzypisudolnegoZnak"/>
    <w:uiPriority w:val="99"/>
    <w:semiHidden/>
    <w:unhideWhenUsed/>
    <w:rsid w:val="00644EBC"/>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644EBC"/>
    <w:rPr>
      <w:sz w:val="20"/>
      <w:szCs w:val="20"/>
    </w:rPr>
  </w:style>
  <w:style w:type="character" w:styleId="Odwoanieprzypisudolnego">
    <w:name w:val="footnote reference"/>
    <w:basedOn w:val="Domylnaczcionkaakapitu"/>
    <w:uiPriority w:val="99"/>
    <w:semiHidden/>
    <w:unhideWhenUsed/>
    <w:rsid w:val="00644EBC"/>
    <w:rPr>
      <w:vertAlign w:val="superscript"/>
    </w:rPr>
  </w:style>
  <w:style w:type="paragraph" w:styleId="Tekstpodstawowy2">
    <w:name w:val="Body Text 2"/>
    <w:basedOn w:val="Normalny"/>
    <w:link w:val="Tekstpodstawowy2Znak"/>
    <w:rsid w:val="00035373"/>
    <w:pPr>
      <w:spacing w:after="0" w:line="240" w:lineRule="auto"/>
      <w:jc w:val="center"/>
    </w:pPr>
    <w:rPr>
      <w:rFonts w:ascii="Arial" w:eastAsia="Times New Roman" w:hAnsi="Arial" w:cs="Arial"/>
      <w:sz w:val="16"/>
      <w:szCs w:val="16"/>
      <w:lang w:eastAsia="pl-PL"/>
    </w:rPr>
  </w:style>
  <w:style w:type="character" w:customStyle="1" w:styleId="Tekstpodstawowy2Znak">
    <w:name w:val="Tekst podstawowy 2 Znak"/>
    <w:basedOn w:val="Domylnaczcionkaakapitu"/>
    <w:link w:val="Tekstpodstawowy2"/>
    <w:rsid w:val="00035373"/>
    <w:rPr>
      <w:rFonts w:ascii="Arial" w:eastAsia="Times New Roman" w:hAnsi="Arial" w:cs="Arial"/>
      <w:sz w:val="16"/>
      <w:szCs w:val="16"/>
      <w:lang w:eastAsia="pl-PL"/>
    </w:rPr>
  </w:style>
  <w:style w:type="paragraph" w:styleId="Tekstpodstawowy">
    <w:name w:val="Body Text"/>
    <w:basedOn w:val="Normalny"/>
    <w:link w:val="TekstpodstawowyZnak"/>
    <w:rsid w:val="00035373"/>
    <w:pPr>
      <w:widowControl w:val="0"/>
      <w:suppressAutoHyphens/>
      <w:spacing w:after="120" w:line="240" w:lineRule="auto"/>
    </w:pPr>
    <w:rPr>
      <w:rFonts w:ascii="Times New Roman" w:eastAsia="Arial Unicode MS" w:hAnsi="Times New Roman" w:cs="Times New Roman"/>
      <w:sz w:val="24"/>
      <w:szCs w:val="24"/>
      <w:lang w:eastAsia="pl-PL"/>
    </w:rPr>
  </w:style>
  <w:style w:type="character" w:customStyle="1" w:styleId="TekstpodstawowyZnak">
    <w:name w:val="Tekst podstawowy Znak"/>
    <w:basedOn w:val="Domylnaczcionkaakapitu"/>
    <w:link w:val="Tekstpodstawowy"/>
    <w:rsid w:val="00035373"/>
    <w:rPr>
      <w:rFonts w:ascii="Times New Roman" w:eastAsia="Arial Unicode MS" w:hAnsi="Times New Roman" w:cs="Times New Roman"/>
      <w:sz w:val="24"/>
      <w:szCs w:val="24"/>
      <w:lang w:eastAsia="pl-PL"/>
    </w:rPr>
  </w:style>
  <w:style w:type="paragraph" w:styleId="Tekstpodstawowy3">
    <w:name w:val="Body Text 3"/>
    <w:basedOn w:val="Normalny"/>
    <w:link w:val="Tekstpodstawowy3Znak"/>
    <w:uiPriority w:val="99"/>
    <w:semiHidden/>
    <w:unhideWhenUsed/>
    <w:rsid w:val="00340F13"/>
    <w:pPr>
      <w:spacing w:after="120" w:line="240" w:lineRule="auto"/>
    </w:pPr>
    <w:rPr>
      <w:rFonts w:ascii="Times New Roman" w:eastAsia="Times New Roman" w:hAnsi="Times New Roman" w:cs="Times New Roman"/>
      <w:sz w:val="16"/>
      <w:szCs w:val="16"/>
      <w:lang w:val="de-DE" w:eastAsia="pl-PL"/>
    </w:rPr>
  </w:style>
  <w:style w:type="character" w:customStyle="1" w:styleId="Tekstpodstawowy3Znak">
    <w:name w:val="Tekst podstawowy 3 Znak"/>
    <w:basedOn w:val="Domylnaczcionkaakapitu"/>
    <w:link w:val="Tekstpodstawowy3"/>
    <w:uiPriority w:val="99"/>
    <w:semiHidden/>
    <w:rsid w:val="00340F13"/>
    <w:rPr>
      <w:rFonts w:ascii="Times New Roman" w:eastAsia="Times New Roman" w:hAnsi="Times New Roman" w:cs="Times New Roman"/>
      <w:sz w:val="16"/>
      <w:szCs w:val="16"/>
      <w:lang w:val="de-DE" w:eastAsia="pl-PL"/>
    </w:rPr>
  </w:style>
  <w:style w:type="paragraph" w:styleId="Tekstdymka">
    <w:name w:val="Balloon Text"/>
    <w:basedOn w:val="Normalny"/>
    <w:link w:val="TekstdymkaZnak"/>
    <w:uiPriority w:val="99"/>
    <w:semiHidden/>
    <w:unhideWhenUsed/>
    <w:rsid w:val="009A6A6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A6A63"/>
    <w:rPr>
      <w:rFonts w:ascii="Tahoma" w:hAnsi="Tahoma" w:cs="Tahoma"/>
      <w:sz w:val="16"/>
      <w:szCs w:val="16"/>
    </w:rPr>
  </w:style>
  <w:style w:type="paragraph" w:styleId="Nagwek">
    <w:name w:val="header"/>
    <w:basedOn w:val="Normalny"/>
    <w:link w:val="NagwekZnak"/>
    <w:uiPriority w:val="99"/>
    <w:unhideWhenUsed/>
    <w:rsid w:val="00BD0BA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D0BA7"/>
  </w:style>
  <w:style w:type="paragraph" w:styleId="Stopka">
    <w:name w:val="footer"/>
    <w:basedOn w:val="Normalny"/>
    <w:link w:val="StopkaZnak"/>
    <w:uiPriority w:val="99"/>
    <w:unhideWhenUsed/>
    <w:rsid w:val="00BD0BA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D0BA7"/>
  </w:style>
  <w:style w:type="table" w:styleId="Tabela-Siatka">
    <w:name w:val="Table Grid"/>
    <w:basedOn w:val="Standardowy"/>
    <w:uiPriority w:val="59"/>
    <w:rsid w:val="003769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F624B9"/>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Tekstpodstawowywcity">
    <w:name w:val="Body Text Indent"/>
    <w:basedOn w:val="Normalny"/>
    <w:link w:val="TekstpodstawowywcityZnak"/>
    <w:uiPriority w:val="99"/>
    <w:unhideWhenUsed/>
    <w:rsid w:val="005100B5"/>
    <w:pPr>
      <w:spacing w:after="120"/>
      <w:ind w:left="283"/>
    </w:pPr>
  </w:style>
  <w:style w:type="character" w:customStyle="1" w:styleId="TekstpodstawowywcityZnak">
    <w:name w:val="Tekst podstawowy wcięty Znak"/>
    <w:basedOn w:val="Domylnaczcionkaakapitu"/>
    <w:link w:val="Tekstpodstawowywcity"/>
    <w:uiPriority w:val="99"/>
    <w:rsid w:val="005100B5"/>
  </w:style>
  <w:style w:type="character" w:customStyle="1" w:styleId="Nagwek3Znak">
    <w:name w:val="Nagłówek 3 Znak"/>
    <w:basedOn w:val="Domylnaczcionkaakapitu"/>
    <w:link w:val="Nagwek3"/>
    <w:uiPriority w:val="9"/>
    <w:rsid w:val="005100B5"/>
    <w:rPr>
      <w:rFonts w:ascii="Cambria" w:eastAsia="Times New Roman" w:hAnsi="Cambria" w:cs="Cambria"/>
      <w:b/>
      <w:bCs/>
      <w:sz w:val="26"/>
      <w:szCs w:val="26"/>
      <w:lang w:val="de-DE" w:eastAsia="pl-PL"/>
    </w:rPr>
  </w:style>
  <w:style w:type="paragraph" w:styleId="Legenda">
    <w:name w:val="caption"/>
    <w:basedOn w:val="Normalny"/>
    <w:next w:val="Normalny"/>
    <w:uiPriority w:val="99"/>
    <w:qFormat/>
    <w:rsid w:val="005100B5"/>
    <w:pPr>
      <w:spacing w:after="0" w:line="240" w:lineRule="auto"/>
    </w:pPr>
    <w:rPr>
      <w:rFonts w:ascii="Times New Roman" w:eastAsia="Times New Roman" w:hAnsi="Times New Roman" w:cs="Times New Roman"/>
      <w:i/>
      <w:iCs/>
      <w:sz w:val="18"/>
      <w:szCs w:val="18"/>
      <w:lang w:eastAsia="pl-PL"/>
    </w:rPr>
  </w:style>
  <w:style w:type="character" w:customStyle="1" w:styleId="Nagwek2Znak">
    <w:name w:val="Nagłówek 2 Znak"/>
    <w:basedOn w:val="Domylnaczcionkaakapitu"/>
    <w:link w:val="Nagwek2"/>
    <w:uiPriority w:val="9"/>
    <w:semiHidden/>
    <w:rsid w:val="00382496"/>
    <w:rPr>
      <w:rFonts w:asciiTheme="majorHAnsi" w:eastAsiaTheme="majorEastAsia" w:hAnsiTheme="majorHAnsi" w:cstheme="majorBidi"/>
      <w:b/>
      <w:bCs/>
      <w:color w:val="4F81BD" w:themeColor="accent1"/>
      <w:sz w:val="26"/>
      <w:szCs w:val="26"/>
    </w:rPr>
  </w:style>
  <w:style w:type="paragraph" w:styleId="Bezodstpw">
    <w:name w:val="No Spacing"/>
    <w:uiPriority w:val="1"/>
    <w:qFormat/>
    <w:rsid w:val="00A44C67"/>
    <w:pPr>
      <w:spacing w:after="0" w:line="240" w:lineRule="auto"/>
    </w:pPr>
  </w:style>
  <w:style w:type="character" w:styleId="Odwoaniedokomentarza">
    <w:name w:val="annotation reference"/>
    <w:basedOn w:val="Domylnaczcionkaakapitu"/>
    <w:uiPriority w:val="99"/>
    <w:semiHidden/>
    <w:unhideWhenUsed/>
    <w:rsid w:val="00D5590D"/>
    <w:rPr>
      <w:sz w:val="16"/>
      <w:szCs w:val="16"/>
    </w:rPr>
  </w:style>
  <w:style w:type="paragraph" w:styleId="Tekstkomentarza">
    <w:name w:val="annotation text"/>
    <w:basedOn w:val="Normalny"/>
    <w:link w:val="TekstkomentarzaZnak"/>
    <w:uiPriority w:val="99"/>
    <w:semiHidden/>
    <w:unhideWhenUsed/>
    <w:rsid w:val="00D5590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D5590D"/>
    <w:rPr>
      <w:sz w:val="20"/>
      <w:szCs w:val="20"/>
    </w:rPr>
  </w:style>
  <w:style w:type="paragraph" w:styleId="Tematkomentarza">
    <w:name w:val="annotation subject"/>
    <w:basedOn w:val="Tekstkomentarza"/>
    <w:next w:val="Tekstkomentarza"/>
    <w:link w:val="TematkomentarzaZnak"/>
    <w:uiPriority w:val="99"/>
    <w:semiHidden/>
    <w:unhideWhenUsed/>
    <w:rsid w:val="00D5590D"/>
    <w:rPr>
      <w:b/>
      <w:bCs/>
    </w:rPr>
  </w:style>
  <w:style w:type="character" w:customStyle="1" w:styleId="TematkomentarzaZnak">
    <w:name w:val="Temat komentarza Znak"/>
    <w:basedOn w:val="TekstkomentarzaZnak"/>
    <w:link w:val="Tematkomentarza"/>
    <w:uiPriority w:val="99"/>
    <w:semiHidden/>
    <w:rsid w:val="00D5590D"/>
    <w:rPr>
      <w:b/>
      <w:bCs/>
      <w:sz w:val="20"/>
      <w:szCs w:val="20"/>
    </w:rPr>
  </w:style>
  <w:style w:type="character" w:customStyle="1" w:styleId="Nagwek1Znak">
    <w:name w:val="Nagłówek 1 Znak"/>
    <w:basedOn w:val="Domylnaczcionkaakapitu"/>
    <w:link w:val="Nagwek1"/>
    <w:uiPriority w:val="9"/>
    <w:rsid w:val="00B92E45"/>
    <w:rPr>
      <w:rFonts w:asciiTheme="majorHAnsi" w:eastAsiaTheme="majorEastAsia" w:hAnsiTheme="majorHAnsi" w:cstheme="majorBidi"/>
      <w:b/>
      <w:bCs/>
      <w:color w:val="365F91" w:themeColor="accent1" w:themeShade="BF"/>
      <w:sz w:val="28"/>
      <w:szCs w:val="28"/>
    </w:rPr>
  </w:style>
  <w:style w:type="table" w:styleId="Jasnasiatkaakcent3">
    <w:name w:val="Light Grid Accent 3"/>
    <w:basedOn w:val="Standardowy"/>
    <w:uiPriority w:val="62"/>
    <w:rsid w:val="00B92E4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Spistreci1">
    <w:name w:val="toc 1"/>
    <w:basedOn w:val="Normalny"/>
    <w:next w:val="Normalny"/>
    <w:autoRedefine/>
    <w:uiPriority w:val="39"/>
    <w:unhideWhenUsed/>
    <w:rsid w:val="004C556B"/>
    <w:pPr>
      <w:tabs>
        <w:tab w:val="right" w:leader="dot" w:pos="9060"/>
      </w:tabs>
      <w:spacing w:after="100"/>
    </w:pPr>
    <w:rPr>
      <w:rFonts w:ascii="Times New Roman" w:hAnsi="Times New Roman" w:cs="Times New Roman"/>
      <w:b/>
      <w:bCs/>
      <w:caps/>
      <w:noProof/>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paragraph" w:styleId="Tekstprzypisukocowego">
    <w:name w:val="endnote text"/>
    <w:basedOn w:val="Normalny"/>
    <w:link w:val="TekstprzypisukocowegoZnak"/>
    <w:uiPriority w:val="99"/>
    <w:semiHidden/>
    <w:unhideWhenUsed/>
    <w:rsid w:val="001759E1"/>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759E1"/>
    <w:rPr>
      <w:sz w:val="20"/>
      <w:szCs w:val="20"/>
    </w:rPr>
  </w:style>
  <w:style w:type="character" w:styleId="Odwoanieprzypisukocowego">
    <w:name w:val="endnote reference"/>
    <w:basedOn w:val="Domylnaczcionkaakapitu"/>
    <w:uiPriority w:val="99"/>
    <w:semiHidden/>
    <w:unhideWhenUsed/>
    <w:rsid w:val="001759E1"/>
    <w:rPr>
      <w:vertAlign w:val="superscript"/>
    </w:rPr>
  </w:style>
  <w:style w:type="paragraph" w:styleId="Nagwekspisutreci">
    <w:name w:val="TOC Heading"/>
    <w:basedOn w:val="Nagwek1"/>
    <w:next w:val="Normalny"/>
    <w:uiPriority w:val="39"/>
    <w:semiHidden/>
    <w:unhideWhenUsed/>
    <w:qFormat/>
    <w:rsid w:val="001F59FA"/>
    <w:pPr>
      <w:outlineLvl w:val="9"/>
    </w:pPr>
    <w:rPr>
      <w:lang w:eastAsia="pl-PL"/>
    </w:rPr>
  </w:style>
  <w:style w:type="paragraph" w:styleId="Spistreci2">
    <w:name w:val="toc 2"/>
    <w:basedOn w:val="Normalny"/>
    <w:next w:val="Normalny"/>
    <w:autoRedefine/>
    <w:uiPriority w:val="39"/>
    <w:unhideWhenUsed/>
    <w:rsid w:val="00DA7030"/>
    <w:pPr>
      <w:tabs>
        <w:tab w:val="right" w:leader="dot" w:pos="9060"/>
      </w:tabs>
      <w:spacing w:after="100"/>
      <w:ind w:left="220"/>
    </w:pPr>
    <w:rPr>
      <w:rFonts w:cs="Times New Roman"/>
      <w:b/>
      <w:caps/>
      <w:noProof/>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paragraph" w:styleId="Spistreci3">
    <w:name w:val="toc 3"/>
    <w:basedOn w:val="Normalny"/>
    <w:next w:val="Normalny"/>
    <w:autoRedefine/>
    <w:uiPriority w:val="39"/>
    <w:unhideWhenUsed/>
    <w:rsid w:val="001F59F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4103">
      <w:bodyDiv w:val="1"/>
      <w:marLeft w:val="0"/>
      <w:marRight w:val="0"/>
      <w:marTop w:val="0"/>
      <w:marBottom w:val="0"/>
      <w:divBdr>
        <w:top w:val="none" w:sz="0" w:space="0" w:color="auto"/>
        <w:left w:val="none" w:sz="0" w:space="0" w:color="auto"/>
        <w:bottom w:val="none" w:sz="0" w:space="0" w:color="auto"/>
        <w:right w:val="none" w:sz="0" w:space="0" w:color="auto"/>
      </w:divBdr>
    </w:div>
    <w:div w:id="15422257">
      <w:bodyDiv w:val="1"/>
      <w:marLeft w:val="0"/>
      <w:marRight w:val="0"/>
      <w:marTop w:val="0"/>
      <w:marBottom w:val="0"/>
      <w:divBdr>
        <w:top w:val="none" w:sz="0" w:space="0" w:color="auto"/>
        <w:left w:val="none" w:sz="0" w:space="0" w:color="auto"/>
        <w:bottom w:val="none" w:sz="0" w:space="0" w:color="auto"/>
        <w:right w:val="none" w:sz="0" w:space="0" w:color="auto"/>
      </w:divBdr>
    </w:div>
    <w:div w:id="42488151">
      <w:bodyDiv w:val="1"/>
      <w:marLeft w:val="0"/>
      <w:marRight w:val="0"/>
      <w:marTop w:val="0"/>
      <w:marBottom w:val="0"/>
      <w:divBdr>
        <w:top w:val="none" w:sz="0" w:space="0" w:color="auto"/>
        <w:left w:val="none" w:sz="0" w:space="0" w:color="auto"/>
        <w:bottom w:val="none" w:sz="0" w:space="0" w:color="auto"/>
        <w:right w:val="none" w:sz="0" w:space="0" w:color="auto"/>
      </w:divBdr>
    </w:div>
    <w:div w:id="60489789">
      <w:bodyDiv w:val="1"/>
      <w:marLeft w:val="0"/>
      <w:marRight w:val="0"/>
      <w:marTop w:val="0"/>
      <w:marBottom w:val="0"/>
      <w:divBdr>
        <w:top w:val="none" w:sz="0" w:space="0" w:color="auto"/>
        <w:left w:val="none" w:sz="0" w:space="0" w:color="auto"/>
        <w:bottom w:val="none" w:sz="0" w:space="0" w:color="auto"/>
        <w:right w:val="none" w:sz="0" w:space="0" w:color="auto"/>
      </w:divBdr>
    </w:div>
    <w:div w:id="64769281">
      <w:bodyDiv w:val="1"/>
      <w:marLeft w:val="0"/>
      <w:marRight w:val="0"/>
      <w:marTop w:val="0"/>
      <w:marBottom w:val="0"/>
      <w:divBdr>
        <w:top w:val="none" w:sz="0" w:space="0" w:color="auto"/>
        <w:left w:val="none" w:sz="0" w:space="0" w:color="auto"/>
        <w:bottom w:val="none" w:sz="0" w:space="0" w:color="auto"/>
        <w:right w:val="none" w:sz="0" w:space="0" w:color="auto"/>
      </w:divBdr>
    </w:div>
    <w:div w:id="65736190">
      <w:bodyDiv w:val="1"/>
      <w:marLeft w:val="0"/>
      <w:marRight w:val="0"/>
      <w:marTop w:val="0"/>
      <w:marBottom w:val="0"/>
      <w:divBdr>
        <w:top w:val="none" w:sz="0" w:space="0" w:color="auto"/>
        <w:left w:val="none" w:sz="0" w:space="0" w:color="auto"/>
        <w:bottom w:val="none" w:sz="0" w:space="0" w:color="auto"/>
        <w:right w:val="none" w:sz="0" w:space="0" w:color="auto"/>
      </w:divBdr>
    </w:div>
    <w:div w:id="67071372">
      <w:bodyDiv w:val="1"/>
      <w:marLeft w:val="0"/>
      <w:marRight w:val="0"/>
      <w:marTop w:val="0"/>
      <w:marBottom w:val="0"/>
      <w:divBdr>
        <w:top w:val="none" w:sz="0" w:space="0" w:color="auto"/>
        <w:left w:val="none" w:sz="0" w:space="0" w:color="auto"/>
        <w:bottom w:val="none" w:sz="0" w:space="0" w:color="auto"/>
        <w:right w:val="none" w:sz="0" w:space="0" w:color="auto"/>
      </w:divBdr>
    </w:div>
    <w:div w:id="119497678">
      <w:bodyDiv w:val="1"/>
      <w:marLeft w:val="0"/>
      <w:marRight w:val="0"/>
      <w:marTop w:val="0"/>
      <w:marBottom w:val="0"/>
      <w:divBdr>
        <w:top w:val="none" w:sz="0" w:space="0" w:color="auto"/>
        <w:left w:val="none" w:sz="0" w:space="0" w:color="auto"/>
        <w:bottom w:val="none" w:sz="0" w:space="0" w:color="auto"/>
        <w:right w:val="none" w:sz="0" w:space="0" w:color="auto"/>
      </w:divBdr>
    </w:div>
    <w:div w:id="121534082">
      <w:bodyDiv w:val="1"/>
      <w:marLeft w:val="0"/>
      <w:marRight w:val="0"/>
      <w:marTop w:val="0"/>
      <w:marBottom w:val="0"/>
      <w:divBdr>
        <w:top w:val="none" w:sz="0" w:space="0" w:color="auto"/>
        <w:left w:val="none" w:sz="0" w:space="0" w:color="auto"/>
        <w:bottom w:val="none" w:sz="0" w:space="0" w:color="auto"/>
        <w:right w:val="none" w:sz="0" w:space="0" w:color="auto"/>
      </w:divBdr>
    </w:div>
    <w:div w:id="128592865">
      <w:bodyDiv w:val="1"/>
      <w:marLeft w:val="0"/>
      <w:marRight w:val="0"/>
      <w:marTop w:val="0"/>
      <w:marBottom w:val="0"/>
      <w:divBdr>
        <w:top w:val="none" w:sz="0" w:space="0" w:color="auto"/>
        <w:left w:val="none" w:sz="0" w:space="0" w:color="auto"/>
        <w:bottom w:val="none" w:sz="0" w:space="0" w:color="auto"/>
        <w:right w:val="none" w:sz="0" w:space="0" w:color="auto"/>
      </w:divBdr>
    </w:div>
    <w:div w:id="129440879">
      <w:bodyDiv w:val="1"/>
      <w:marLeft w:val="0"/>
      <w:marRight w:val="0"/>
      <w:marTop w:val="0"/>
      <w:marBottom w:val="0"/>
      <w:divBdr>
        <w:top w:val="none" w:sz="0" w:space="0" w:color="auto"/>
        <w:left w:val="none" w:sz="0" w:space="0" w:color="auto"/>
        <w:bottom w:val="none" w:sz="0" w:space="0" w:color="auto"/>
        <w:right w:val="none" w:sz="0" w:space="0" w:color="auto"/>
      </w:divBdr>
    </w:div>
    <w:div w:id="140968247">
      <w:bodyDiv w:val="1"/>
      <w:marLeft w:val="0"/>
      <w:marRight w:val="0"/>
      <w:marTop w:val="0"/>
      <w:marBottom w:val="0"/>
      <w:divBdr>
        <w:top w:val="none" w:sz="0" w:space="0" w:color="auto"/>
        <w:left w:val="none" w:sz="0" w:space="0" w:color="auto"/>
        <w:bottom w:val="none" w:sz="0" w:space="0" w:color="auto"/>
        <w:right w:val="none" w:sz="0" w:space="0" w:color="auto"/>
      </w:divBdr>
    </w:div>
    <w:div w:id="154298318">
      <w:bodyDiv w:val="1"/>
      <w:marLeft w:val="0"/>
      <w:marRight w:val="0"/>
      <w:marTop w:val="0"/>
      <w:marBottom w:val="0"/>
      <w:divBdr>
        <w:top w:val="none" w:sz="0" w:space="0" w:color="auto"/>
        <w:left w:val="none" w:sz="0" w:space="0" w:color="auto"/>
        <w:bottom w:val="none" w:sz="0" w:space="0" w:color="auto"/>
        <w:right w:val="none" w:sz="0" w:space="0" w:color="auto"/>
      </w:divBdr>
    </w:div>
    <w:div w:id="179853981">
      <w:bodyDiv w:val="1"/>
      <w:marLeft w:val="0"/>
      <w:marRight w:val="0"/>
      <w:marTop w:val="0"/>
      <w:marBottom w:val="0"/>
      <w:divBdr>
        <w:top w:val="none" w:sz="0" w:space="0" w:color="auto"/>
        <w:left w:val="none" w:sz="0" w:space="0" w:color="auto"/>
        <w:bottom w:val="none" w:sz="0" w:space="0" w:color="auto"/>
        <w:right w:val="none" w:sz="0" w:space="0" w:color="auto"/>
      </w:divBdr>
    </w:div>
    <w:div w:id="180321902">
      <w:bodyDiv w:val="1"/>
      <w:marLeft w:val="0"/>
      <w:marRight w:val="0"/>
      <w:marTop w:val="0"/>
      <w:marBottom w:val="0"/>
      <w:divBdr>
        <w:top w:val="none" w:sz="0" w:space="0" w:color="auto"/>
        <w:left w:val="none" w:sz="0" w:space="0" w:color="auto"/>
        <w:bottom w:val="none" w:sz="0" w:space="0" w:color="auto"/>
        <w:right w:val="none" w:sz="0" w:space="0" w:color="auto"/>
      </w:divBdr>
    </w:div>
    <w:div w:id="199900012">
      <w:bodyDiv w:val="1"/>
      <w:marLeft w:val="0"/>
      <w:marRight w:val="0"/>
      <w:marTop w:val="0"/>
      <w:marBottom w:val="0"/>
      <w:divBdr>
        <w:top w:val="none" w:sz="0" w:space="0" w:color="auto"/>
        <w:left w:val="none" w:sz="0" w:space="0" w:color="auto"/>
        <w:bottom w:val="none" w:sz="0" w:space="0" w:color="auto"/>
        <w:right w:val="none" w:sz="0" w:space="0" w:color="auto"/>
      </w:divBdr>
    </w:div>
    <w:div w:id="200439359">
      <w:bodyDiv w:val="1"/>
      <w:marLeft w:val="0"/>
      <w:marRight w:val="0"/>
      <w:marTop w:val="0"/>
      <w:marBottom w:val="0"/>
      <w:divBdr>
        <w:top w:val="none" w:sz="0" w:space="0" w:color="auto"/>
        <w:left w:val="none" w:sz="0" w:space="0" w:color="auto"/>
        <w:bottom w:val="none" w:sz="0" w:space="0" w:color="auto"/>
        <w:right w:val="none" w:sz="0" w:space="0" w:color="auto"/>
      </w:divBdr>
    </w:div>
    <w:div w:id="213125766">
      <w:bodyDiv w:val="1"/>
      <w:marLeft w:val="0"/>
      <w:marRight w:val="0"/>
      <w:marTop w:val="0"/>
      <w:marBottom w:val="0"/>
      <w:divBdr>
        <w:top w:val="none" w:sz="0" w:space="0" w:color="auto"/>
        <w:left w:val="none" w:sz="0" w:space="0" w:color="auto"/>
        <w:bottom w:val="none" w:sz="0" w:space="0" w:color="auto"/>
        <w:right w:val="none" w:sz="0" w:space="0" w:color="auto"/>
      </w:divBdr>
    </w:div>
    <w:div w:id="240918383">
      <w:bodyDiv w:val="1"/>
      <w:marLeft w:val="0"/>
      <w:marRight w:val="0"/>
      <w:marTop w:val="0"/>
      <w:marBottom w:val="0"/>
      <w:divBdr>
        <w:top w:val="none" w:sz="0" w:space="0" w:color="auto"/>
        <w:left w:val="none" w:sz="0" w:space="0" w:color="auto"/>
        <w:bottom w:val="none" w:sz="0" w:space="0" w:color="auto"/>
        <w:right w:val="none" w:sz="0" w:space="0" w:color="auto"/>
      </w:divBdr>
    </w:div>
    <w:div w:id="248004050">
      <w:bodyDiv w:val="1"/>
      <w:marLeft w:val="0"/>
      <w:marRight w:val="0"/>
      <w:marTop w:val="0"/>
      <w:marBottom w:val="0"/>
      <w:divBdr>
        <w:top w:val="none" w:sz="0" w:space="0" w:color="auto"/>
        <w:left w:val="none" w:sz="0" w:space="0" w:color="auto"/>
        <w:bottom w:val="none" w:sz="0" w:space="0" w:color="auto"/>
        <w:right w:val="none" w:sz="0" w:space="0" w:color="auto"/>
      </w:divBdr>
    </w:div>
    <w:div w:id="299767209">
      <w:bodyDiv w:val="1"/>
      <w:marLeft w:val="0"/>
      <w:marRight w:val="0"/>
      <w:marTop w:val="0"/>
      <w:marBottom w:val="0"/>
      <w:divBdr>
        <w:top w:val="none" w:sz="0" w:space="0" w:color="auto"/>
        <w:left w:val="none" w:sz="0" w:space="0" w:color="auto"/>
        <w:bottom w:val="none" w:sz="0" w:space="0" w:color="auto"/>
        <w:right w:val="none" w:sz="0" w:space="0" w:color="auto"/>
      </w:divBdr>
    </w:div>
    <w:div w:id="348290625">
      <w:bodyDiv w:val="1"/>
      <w:marLeft w:val="0"/>
      <w:marRight w:val="0"/>
      <w:marTop w:val="0"/>
      <w:marBottom w:val="0"/>
      <w:divBdr>
        <w:top w:val="none" w:sz="0" w:space="0" w:color="auto"/>
        <w:left w:val="none" w:sz="0" w:space="0" w:color="auto"/>
        <w:bottom w:val="none" w:sz="0" w:space="0" w:color="auto"/>
        <w:right w:val="none" w:sz="0" w:space="0" w:color="auto"/>
      </w:divBdr>
    </w:div>
    <w:div w:id="356664370">
      <w:bodyDiv w:val="1"/>
      <w:marLeft w:val="0"/>
      <w:marRight w:val="0"/>
      <w:marTop w:val="0"/>
      <w:marBottom w:val="0"/>
      <w:divBdr>
        <w:top w:val="none" w:sz="0" w:space="0" w:color="auto"/>
        <w:left w:val="none" w:sz="0" w:space="0" w:color="auto"/>
        <w:bottom w:val="none" w:sz="0" w:space="0" w:color="auto"/>
        <w:right w:val="none" w:sz="0" w:space="0" w:color="auto"/>
      </w:divBdr>
    </w:div>
    <w:div w:id="366175386">
      <w:bodyDiv w:val="1"/>
      <w:marLeft w:val="0"/>
      <w:marRight w:val="0"/>
      <w:marTop w:val="0"/>
      <w:marBottom w:val="0"/>
      <w:divBdr>
        <w:top w:val="none" w:sz="0" w:space="0" w:color="auto"/>
        <w:left w:val="none" w:sz="0" w:space="0" w:color="auto"/>
        <w:bottom w:val="none" w:sz="0" w:space="0" w:color="auto"/>
        <w:right w:val="none" w:sz="0" w:space="0" w:color="auto"/>
      </w:divBdr>
    </w:div>
    <w:div w:id="395014982">
      <w:bodyDiv w:val="1"/>
      <w:marLeft w:val="0"/>
      <w:marRight w:val="0"/>
      <w:marTop w:val="0"/>
      <w:marBottom w:val="0"/>
      <w:divBdr>
        <w:top w:val="none" w:sz="0" w:space="0" w:color="auto"/>
        <w:left w:val="none" w:sz="0" w:space="0" w:color="auto"/>
        <w:bottom w:val="none" w:sz="0" w:space="0" w:color="auto"/>
        <w:right w:val="none" w:sz="0" w:space="0" w:color="auto"/>
      </w:divBdr>
    </w:div>
    <w:div w:id="402223583">
      <w:bodyDiv w:val="1"/>
      <w:marLeft w:val="0"/>
      <w:marRight w:val="0"/>
      <w:marTop w:val="0"/>
      <w:marBottom w:val="0"/>
      <w:divBdr>
        <w:top w:val="none" w:sz="0" w:space="0" w:color="auto"/>
        <w:left w:val="none" w:sz="0" w:space="0" w:color="auto"/>
        <w:bottom w:val="none" w:sz="0" w:space="0" w:color="auto"/>
        <w:right w:val="none" w:sz="0" w:space="0" w:color="auto"/>
      </w:divBdr>
    </w:div>
    <w:div w:id="435174239">
      <w:bodyDiv w:val="1"/>
      <w:marLeft w:val="0"/>
      <w:marRight w:val="0"/>
      <w:marTop w:val="0"/>
      <w:marBottom w:val="0"/>
      <w:divBdr>
        <w:top w:val="none" w:sz="0" w:space="0" w:color="auto"/>
        <w:left w:val="none" w:sz="0" w:space="0" w:color="auto"/>
        <w:bottom w:val="none" w:sz="0" w:space="0" w:color="auto"/>
        <w:right w:val="none" w:sz="0" w:space="0" w:color="auto"/>
      </w:divBdr>
    </w:div>
    <w:div w:id="435559589">
      <w:bodyDiv w:val="1"/>
      <w:marLeft w:val="0"/>
      <w:marRight w:val="0"/>
      <w:marTop w:val="0"/>
      <w:marBottom w:val="0"/>
      <w:divBdr>
        <w:top w:val="none" w:sz="0" w:space="0" w:color="auto"/>
        <w:left w:val="none" w:sz="0" w:space="0" w:color="auto"/>
        <w:bottom w:val="none" w:sz="0" w:space="0" w:color="auto"/>
        <w:right w:val="none" w:sz="0" w:space="0" w:color="auto"/>
      </w:divBdr>
    </w:div>
    <w:div w:id="446774592">
      <w:bodyDiv w:val="1"/>
      <w:marLeft w:val="0"/>
      <w:marRight w:val="0"/>
      <w:marTop w:val="0"/>
      <w:marBottom w:val="0"/>
      <w:divBdr>
        <w:top w:val="none" w:sz="0" w:space="0" w:color="auto"/>
        <w:left w:val="none" w:sz="0" w:space="0" w:color="auto"/>
        <w:bottom w:val="none" w:sz="0" w:space="0" w:color="auto"/>
        <w:right w:val="none" w:sz="0" w:space="0" w:color="auto"/>
      </w:divBdr>
    </w:div>
    <w:div w:id="468330274">
      <w:bodyDiv w:val="1"/>
      <w:marLeft w:val="0"/>
      <w:marRight w:val="0"/>
      <w:marTop w:val="0"/>
      <w:marBottom w:val="0"/>
      <w:divBdr>
        <w:top w:val="none" w:sz="0" w:space="0" w:color="auto"/>
        <w:left w:val="none" w:sz="0" w:space="0" w:color="auto"/>
        <w:bottom w:val="none" w:sz="0" w:space="0" w:color="auto"/>
        <w:right w:val="none" w:sz="0" w:space="0" w:color="auto"/>
      </w:divBdr>
    </w:div>
    <w:div w:id="500125178">
      <w:bodyDiv w:val="1"/>
      <w:marLeft w:val="0"/>
      <w:marRight w:val="0"/>
      <w:marTop w:val="0"/>
      <w:marBottom w:val="0"/>
      <w:divBdr>
        <w:top w:val="none" w:sz="0" w:space="0" w:color="auto"/>
        <w:left w:val="none" w:sz="0" w:space="0" w:color="auto"/>
        <w:bottom w:val="none" w:sz="0" w:space="0" w:color="auto"/>
        <w:right w:val="none" w:sz="0" w:space="0" w:color="auto"/>
      </w:divBdr>
    </w:div>
    <w:div w:id="507252217">
      <w:bodyDiv w:val="1"/>
      <w:marLeft w:val="0"/>
      <w:marRight w:val="0"/>
      <w:marTop w:val="0"/>
      <w:marBottom w:val="0"/>
      <w:divBdr>
        <w:top w:val="none" w:sz="0" w:space="0" w:color="auto"/>
        <w:left w:val="none" w:sz="0" w:space="0" w:color="auto"/>
        <w:bottom w:val="none" w:sz="0" w:space="0" w:color="auto"/>
        <w:right w:val="none" w:sz="0" w:space="0" w:color="auto"/>
      </w:divBdr>
    </w:div>
    <w:div w:id="527256585">
      <w:bodyDiv w:val="1"/>
      <w:marLeft w:val="0"/>
      <w:marRight w:val="0"/>
      <w:marTop w:val="0"/>
      <w:marBottom w:val="0"/>
      <w:divBdr>
        <w:top w:val="none" w:sz="0" w:space="0" w:color="auto"/>
        <w:left w:val="none" w:sz="0" w:space="0" w:color="auto"/>
        <w:bottom w:val="none" w:sz="0" w:space="0" w:color="auto"/>
        <w:right w:val="none" w:sz="0" w:space="0" w:color="auto"/>
      </w:divBdr>
    </w:div>
    <w:div w:id="562371180">
      <w:bodyDiv w:val="1"/>
      <w:marLeft w:val="0"/>
      <w:marRight w:val="0"/>
      <w:marTop w:val="0"/>
      <w:marBottom w:val="0"/>
      <w:divBdr>
        <w:top w:val="none" w:sz="0" w:space="0" w:color="auto"/>
        <w:left w:val="none" w:sz="0" w:space="0" w:color="auto"/>
        <w:bottom w:val="none" w:sz="0" w:space="0" w:color="auto"/>
        <w:right w:val="none" w:sz="0" w:space="0" w:color="auto"/>
      </w:divBdr>
    </w:div>
    <w:div w:id="583994369">
      <w:bodyDiv w:val="1"/>
      <w:marLeft w:val="0"/>
      <w:marRight w:val="0"/>
      <w:marTop w:val="0"/>
      <w:marBottom w:val="0"/>
      <w:divBdr>
        <w:top w:val="none" w:sz="0" w:space="0" w:color="auto"/>
        <w:left w:val="none" w:sz="0" w:space="0" w:color="auto"/>
        <w:bottom w:val="none" w:sz="0" w:space="0" w:color="auto"/>
        <w:right w:val="none" w:sz="0" w:space="0" w:color="auto"/>
      </w:divBdr>
    </w:div>
    <w:div w:id="607322905">
      <w:bodyDiv w:val="1"/>
      <w:marLeft w:val="0"/>
      <w:marRight w:val="0"/>
      <w:marTop w:val="0"/>
      <w:marBottom w:val="0"/>
      <w:divBdr>
        <w:top w:val="none" w:sz="0" w:space="0" w:color="auto"/>
        <w:left w:val="none" w:sz="0" w:space="0" w:color="auto"/>
        <w:bottom w:val="none" w:sz="0" w:space="0" w:color="auto"/>
        <w:right w:val="none" w:sz="0" w:space="0" w:color="auto"/>
      </w:divBdr>
    </w:div>
    <w:div w:id="614678130">
      <w:bodyDiv w:val="1"/>
      <w:marLeft w:val="0"/>
      <w:marRight w:val="0"/>
      <w:marTop w:val="0"/>
      <w:marBottom w:val="0"/>
      <w:divBdr>
        <w:top w:val="none" w:sz="0" w:space="0" w:color="auto"/>
        <w:left w:val="none" w:sz="0" w:space="0" w:color="auto"/>
        <w:bottom w:val="none" w:sz="0" w:space="0" w:color="auto"/>
        <w:right w:val="none" w:sz="0" w:space="0" w:color="auto"/>
      </w:divBdr>
    </w:div>
    <w:div w:id="637346911">
      <w:bodyDiv w:val="1"/>
      <w:marLeft w:val="0"/>
      <w:marRight w:val="0"/>
      <w:marTop w:val="0"/>
      <w:marBottom w:val="0"/>
      <w:divBdr>
        <w:top w:val="none" w:sz="0" w:space="0" w:color="auto"/>
        <w:left w:val="none" w:sz="0" w:space="0" w:color="auto"/>
        <w:bottom w:val="none" w:sz="0" w:space="0" w:color="auto"/>
        <w:right w:val="none" w:sz="0" w:space="0" w:color="auto"/>
      </w:divBdr>
    </w:div>
    <w:div w:id="675381148">
      <w:bodyDiv w:val="1"/>
      <w:marLeft w:val="0"/>
      <w:marRight w:val="0"/>
      <w:marTop w:val="0"/>
      <w:marBottom w:val="0"/>
      <w:divBdr>
        <w:top w:val="none" w:sz="0" w:space="0" w:color="auto"/>
        <w:left w:val="none" w:sz="0" w:space="0" w:color="auto"/>
        <w:bottom w:val="none" w:sz="0" w:space="0" w:color="auto"/>
        <w:right w:val="none" w:sz="0" w:space="0" w:color="auto"/>
      </w:divBdr>
    </w:div>
    <w:div w:id="698702069">
      <w:bodyDiv w:val="1"/>
      <w:marLeft w:val="0"/>
      <w:marRight w:val="0"/>
      <w:marTop w:val="0"/>
      <w:marBottom w:val="0"/>
      <w:divBdr>
        <w:top w:val="none" w:sz="0" w:space="0" w:color="auto"/>
        <w:left w:val="none" w:sz="0" w:space="0" w:color="auto"/>
        <w:bottom w:val="none" w:sz="0" w:space="0" w:color="auto"/>
        <w:right w:val="none" w:sz="0" w:space="0" w:color="auto"/>
      </w:divBdr>
    </w:div>
    <w:div w:id="737943337">
      <w:bodyDiv w:val="1"/>
      <w:marLeft w:val="0"/>
      <w:marRight w:val="0"/>
      <w:marTop w:val="0"/>
      <w:marBottom w:val="0"/>
      <w:divBdr>
        <w:top w:val="none" w:sz="0" w:space="0" w:color="auto"/>
        <w:left w:val="none" w:sz="0" w:space="0" w:color="auto"/>
        <w:bottom w:val="none" w:sz="0" w:space="0" w:color="auto"/>
        <w:right w:val="none" w:sz="0" w:space="0" w:color="auto"/>
      </w:divBdr>
    </w:div>
    <w:div w:id="742029273">
      <w:bodyDiv w:val="1"/>
      <w:marLeft w:val="0"/>
      <w:marRight w:val="0"/>
      <w:marTop w:val="0"/>
      <w:marBottom w:val="0"/>
      <w:divBdr>
        <w:top w:val="none" w:sz="0" w:space="0" w:color="auto"/>
        <w:left w:val="none" w:sz="0" w:space="0" w:color="auto"/>
        <w:bottom w:val="none" w:sz="0" w:space="0" w:color="auto"/>
        <w:right w:val="none" w:sz="0" w:space="0" w:color="auto"/>
      </w:divBdr>
    </w:div>
    <w:div w:id="747655598">
      <w:bodyDiv w:val="1"/>
      <w:marLeft w:val="0"/>
      <w:marRight w:val="0"/>
      <w:marTop w:val="0"/>
      <w:marBottom w:val="0"/>
      <w:divBdr>
        <w:top w:val="none" w:sz="0" w:space="0" w:color="auto"/>
        <w:left w:val="none" w:sz="0" w:space="0" w:color="auto"/>
        <w:bottom w:val="none" w:sz="0" w:space="0" w:color="auto"/>
        <w:right w:val="none" w:sz="0" w:space="0" w:color="auto"/>
      </w:divBdr>
    </w:div>
    <w:div w:id="766193678">
      <w:bodyDiv w:val="1"/>
      <w:marLeft w:val="0"/>
      <w:marRight w:val="0"/>
      <w:marTop w:val="0"/>
      <w:marBottom w:val="0"/>
      <w:divBdr>
        <w:top w:val="none" w:sz="0" w:space="0" w:color="auto"/>
        <w:left w:val="none" w:sz="0" w:space="0" w:color="auto"/>
        <w:bottom w:val="none" w:sz="0" w:space="0" w:color="auto"/>
        <w:right w:val="none" w:sz="0" w:space="0" w:color="auto"/>
      </w:divBdr>
    </w:div>
    <w:div w:id="770471089">
      <w:bodyDiv w:val="1"/>
      <w:marLeft w:val="0"/>
      <w:marRight w:val="0"/>
      <w:marTop w:val="0"/>
      <w:marBottom w:val="0"/>
      <w:divBdr>
        <w:top w:val="none" w:sz="0" w:space="0" w:color="auto"/>
        <w:left w:val="none" w:sz="0" w:space="0" w:color="auto"/>
        <w:bottom w:val="none" w:sz="0" w:space="0" w:color="auto"/>
        <w:right w:val="none" w:sz="0" w:space="0" w:color="auto"/>
      </w:divBdr>
    </w:div>
    <w:div w:id="774785101">
      <w:bodyDiv w:val="1"/>
      <w:marLeft w:val="0"/>
      <w:marRight w:val="0"/>
      <w:marTop w:val="0"/>
      <w:marBottom w:val="0"/>
      <w:divBdr>
        <w:top w:val="none" w:sz="0" w:space="0" w:color="auto"/>
        <w:left w:val="none" w:sz="0" w:space="0" w:color="auto"/>
        <w:bottom w:val="none" w:sz="0" w:space="0" w:color="auto"/>
        <w:right w:val="none" w:sz="0" w:space="0" w:color="auto"/>
      </w:divBdr>
    </w:div>
    <w:div w:id="779448788">
      <w:bodyDiv w:val="1"/>
      <w:marLeft w:val="0"/>
      <w:marRight w:val="0"/>
      <w:marTop w:val="0"/>
      <w:marBottom w:val="0"/>
      <w:divBdr>
        <w:top w:val="none" w:sz="0" w:space="0" w:color="auto"/>
        <w:left w:val="none" w:sz="0" w:space="0" w:color="auto"/>
        <w:bottom w:val="none" w:sz="0" w:space="0" w:color="auto"/>
        <w:right w:val="none" w:sz="0" w:space="0" w:color="auto"/>
      </w:divBdr>
    </w:div>
    <w:div w:id="785084154">
      <w:bodyDiv w:val="1"/>
      <w:marLeft w:val="0"/>
      <w:marRight w:val="0"/>
      <w:marTop w:val="0"/>
      <w:marBottom w:val="0"/>
      <w:divBdr>
        <w:top w:val="none" w:sz="0" w:space="0" w:color="auto"/>
        <w:left w:val="none" w:sz="0" w:space="0" w:color="auto"/>
        <w:bottom w:val="none" w:sz="0" w:space="0" w:color="auto"/>
        <w:right w:val="none" w:sz="0" w:space="0" w:color="auto"/>
      </w:divBdr>
    </w:div>
    <w:div w:id="813987585">
      <w:bodyDiv w:val="1"/>
      <w:marLeft w:val="0"/>
      <w:marRight w:val="0"/>
      <w:marTop w:val="0"/>
      <w:marBottom w:val="0"/>
      <w:divBdr>
        <w:top w:val="none" w:sz="0" w:space="0" w:color="auto"/>
        <w:left w:val="none" w:sz="0" w:space="0" w:color="auto"/>
        <w:bottom w:val="none" w:sz="0" w:space="0" w:color="auto"/>
        <w:right w:val="none" w:sz="0" w:space="0" w:color="auto"/>
      </w:divBdr>
    </w:div>
    <w:div w:id="818153578">
      <w:bodyDiv w:val="1"/>
      <w:marLeft w:val="0"/>
      <w:marRight w:val="0"/>
      <w:marTop w:val="0"/>
      <w:marBottom w:val="0"/>
      <w:divBdr>
        <w:top w:val="none" w:sz="0" w:space="0" w:color="auto"/>
        <w:left w:val="none" w:sz="0" w:space="0" w:color="auto"/>
        <w:bottom w:val="none" w:sz="0" w:space="0" w:color="auto"/>
        <w:right w:val="none" w:sz="0" w:space="0" w:color="auto"/>
      </w:divBdr>
    </w:div>
    <w:div w:id="823934819">
      <w:bodyDiv w:val="1"/>
      <w:marLeft w:val="0"/>
      <w:marRight w:val="0"/>
      <w:marTop w:val="0"/>
      <w:marBottom w:val="0"/>
      <w:divBdr>
        <w:top w:val="none" w:sz="0" w:space="0" w:color="auto"/>
        <w:left w:val="none" w:sz="0" w:space="0" w:color="auto"/>
        <w:bottom w:val="none" w:sz="0" w:space="0" w:color="auto"/>
        <w:right w:val="none" w:sz="0" w:space="0" w:color="auto"/>
      </w:divBdr>
    </w:div>
    <w:div w:id="884096959">
      <w:bodyDiv w:val="1"/>
      <w:marLeft w:val="0"/>
      <w:marRight w:val="0"/>
      <w:marTop w:val="0"/>
      <w:marBottom w:val="0"/>
      <w:divBdr>
        <w:top w:val="none" w:sz="0" w:space="0" w:color="auto"/>
        <w:left w:val="none" w:sz="0" w:space="0" w:color="auto"/>
        <w:bottom w:val="none" w:sz="0" w:space="0" w:color="auto"/>
        <w:right w:val="none" w:sz="0" w:space="0" w:color="auto"/>
      </w:divBdr>
    </w:div>
    <w:div w:id="890116640">
      <w:bodyDiv w:val="1"/>
      <w:marLeft w:val="0"/>
      <w:marRight w:val="0"/>
      <w:marTop w:val="0"/>
      <w:marBottom w:val="0"/>
      <w:divBdr>
        <w:top w:val="none" w:sz="0" w:space="0" w:color="auto"/>
        <w:left w:val="none" w:sz="0" w:space="0" w:color="auto"/>
        <w:bottom w:val="none" w:sz="0" w:space="0" w:color="auto"/>
        <w:right w:val="none" w:sz="0" w:space="0" w:color="auto"/>
      </w:divBdr>
    </w:div>
    <w:div w:id="942952874">
      <w:bodyDiv w:val="1"/>
      <w:marLeft w:val="0"/>
      <w:marRight w:val="0"/>
      <w:marTop w:val="0"/>
      <w:marBottom w:val="0"/>
      <w:divBdr>
        <w:top w:val="none" w:sz="0" w:space="0" w:color="auto"/>
        <w:left w:val="none" w:sz="0" w:space="0" w:color="auto"/>
        <w:bottom w:val="none" w:sz="0" w:space="0" w:color="auto"/>
        <w:right w:val="none" w:sz="0" w:space="0" w:color="auto"/>
      </w:divBdr>
    </w:div>
    <w:div w:id="951472688">
      <w:bodyDiv w:val="1"/>
      <w:marLeft w:val="0"/>
      <w:marRight w:val="0"/>
      <w:marTop w:val="0"/>
      <w:marBottom w:val="0"/>
      <w:divBdr>
        <w:top w:val="none" w:sz="0" w:space="0" w:color="auto"/>
        <w:left w:val="none" w:sz="0" w:space="0" w:color="auto"/>
        <w:bottom w:val="none" w:sz="0" w:space="0" w:color="auto"/>
        <w:right w:val="none" w:sz="0" w:space="0" w:color="auto"/>
      </w:divBdr>
    </w:div>
    <w:div w:id="960695703">
      <w:bodyDiv w:val="1"/>
      <w:marLeft w:val="0"/>
      <w:marRight w:val="0"/>
      <w:marTop w:val="0"/>
      <w:marBottom w:val="0"/>
      <w:divBdr>
        <w:top w:val="none" w:sz="0" w:space="0" w:color="auto"/>
        <w:left w:val="none" w:sz="0" w:space="0" w:color="auto"/>
        <w:bottom w:val="none" w:sz="0" w:space="0" w:color="auto"/>
        <w:right w:val="none" w:sz="0" w:space="0" w:color="auto"/>
      </w:divBdr>
    </w:div>
    <w:div w:id="966593995">
      <w:bodyDiv w:val="1"/>
      <w:marLeft w:val="0"/>
      <w:marRight w:val="0"/>
      <w:marTop w:val="0"/>
      <w:marBottom w:val="0"/>
      <w:divBdr>
        <w:top w:val="none" w:sz="0" w:space="0" w:color="auto"/>
        <w:left w:val="none" w:sz="0" w:space="0" w:color="auto"/>
        <w:bottom w:val="none" w:sz="0" w:space="0" w:color="auto"/>
        <w:right w:val="none" w:sz="0" w:space="0" w:color="auto"/>
      </w:divBdr>
    </w:div>
    <w:div w:id="968587529">
      <w:bodyDiv w:val="1"/>
      <w:marLeft w:val="0"/>
      <w:marRight w:val="0"/>
      <w:marTop w:val="0"/>
      <w:marBottom w:val="0"/>
      <w:divBdr>
        <w:top w:val="none" w:sz="0" w:space="0" w:color="auto"/>
        <w:left w:val="none" w:sz="0" w:space="0" w:color="auto"/>
        <w:bottom w:val="none" w:sz="0" w:space="0" w:color="auto"/>
        <w:right w:val="none" w:sz="0" w:space="0" w:color="auto"/>
      </w:divBdr>
    </w:div>
    <w:div w:id="981160395">
      <w:bodyDiv w:val="1"/>
      <w:marLeft w:val="0"/>
      <w:marRight w:val="0"/>
      <w:marTop w:val="0"/>
      <w:marBottom w:val="0"/>
      <w:divBdr>
        <w:top w:val="none" w:sz="0" w:space="0" w:color="auto"/>
        <w:left w:val="none" w:sz="0" w:space="0" w:color="auto"/>
        <w:bottom w:val="none" w:sz="0" w:space="0" w:color="auto"/>
        <w:right w:val="none" w:sz="0" w:space="0" w:color="auto"/>
      </w:divBdr>
    </w:div>
    <w:div w:id="1019428894">
      <w:bodyDiv w:val="1"/>
      <w:marLeft w:val="0"/>
      <w:marRight w:val="0"/>
      <w:marTop w:val="0"/>
      <w:marBottom w:val="0"/>
      <w:divBdr>
        <w:top w:val="none" w:sz="0" w:space="0" w:color="auto"/>
        <w:left w:val="none" w:sz="0" w:space="0" w:color="auto"/>
        <w:bottom w:val="none" w:sz="0" w:space="0" w:color="auto"/>
        <w:right w:val="none" w:sz="0" w:space="0" w:color="auto"/>
      </w:divBdr>
    </w:div>
    <w:div w:id="1036811564">
      <w:bodyDiv w:val="1"/>
      <w:marLeft w:val="0"/>
      <w:marRight w:val="0"/>
      <w:marTop w:val="0"/>
      <w:marBottom w:val="0"/>
      <w:divBdr>
        <w:top w:val="none" w:sz="0" w:space="0" w:color="auto"/>
        <w:left w:val="none" w:sz="0" w:space="0" w:color="auto"/>
        <w:bottom w:val="none" w:sz="0" w:space="0" w:color="auto"/>
        <w:right w:val="none" w:sz="0" w:space="0" w:color="auto"/>
      </w:divBdr>
    </w:div>
    <w:div w:id="1046831607">
      <w:bodyDiv w:val="1"/>
      <w:marLeft w:val="0"/>
      <w:marRight w:val="0"/>
      <w:marTop w:val="0"/>
      <w:marBottom w:val="0"/>
      <w:divBdr>
        <w:top w:val="none" w:sz="0" w:space="0" w:color="auto"/>
        <w:left w:val="none" w:sz="0" w:space="0" w:color="auto"/>
        <w:bottom w:val="none" w:sz="0" w:space="0" w:color="auto"/>
        <w:right w:val="none" w:sz="0" w:space="0" w:color="auto"/>
      </w:divBdr>
    </w:div>
    <w:div w:id="1073426043">
      <w:bodyDiv w:val="1"/>
      <w:marLeft w:val="0"/>
      <w:marRight w:val="0"/>
      <w:marTop w:val="0"/>
      <w:marBottom w:val="0"/>
      <w:divBdr>
        <w:top w:val="none" w:sz="0" w:space="0" w:color="auto"/>
        <w:left w:val="none" w:sz="0" w:space="0" w:color="auto"/>
        <w:bottom w:val="none" w:sz="0" w:space="0" w:color="auto"/>
        <w:right w:val="none" w:sz="0" w:space="0" w:color="auto"/>
      </w:divBdr>
    </w:div>
    <w:div w:id="1075740513">
      <w:bodyDiv w:val="1"/>
      <w:marLeft w:val="0"/>
      <w:marRight w:val="0"/>
      <w:marTop w:val="0"/>
      <w:marBottom w:val="0"/>
      <w:divBdr>
        <w:top w:val="none" w:sz="0" w:space="0" w:color="auto"/>
        <w:left w:val="none" w:sz="0" w:space="0" w:color="auto"/>
        <w:bottom w:val="none" w:sz="0" w:space="0" w:color="auto"/>
        <w:right w:val="none" w:sz="0" w:space="0" w:color="auto"/>
      </w:divBdr>
    </w:div>
    <w:div w:id="1091774756">
      <w:bodyDiv w:val="1"/>
      <w:marLeft w:val="0"/>
      <w:marRight w:val="0"/>
      <w:marTop w:val="0"/>
      <w:marBottom w:val="0"/>
      <w:divBdr>
        <w:top w:val="none" w:sz="0" w:space="0" w:color="auto"/>
        <w:left w:val="none" w:sz="0" w:space="0" w:color="auto"/>
        <w:bottom w:val="none" w:sz="0" w:space="0" w:color="auto"/>
        <w:right w:val="none" w:sz="0" w:space="0" w:color="auto"/>
      </w:divBdr>
    </w:div>
    <w:div w:id="1104299779">
      <w:bodyDiv w:val="1"/>
      <w:marLeft w:val="0"/>
      <w:marRight w:val="0"/>
      <w:marTop w:val="0"/>
      <w:marBottom w:val="0"/>
      <w:divBdr>
        <w:top w:val="none" w:sz="0" w:space="0" w:color="auto"/>
        <w:left w:val="none" w:sz="0" w:space="0" w:color="auto"/>
        <w:bottom w:val="none" w:sz="0" w:space="0" w:color="auto"/>
        <w:right w:val="none" w:sz="0" w:space="0" w:color="auto"/>
      </w:divBdr>
    </w:div>
    <w:div w:id="1113289197">
      <w:bodyDiv w:val="1"/>
      <w:marLeft w:val="0"/>
      <w:marRight w:val="0"/>
      <w:marTop w:val="0"/>
      <w:marBottom w:val="0"/>
      <w:divBdr>
        <w:top w:val="none" w:sz="0" w:space="0" w:color="auto"/>
        <w:left w:val="none" w:sz="0" w:space="0" w:color="auto"/>
        <w:bottom w:val="none" w:sz="0" w:space="0" w:color="auto"/>
        <w:right w:val="none" w:sz="0" w:space="0" w:color="auto"/>
      </w:divBdr>
    </w:div>
    <w:div w:id="1134517633">
      <w:bodyDiv w:val="1"/>
      <w:marLeft w:val="0"/>
      <w:marRight w:val="0"/>
      <w:marTop w:val="0"/>
      <w:marBottom w:val="0"/>
      <w:divBdr>
        <w:top w:val="none" w:sz="0" w:space="0" w:color="auto"/>
        <w:left w:val="none" w:sz="0" w:space="0" w:color="auto"/>
        <w:bottom w:val="none" w:sz="0" w:space="0" w:color="auto"/>
        <w:right w:val="none" w:sz="0" w:space="0" w:color="auto"/>
      </w:divBdr>
    </w:div>
    <w:div w:id="1145970065">
      <w:bodyDiv w:val="1"/>
      <w:marLeft w:val="0"/>
      <w:marRight w:val="0"/>
      <w:marTop w:val="0"/>
      <w:marBottom w:val="0"/>
      <w:divBdr>
        <w:top w:val="none" w:sz="0" w:space="0" w:color="auto"/>
        <w:left w:val="none" w:sz="0" w:space="0" w:color="auto"/>
        <w:bottom w:val="none" w:sz="0" w:space="0" w:color="auto"/>
        <w:right w:val="none" w:sz="0" w:space="0" w:color="auto"/>
      </w:divBdr>
    </w:div>
    <w:div w:id="1153765040">
      <w:bodyDiv w:val="1"/>
      <w:marLeft w:val="0"/>
      <w:marRight w:val="0"/>
      <w:marTop w:val="0"/>
      <w:marBottom w:val="0"/>
      <w:divBdr>
        <w:top w:val="none" w:sz="0" w:space="0" w:color="auto"/>
        <w:left w:val="none" w:sz="0" w:space="0" w:color="auto"/>
        <w:bottom w:val="none" w:sz="0" w:space="0" w:color="auto"/>
        <w:right w:val="none" w:sz="0" w:space="0" w:color="auto"/>
      </w:divBdr>
    </w:div>
    <w:div w:id="1157569567">
      <w:bodyDiv w:val="1"/>
      <w:marLeft w:val="0"/>
      <w:marRight w:val="0"/>
      <w:marTop w:val="0"/>
      <w:marBottom w:val="0"/>
      <w:divBdr>
        <w:top w:val="none" w:sz="0" w:space="0" w:color="auto"/>
        <w:left w:val="none" w:sz="0" w:space="0" w:color="auto"/>
        <w:bottom w:val="none" w:sz="0" w:space="0" w:color="auto"/>
        <w:right w:val="none" w:sz="0" w:space="0" w:color="auto"/>
      </w:divBdr>
    </w:div>
    <w:div w:id="1160659471">
      <w:bodyDiv w:val="1"/>
      <w:marLeft w:val="0"/>
      <w:marRight w:val="0"/>
      <w:marTop w:val="0"/>
      <w:marBottom w:val="0"/>
      <w:divBdr>
        <w:top w:val="none" w:sz="0" w:space="0" w:color="auto"/>
        <w:left w:val="none" w:sz="0" w:space="0" w:color="auto"/>
        <w:bottom w:val="none" w:sz="0" w:space="0" w:color="auto"/>
        <w:right w:val="none" w:sz="0" w:space="0" w:color="auto"/>
      </w:divBdr>
    </w:div>
    <w:div w:id="1180437742">
      <w:bodyDiv w:val="1"/>
      <w:marLeft w:val="0"/>
      <w:marRight w:val="0"/>
      <w:marTop w:val="0"/>
      <w:marBottom w:val="0"/>
      <w:divBdr>
        <w:top w:val="none" w:sz="0" w:space="0" w:color="auto"/>
        <w:left w:val="none" w:sz="0" w:space="0" w:color="auto"/>
        <w:bottom w:val="none" w:sz="0" w:space="0" w:color="auto"/>
        <w:right w:val="none" w:sz="0" w:space="0" w:color="auto"/>
      </w:divBdr>
    </w:div>
    <w:div w:id="1185245424">
      <w:bodyDiv w:val="1"/>
      <w:marLeft w:val="0"/>
      <w:marRight w:val="0"/>
      <w:marTop w:val="0"/>
      <w:marBottom w:val="0"/>
      <w:divBdr>
        <w:top w:val="none" w:sz="0" w:space="0" w:color="auto"/>
        <w:left w:val="none" w:sz="0" w:space="0" w:color="auto"/>
        <w:bottom w:val="none" w:sz="0" w:space="0" w:color="auto"/>
        <w:right w:val="none" w:sz="0" w:space="0" w:color="auto"/>
      </w:divBdr>
    </w:div>
    <w:div w:id="1201698498">
      <w:bodyDiv w:val="1"/>
      <w:marLeft w:val="0"/>
      <w:marRight w:val="0"/>
      <w:marTop w:val="0"/>
      <w:marBottom w:val="0"/>
      <w:divBdr>
        <w:top w:val="none" w:sz="0" w:space="0" w:color="auto"/>
        <w:left w:val="none" w:sz="0" w:space="0" w:color="auto"/>
        <w:bottom w:val="none" w:sz="0" w:space="0" w:color="auto"/>
        <w:right w:val="none" w:sz="0" w:space="0" w:color="auto"/>
      </w:divBdr>
    </w:div>
    <w:div w:id="1247954603">
      <w:bodyDiv w:val="1"/>
      <w:marLeft w:val="0"/>
      <w:marRight w:val="0"/>
      <w:marTop w:val="0"/>
      <w:marBottom w:val="0"/>
      <w:divBdr>
        <w:top w:val="none" w:sz="0" w:space="0" w:color="auto"/>
        <w:left w:val="none" w:sz="0" w:space="0" w:color="auto"/>
        <w:bottom w:val="none" w:sz="0" w:space="0" w:color="auto"/>
        <w:right w:val="none" w:sz="0" w:space="0" w:color="auto"/>
      </w:divBdr>
    </w:div>
    <w:div w:id="1248927695">
      <w:bodyDiv w:val="1"/>
      <w:marLeft w:val="0"/>
      <w:marRight w:val="0"/>
      <w:marTop w:val="0"/>
      <w:marBottom w:val="0"/>
      <w:divBdr>
        <w:top w:val="none" w:sz="0" w:space="0" w:color="auto"/>
        <w:left w:val="none" w:sz="0" w:space="0" w:color="auto"/>
        <w:bottom w:val="none" w:sz="0" w:space="0" w:color="auto"/>
        <w:right w:val="none" w:sz="0" w:space="0" w:color="auto"/>
      </w:divBdr>
    </w:div>
    <w:div w:id="1263566551">
      <w:bodyDiv w:val="1"/>
      <w:marLeft w:val="0"/>
      <w:marRight w:val="0"/>
      <w:marTop w:val="0"/>
      <w:marBottom w:val="0"/>
      <w:divBdr>
        <w:top w:val="none" w:sz="0" w:space="0" w:color="auto"/>
        <w:left w:val="none" w:sz="0" w:space="0" w:color="auto"/>
        <w:bottom w:val="none" w:sz="0" w:space="0" w:color="auto"/>
        <w:right w:val="none" w:sz="0" w:space="0" w:color="auto"/>
      </w:divBdr>
    </w:div>
    <w:div w:id="1286765248">
      <w:bodyDiv w:val="1"/>
      <w:marLeft w:val="0"/>
      <w:marRight w:val="0"/>
      <w:marTop w:val="0"/>
      <w:marBottom w:val="0"/>
      <w:divBdr>
        <w:top w:val="none" w:sz="0" w:space="0" w:color="auto"/>
        <w:left w:val="none" w:sz="0" w:space="0" w:color="auto"/>
        <w:bottom w:val="none" w:sz="0" w:space="0" w:color="auto"/>
        <w:right w:val="none" w:sz="0" w:space="0" w:color="auto"/>
      </w:divBdr>
    </w:div>
    <w:div w:id="1287588031">
      <w:bodyDiv w:val="1"/>
      <w:marLeft w:val="0"/>
      <w:marRight w:val="0"/>
      <w:marTop w:val="0"/>
      <w:marBottom w:val="0"/>
      <w:divBdr>
        <w:top w:val="none" w:sz="0" w:space="0" w:color="auto"/>
        <w:left w:val="none" w:sz="0" w:space="0" w:color="auto"/>
        <w:bottom w:val="none" w:sz="0" w:space="0" w:color="auto"/>
        <w:right w:val="none" w:sz="0" w:space="0" w:color="auto"/>
      </w:divBdr>
    </w:div>
    <w:div w:id="1292638434">
      <w:bodyDiv w:val="1"/>
      <w:marLeft w:val="0"/>
      <w:marRight w:val="0"/>
      <w:marTop w:val="0"/>
      <w:marBottom w:val="0"/>
      <w:divBdr>
        <w:top w:val="none" w:sz="0" w:space="0" w:color="auto"/>
        <w:left w:val="none" w:sz="0" w:space="0" w:color="auto"/>
        <w:bottom w:val="none" w:sz="0" w:space="0" w:color="auto"/>
        <w:right w:val="none" w:sz="0" w:space="0" w:color="auto"/>
      </w:divBdr>
    </w:div>
    <w:div w:id="1311599039">
      <w:bodyDiv w:val="1"/>
      <w:marLeft w:val="0"/>
      <w:marRight w:val="0"/>
      <w:marTop w:val="0"/>
      <w:marBottom w:val="0"/>
      <w:divBdr>
        <w:top w:val="none" w:sz="0" w:space="0" w:color="auto"/>
        <w:left w:val="none" w:sz="0" w:space="0" w:color="auto"/>
        <w:bottom w:val="none" w:sz="0" w:space="0" w:color="auto"/>
        <w:right w:val="none" w:sz="0" w:space="0" w:color="auto"/>
      </w:divBdr>
    </w:div>
    <w:div w:id="1315140715">
      <w:bodyDiv w:val="1"/>
      <w:marLeft w:val="0"/>
      <w:marRight w:val="0"/>
      <w:marTop w:val="0"/>
      <w:marBottom w:val="0"/>
      <w:divBdr>
        <w:top w:val="none" w:sz="0" w:space="0" w:color="auto"/>
        <w:left w:val="none" w:sz="0" w:space="0" w:color="auto"/>
        <w:bottom w:val="none" w:sz="0" w:space="0" w:color="auto"/>
        <w:right w:val="none" w:sz="0" w:space="0" w:color="auto"/>
      </w:divBdr>
    </w:div>
    <w:div w:id="1327198728">
      <w:bodyDiv w:val="1"/>
      <w:marLeft w:val="0"/>
      <w:marRight w:val="0"/>
      <w:marTop w:val="0"/>
      <w:marBottom w:val="0"/>
      <w:divBdr>
        <w:top w:val="none" w:sz="0" w:space="0" w:color="auto"/>
        <w:left w:val="none" w:sz="0" w:space="0" w:color="auto"/>
        <w:bottom w:val="none" w:sz="0" w:space="0" w:color="auto"/>
        <w:right w:val="none" w:sz="0" w:space="0" w:color="auto"/>
      </w:divBdr>
    </w:div>
    <w:div w:id="1343311989">
      <w:bodyDiv w:val="1"/>
      <w:marLeft w:val="0"/>
      <w:marRight w:val="0"/>
      <w:marTop w:val="0"/>
      <w:marBottom w:val="0"/>
      <w:divBdr>
        <w:top w:val="none" w:sz="0" w:space="0" w:color="auto"/>
        <w:left w:val="none" w:sz="0" w:space="0" w:color="auto"/>
        <w:bottom w:val="none" w:sz="0" w:space="0" w:color="auto"/>
        <w:right w:val="none" w:sz="0" w:space="0" w:color="auto"/>
      </w:divBdr>
    </w:div>
    <w:div w:id="1383360377">
      <w:bodyDiv w:val="1"/>
      <w:marLeft w:val="0"/>
      <w:marRight w:val="0"/>
      <w:marTop w:val="0"/>
      <w:marBottom w:val="0"/>
      <w:divBdr>
        <w:top w:val="none" w:sz="0" w:space="0" w:color="auto"/>
        <w:left w:val="none" w:sz="0" w:space="0" w:color="auto"/>
        <w:bottom w:val="none" w:sz="0" w:space="0" w:color="auto"/>
        <w:right w:val="none" w:sz="0" w:space="0" w:color="auto"/>
      </w:divBdr>
    </w:div>
    <w:div w:id="1402212789">
      <w:bodyDiv w:val="1"/>
      <w:marLeft w:val="0"/>
      <w:marRight w:val="0"/>
      <w:marTop w:val="0"/>
      <w:marBottom w:val="0"/>
      <w:divBdr>
        <w:top w:val="none" w:sz="0" w:space="0" w:color="auto"/>
        <w:left w:val="none" w:sz="0" w:space="0" w:color="auto"/>
        <w:bottom w:val="none" w:sz="0" w:space="0" w:color="auto"/>
        <w:right w:val="none" w:sz="0" w:space="0" w:color="auto"/>
      </w:divBdr>
    </w:div>
    <w:div w:id="1436899402">
      <w:bodyDiv w:val="1"/>
      <w:marLeft w:val="0"/>
      <w:marRight w:val="0"/>
      <w:marTop w:val="0"/>
      <w:marBottom w:val="0"/>
      <w:divBdr>
        <w:top w:val="none" w:sz="0" w:space="0" w:color="auto"/>
        <w:left w:val="none" w:sz="0" w:space="0" w:color="auto"/>
        <w:bottom w:val="none" w:sz="0" w:space="0" w:color="auto"/>
        <w:right w:val="none" w:sz="0" w:space="0" w:color="auto"/>
      </w:divBdr>
    </w:div>
    <w:div w:id="1493329901">
      <w:bodyDiv w:val="1"/>
      <w:marLeft w:val="0"/>
      <w:marRight w:val="0"/>
      <w:marTop w:val="0"/>
      <w:marBottom w:val="0"/>
      <w:divBdr>
        <w:top w:val="none" w:sz="0" w:space="0" w:color="auto"/>
        <w:left w:val="none" w:sz="0" w:space="0" w:color="auto"/>
        <w:bottom w:val="none" w:sz="0" w:space="0" w:color="auto"/>
        <w:right w:val="none" w:sz="0" w:space="0" w:color="auto"/>
      </w:divBdr>
    </w:div>
    <w:div w:id="1499887006">
      <w:bodyDiv w:val="1"/>
      <w:marLeft w:val="0"/>
      <w:marRight w:val="0"/>
      <w:marTop w:val="0"/>
      <w:marBottom w:val="0"/>
      <w:divBdr>
        <w:top w:val="none" w:sz="0" w:space="0" w:color="auto"/>
        <w:left w:val="none" w:sz="0" w:space="0" w:color="auto"/>
        <w:bottom w:val="none" w:sz="0" w:space="0" w:color="auto"/>
        <w:right w:val="none" w:sz="0" w:space="0" w:color="auto"/>
      </w:divBdr>
    </w:div>
    <w:div w:id="1500466072">
      <w:bodyDiv w:val="1"/>
      <w:marLeft w:val="0"/>
      <w:marRight w:val="0"/>
      <w:marTop w:val="0"/>
      <w:marBottom w:val="0"/>
      <w:divBdr>
        <w:top w:val="none" w:sz="0" w:space="0" w:color="auto"/>
        <w:left w:val="none" w:sz="0" w:space="0" w:color="auto"/>
        <w:bottom w:val="none" w:sz="0" w:space="0" w:color="auto"/>
        <w:right w:val="none" w:sz="0" w:space="0" w:color="auto"/>
      </w:divBdr>
    </w:div>
    <w:div w:id="1501970900">
      <w:bodyDiv w:val="1"/>
      <w:marLeft w:val="0"/>
      <w:marRight w:val="0"/>
      <w:marTop w:val="0"/>
      <w:marBottom w:val="0"/>
      <w:divBdr>
        <w:top w:val="none" w:sz="0" w:space="0" w:color="auto"/>
        <w:left w:val="none" w:sz="0" w:space="0" w:color="auto"/>
        <w:bottom w:val="none" w:sz="0" w:space="0" w:color="auto"/>
        <w:right w:val="none" w:sz="0" w:space="0" w:color="auto"/>
      </w:divBdr>
    </w:div>
    <w:div w:id="1517231485">
      <w:bodyDiv w:val="1"/>
      <w:marLeft w:val="0"/>
      <w:marRight w:val="0"/>
      <w:marTop w:val="0"/>
      <w:marBottom w:val="0"/>
      <w:divBdr>
        <w:top w:val="none" w:sz="0" w:space="0" w:color="auto"/>
        <w:left w:val="none" w:sz="0" w:space="0" w:color="auto"/>
        <w:bottom w:val="none" w:sz="0" w:space="0" w:color="auto"/>
        <w:right w:val="none" w:sz="0" w:space="0" w:color="auto"/>
      </w:divBdr>
    </w:div>
    <w:div w:id="1547595674">
      <w:bodyDiv w:val="1"/>
      <w:marLeft w:val="0"/>
      <w:marRight w:val="0"/>
      <w:marTop w:val="0"/>
      <w:marBottom w:val="0"/>
      <w:divBdr>
        <w:top w:val="none" w:sz="0" w:space="0" w:color="auto"/>
        <w:left w:val="none" w:sz="0" w:space="0" w:color="auto"/>
        <w:bottom w:val="none" w:sz="0" w:space="0" w:color="auto"/>
        <w:right w:val="none" w:sz="0" w:space="0" w:color="auto"/>
      </w:divBdr>
    </w:div>
    <w:div w:id="1572541831">
      <w:bodyDiv w:val="1"/>
      <w:marLeft w:val="0"/>
      <w:marRight w:val="0"/>
      <w:marTop w:val="0"/>
      <w:marBottom w:val="0"/>
      <w:divBdr>
        <w:top w:val="none" w:sz="0" w:space="0" w:color="auto"/>
        <w:left w:val="none" w:sz="0" w:space="0" w:color="auto"/>
        <w:bottom w:val="none" w:sz="0" w:space="0" w:color="auto"/>
        <w:right w:val="none" w:sz="0" w:space="0" w:color="auto"/>
      </w:divBdr>
    </w:div>
    <w:div w:id="1581255895">
      <w:bodyDiv w:val="1"/>
      <w:marLeft w:val="0"/>
      <w:marRight w:val="0"/>
      <w:marTop w:val="0"/>
      <w:marBottom w:val="0"/>
      <w:divBdr>
        <w:top w:val="none" w:sz="0" w:space="0" w:color="auto"/>
        <w:left w:val="none" w:sz="0" w:space="0" w:color="auto"/>
        <w:bottom w:val="none" w:sz="0" w:space="0" w:color="auto"/>
        <w:right w:val="none" w:sz="0" w:space="0" w:color="auto"/>
      </w:divBdr>
    </w:div>
    <w:div w:id="1594360864">
      <w:bodyDiv w:val="1"/>
      <w:marLeft w:val="0"/>
      <w:marRight w:val="0"/>
      <w:marTop w:val="0"/>
      <w:marBottom w:val="0"/>
      <w:divBdr>
        <w:top w:val="none" w:sz="0" w:space="0" w:color="auto"/>
        <w:left w:val="none" w:sz="0" w:space="0" w:color="auto"/>
        <w:bottom w:val="none" w:sz="0" w:space="0" w:color="auto"/>
        <w:right w:val="none" w:sz="0" w:space="0" w:color="auto"/>
      </w:divBdr>
    </w:div>
    <w:div w:id="1624921954">
      <w:bodyDiv w:val="1"/>
      <w:marLeft w:val="0"/>
      <w:marRight w:val="0"/>
      <w:marTop w:val="0"/>
      <w:marBottom w:val="0"/>
      <w:divBdr>
        <w:top w:val="none" w:sz="0" w:space="0" w:color="auto"/>
        <w:left w:val="none" w:sz="0" w:space="0" w:color="auto"/>
        <w:bottom w:val="none" w:sz="0" w:space="0" w:color="auto"/>
        <w:right w:val="none" w:sz="0" w:space="0" w:color="auto"/>
      </w:divBdr>
    </w:div>
    <w:div w:id="1626497212">
      <w:bodyDiv w:val="1"/>
      <w:marLeft w:val="0"/>
      <w:marRight w:val="0"/>
      <w:marTop w:val="0"/>
      <w:marBottom w:val="0"/>
      <w:divBdr>
        <w:top w:val="none" w:sz="0" w:space="0" w:color="auto"/>
        <w:left w:val="none" w:sz="0" w:space="0" w:color="auto"/>
        <w:bottom w:val="none" w:sz="0" w:space="0" w:color="auto"/>
        <w:right w:val="none" w:sz="0" w:space="0" w:color="auto"/>
      </w:divBdr>
    </w:div>
    <w:div w:id="1665862535">
      <w:bodyDiv w:val="1"/>
      <w:marLeft w:val="0"/>
      <w:marRight w:val="0"/>
      <w:marTop w:val="0"/>
      <w:marBottom w:val="0"/>
      <w:divBdr>
        <w:top w:val="none" w:sz="0" w:space="0" w:color="auto"/>
        <w:left w:val="none" w:sz="0" w:space="0" w:color="auto"/>
        <w:bottom w:val="none" w:sz="0" w:space="0" w:color="auto"/>
        <w:right w:val="none" w:sz="0" w:space="0" w:color="auto"/>
      </w:divBdr>
    </w:div>
    <w:div w:id="1689477536">
      <w:bodyDiv w:val="1"/>
      <w:marLeft w:val="0"/>
      <w:marRight w:val="0"/>
      <w:marTop w:val="0"/>
      <w:marBottom w:val="0"/>
      <w:divBdr>
        <w:top w:val="none" w:sz="0" w:space="0" w:color="auto"/>
        <w:left w:val="none" w:sz="0" w:space="0" w:color="auto"/>
        <w:bottom w:val="none" w:sz="0" w:space="0" w:color="auto"/>
        <w:right w:val="none" w:sz="0" w:space="0" w:color="auto"/>
      </w:divBdr>
    </w:div>
    <w:div w:id="1692488376">
      <w:bodyDiv w:val="1"/>
      <w:marLeft w:val="0"/>
      <w:marRight w:val="0"/>
      <w:marTop w:val="0"/>
      <w:marBottom w:val="0"/>
      <w:divBdr>
        <w:top w:val="none" w:sz="0" w:space="0" w:color="auto"/>
        <w:left w:val="none" w:sz="0" w:space="0" w:color="auto"/>
        <w:bottom w:val="none" w:sz="0" w:space="0" w:color="auto"/>
        <w:right w:val="none" w:sz="0" w:space="0" w:color="auto"/>
      </w:divBdr>
    </w:div>
    <w:div w:id="1737124221">
      <w:bodyDiv w:val="1"/>
      <w:marLeft w:val="0"/>
      <w:marRight w:val="0"/>
      <w:marTop w:val="0"/>
      <w:marBottom w:val="0"/>
      <w:divBdr>
        <w:top w:val="none" w:sz="0" w:space="0" w:color="auto"/>
        <w:left w:val="none" w:sz="0" w:space="0" w:color="auto"/>
        <w:bottom w:val="none" w:sz="0" w:space="0" w:color="auto"/>
        <w:right w:val="none" w:sz="0" w:space="0" w:color="auto"/>
      </w:divBdr>
    </w:div>
    <w:div w:id="1750080375">
      <w:bodyDiv w:val="1"/>
      <w:marLeft w:val="0"/>
      <w:marRight w:val="0"/>
      <w:marTop w:val="0"/>
      <w:marBottom w:val="0"/>
      <w:divBdr>
        <w:top w:val="none" w:sz="0" w:space="0" w:color="auto"/>
        <w:left w:val="none" w:sz="0" w:space="0" w:color="auto"/>
        <w:bottom w:val="none" w:sz="0" w:space="0" w:color="auto"/>
        <w:right w:val="none" w:sz="0" w:space="0" w:color="auto"/>
      </w:divBdr>
    </w:div>
    <w:div w:id="1755469466">
      <w:bodyDiv w:val="1"/>
      <w:marLeft w:val="0"/>
      <w:marRight w:val="0"/>
      <w:marTop w:val="0"/>
      <w:marBottom w:val="0"/>
      <w:divBdr>
        <w:top w:val="none" w:sz="0" w:space="0" w:color="auto"/>
        <w:left w:val="none" w:sz="0" w:space="0" w:color="auto"/>
        <w:bottom w:val="none" w:sz="0" w:space="0" w:color="auto"/>
        <w:right w:val="none" w:sz="0" w:space="0" w:color="auto"/>
      </w:divBdr>
    </w:div>
    <w:div w:id="1759786234">
      <w:bodyDiv w:val="1"/>
      <w:marLeft w:val="0"/>
      <w:marRight w:val="0"/>
      <w:marTop w:val="0"/>
      <w:marBottom w:val="0"/>
      <w:divBdr>
        <w:top w:val="none" w:sz="0" w:space="0" w:color="auto"/>
        <w:left w:val="none" w:sz="0" w:space="0" w:color="auto"/>
        <w:bottom w:val="none" w:sz="0" w:space="0" w:color="auto"/>
        <w:right w:val="none" w:sz="0" w:space="0" w:color="auto"/>
      </w:divBdr>
    </w:div>
    <w:div w:id="1777824256">
      <w:bodyDiv w:val="1"/>
      <w:marLeft w:val="0"/>
      <w:marRight w:val="0"/>
      <w:marTop w:val="0"/>
      <w:marBottom w:val="0"/>
      <w:divBdr>
        <w:top w:val="none" w:sz="0" w:space="0" w:color="auto"/>
        <w:left w:val="none" w:sz="0" w:space="0" w:color="auto"/>
        <w:bottom w:val="none" w:sz="0" w:space="0" w:color="auto"/>
        <w:right w:val="none" w:sz="0" w:space="0" w:color="auto"/>
      </w:divBdr>
    </w:div>
    <w:div w:id="1779831416">
      <w:bodyDiv w:val="1"/>
      <w:marLeft w:val="0"/>
      <w:marRight w:val="0"/>
      <w:marTop w:val="0"/>
      <w:marBottom w:val="0"/>
      <w:divBdr>
        <w:top w:val="none" w:sz="0" w:space="0" w:color="auto"/>
        <w:left w:val="none" w:sz="0" w:space="0" w:color="auto"/>
        <w:bottom w:val="none" w:sz="0" w:space="0" w:color="auto"/>
        <w:right w:val="none" w:sz="0" w:space="0" w:color="auto"/>
      </w:divBdr>
    </w:div>
    <w:div w:id="1793595038">
      <w:bodyDiv w:val="1"/>
      <w:marLeft w:val="0"/>
      <w:marRight w:val="0"/>
      <w:marTop w:val="0"/>
      <w:marBottom w:val="0"/>
      <w:divBdr>
        <w:top w:val="none" w:sz="0" w:space="0" w:color="auto"/>
        <w:left w:val="none" w:sz="0" w:space="0" w:color="auto"/>
        <w:bottom w:val="none" w:sz="0" w:space="0" w:color="auto"/>
        <w:right w:val="none" w:sz="0" w:space="0" w:color="auto"/>
      </w:divBdr>
    </w:div>
    <w:div w:id="1816213809">
      <w:bodyDiv w:val="1"/>
      <w:marLeft w:val="0"/>
      <w:marRight w:val="0"/>
      <w:marTop w:val="0"/>
      <w:marBottom w:val="0"/>
      <w:divBdr>
        <w:top w:val="none" w:sz="0" w:space="0" w:color="auto"/>
        <w:left w:val="none" w:sz="0" w:space="0" w:color="auto"/>
        <w:bottom w:val="none" w:sz="0" w:space="0" w:color="auto"/>
        <w:right w:val="none" w:sz="0" w:space="0" w:color="auto"/>
      </w:divBdr>
    </w:div>
    <w:div w:id="1824007900">
      <w:bodyDiv w:val="1"/>
      <w:marLeft w:val="0"/>
      <w:marRight w:val="0"/>
      <w:marTop w:val="0"/>
      <w:marBottom w:val="0"/>
      <w:divBdr>
        <w:top w:val="none" w:sz="0" w:space="0" w:color="auto"/>
        <w:left w:val="none" w:sz="0" w:space="0" w:color="auto"/>
        <w:bottom w:val="none" w:sz="0" w:space="0" w:color="auto"/>
        <w:right w:val="none" w:sz="0" w:space="0" w:color="auto"/>
      </w:divBdr>
    </w:div>
    <w:div w:id="1837837406">
      <w:bodyDiv w:val="1"/>
      <w:marLeft w:val="0"/>
      <w:marRight w:val="0"/>
      <w:marTop w:val="0"/>
      <w:marBottom w:val="0"/>
      <w:divBdr>
        <w:top w:val="none" w:sz="0" w:space="0" w:color="auto"/>
        <w:left w:val="none" w:sz="0" w:space="0" w:color="auto"/>
        <w:bottom w:val="none" w:sz="0" w:space="0" w:color="auto"/>
        <w:right w:val="none" w:sz="0" w:space="0" w:color="auto"/>
      </w:divBdr>
    </w:div>
    <w:div w:id="1851946180">
      <w:bodyDiv w:val="1"/>
      <w:marLeft w:val="0"/>
      <w:marRight w:val="0"/>
      <w:marTop w:val="0"/>
      <w:marBottom w:val="0"/>
      <w:divBdr>
        <w:top w:val="none" w:sz="0" w:space="0" w:color="auto"/>
        <w:left w:val="none" w:sz="0" w:space="0" w:color="auto"/>
        <w:bottom w:val="none" w:sz="0" w:space="0" w:color="auto"/>
        <w:right w:val="none" w:sz="0" w:space="0" w:color="auto"/>
      </w:divBdr>
    </w:div>
    <w:div w:id="1869903447">
      <w:bodyDiv w:val="1"/>
      <w:marLeft w:val="0"/>
      <w:marRight w:val="0"/>
      <w:marTop w:val="0"/>
      <w:marBottom w:val="0"/>
      <w:divBdr>
        <w:top w:val="none" w:sz="0" w:space="0" w:color="auto"/>
        <w:left w:val="none" w:sz="0" w:space="0" w:color="auto"/>
        <w:bottom w:val="none" w:sz="0" w:space="0" w:color="auto"/>
        <w:right w:val="none" w:sz="0" w:space="0" w:color="auto"/>
      </w:divBdr>
    </w:div>
    <w:div w:id="1931499968">
      <w:bodyDiv w:val="1"/>
      <w:marLeft w:val="0"/>
      <w:marRight w:val="0"/>
      <w:marTop w:val="0"/>
      <w:marBottom w:val="0"/>
      <w:divBdr>
        <w:top w:val="none" w:sz="0" w:space="0" w:color="auto"/>
        <w:left w:val="none" w:sz="0" w:space="0" w:color="auto"/>
        <w:bottom w:val="none" w:sz="0" w:space="0" w:color="auto"/>
        <w:right w:val="none" w:sz="0" w:space="0" w:color="auto"/>
      </w:divBdr>
    </w:div>
    <w:div w:id="1947031523">
      <w:bodyDiv w:val="1"/>
      <w:marLeft w:val="0"/>
      <w:marRight w:val="0"/>
      <w:marTop w:val="0"/>
      <w:marBottom w:val="0"/>
      <w:divBdr>
        <w:top w:val="none" w:sz="0" w:space="0" w:color="auto"/>
        <w:left w:val="none" w:sz="0" w:space="0" w:color="auto"/>
        <w:bottom w:val="none" w:sz="0" w:space="0" w:color="auto"/>
        <w:right w:val="none" w:sz="0" w:space="0" w:color="auto"/>
      </w:divBdr>
    </w:div>
    <w:div w:id="2002197159">
      <w:bodyDiv w:val="1"/>
      <w:marLeft w:val="0"/>
      <w:marRight w:val="0"/>
      <w:marTop w:val="0"/>
      <w:marBottom w:val="0"/>
      <w:divBdr>
        <w:top w:val="none" w:sz="0" w:space="0" w:color="auto"/>
        <w:left w:val="none" w:sz="0" w:space="0" w:color="auto"/>
        <w:bottom w:val="none" w:sz="0" w:space="0" w:color="auto"/>
        <w:right w:val="none" w:sz="0" w:space="0" w:color="auto"/>
      </w:divBdr>
    </w:div>
    <w:div w:id="2019230578">
      <w:bodyDiv w:val="1"/>
      <w:marLeft w:val="0"/>
      <w:marRight w:val="0"/>
      <w:marTop w:val="0"/>
      <w:marBottom w:val="0"/>
      <w:divBdr>
        <w:top w:val="none" w:sz="0" w:space="0" w:color="auto"/>
        <w:left w:val="none" w:sz="0" w:space="0" w:color="auto"/>
        <w:bottom w:val="none" w:sz="0" w:space="0" w:color="auto"/>
        <w:right w:val="none" w:sz="0" w:space="0" w:color="auto"/>
      </w:divBdr>
    </w:div>
    <w:div w:id="2036618458">
      <w:bodyDiv w:val="1"/>
      <w:marLeft w:val="0"/>
      <w:marRight w:val="0"/>
      <w:marTop w:val="0"/>
      <w:marBottom w:val="0"/>
      <w:divBdr>
        <w:top w:val="none" w:sz="0" w:space="0" w:color="auto"/>
        <w:left w:val="none" w:sz="0" w:space="0" w:color="auto"/>
        <w:bottom w:val="none" w:sz="0" w:space="0" w:color="auto"/>
        <w:right w:val="none" w:sz="0" w:space="0" w:color="auto"/>
      </w:divBdr>
    </w:div>
    <w:div w:id="2054621699">
      <w:bodyDiv w:val="1"/>
      <w:marLeft w:val="0"/>
      <w:marRight w:val="0"/>
      <w:marTop w:val="0"/>
      <w:marBottom w:val="0"/>
      <w:divBdr>
        <w:top w:val="none" w:sz="0" w:space="0" w:color="auto"/>
        <w:left w:val="none" w:sz="0" w:space="0" w:color="auto"/>
        <w:bottom w:val="none" w:sz="0" w:space="0" w:color="auto"/>
        <w:right w:val="none" w:sz="0" w:space="0" w:color="auto"/>
      </w:divBdr>
    </w:div>
    <w:div w:id="2099447688">
      <w:bodyDiv w:val="1"/>
      <w:marLeft w:val="0"/>
      <w:marRight w:val="0"/>
      <w:marTop w:val="0"/>
      <w:marBottom w:val="0"/>
      <w:divBdr>
        <w:top w:val="none" w:sz="0" w:space="0" w:color="auto"/>
        <w:left w:val="none" w:sz="0" w:space="0" w:color="auto"/>
        <w:bottom w:val="none" w:sz="0" w:space="0" w:color="auto"/>
        <w:right w:val="none" w:sz="0" w:space="0" w:color="auto"/>
      </w:divBdr>
    </w:div>
    <w:div w:id="2120560356">
      <w:bodyDiv w:val="1"/>
      <w:marLeft w:val="0"/>
      <w:marRight w:val="0"/>
      <w:marTop w:val="0"/>
      <w:marBottom w:val="0"/>
      <w:divBdr>
        <w:top w:val="none" w:sz="0" w:space="0" w:color="auto"/>
        <w:left w:val="none" w:sz="0" w:space="0" w:color="auto"/>
        <w:bottom w:val="none" w:sz="0" w:space="0" w:color="auto"/>
        <w:right w:val="none" w:sz="0" w:space="0" w:color="auto"/>
      </w:divBdr>
    </w:div>
    <w:div w:id="2146389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image" Target="media/image11.emf"/><Relationship Id="rId21" Type="http://schemas.openxmlformats.org/officeDocument/2006/relationships/chart" Target="charts/chart12.xml"/><Relationship Id="rId34" Type="http://schemas.openxmlformats.org/officeDocument/2006/relationships/image" Target="media/image6.emf"/><Relationship Id="rId42" Type="http://schemas.openxmlformats.org/officeDocument/2006/relationships/image" Target="media/image14.emf"/><Relationship Id="rId47" Type="http://schemas.openxmlformats.org/officeDocument/2006/relationships/image" Target="media/image17.emf"/><Relationship Id="rId50" Type="http://schemas.openxmlformats.org/officeDocument/2006/relationships/image" Target="media/image20.emf"/><Relationship Id="rId55" Type="http://schemas.openxmlformats.org/officeDocument/2006/relationships/image" Target="media/image25.emf"/><Relationship Id="rId63" Type="http://schemas.openxmlformats.org/officeDocument/2006/relationships/image" Target="media/image32.emf"/><Relationship Id="rId68" Type="http://schemas.openxmlformats.org/officeDocument/2006/relationships/image" Target="media/image37.emf"/><Relationship Id="rId76" Type="http://schemas.openxmlformats.org/officeDocument/2006/relationships/image" Target="media/image44.emf"/><Relationship Id="rId7" Type="http://schemas.openxmlformats.org/officeDocument/2006/relationships/footnotes" Target="footnotes.xml"/><Relationship Id="rId71" Type="http://schemas.openxmlformats.org/officeDocument/2006/relationships/chart" Target="charts/chart24.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20.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image" Target="media/image4.emf"/><Relationship Id="rId37" Type="http://schemas.openxmlformats.org/officeDocument/2006/relationships/image" Target="media/image9.emf"/><Relationship Id="rId40" Type="http://schemas.openxmlformats.org/officeDocument/2006/relationships/image" Target="media/image12.emf"/><Relationship Id="rId45" Type="http://schemas.openxmlformats.org/officeDocument/2006/relationships/chart" Target="charts/chart21.xml"/><Relationship Id="rId53" Type="http://schemas.openxmlformats.org/officeDocument/2006/relationships/image" Target="media/image23.emf"/><Relationship Id="rId58" Type="http://schemas.openxmlformats.org/officeDocument/2006/relationships/image" Target="media/image28.emf"/><Relationship Id="rId66" Type="http://schemas.openxmlformats.org/officeDocument/2006/relationships/image" Target="media/image35.emf"/><Relationship Id="rId74" Type="http://schemas.openxmlformats.org/officeDocument/2006/relationships/image" Target="media/image42.emf"/><Relationship Id="rId79" Type="http://schemas.openxmlformats.org/officeDocument/2006/relationships/chart" Target="charts/chart25.xml"/><Relationship Id="rId5" Type="http://schemas.openxmlformats.org/officeDocument/2006/relationships/settings" Target="settings.xml"/><Relationship Id="rId61" Type="http://schemas.openxmlformats.org/officeDocument/2006/relationships/chart" Target="charts/chart23.xml"/><Relationship Id="rId82"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image" Target="media/image3.emf"/><Relationship Id="rId44" Type="http://schemas.openxmlformats.org/officeDocument/2006/relationships/image" Target="media/image16.emf"/><Relationship Id="rId52" Type="http://schemas.openxmlformats.org/officeDocument/2006/relationships/image" Target="media/image22.emf"/><Relationship Id="rId60" Type="http://schemas.openxmlformats.org/officeDocument/2006/relationships/image" Target="media/image30.emf"/><Relationship Id="rId65" Type="http://schemas.openxmlformats.org/officeDocument/2006/relationships/image" Target="media/image34.emf"/><Relationship Id="rId73" Type="http://schemas.openxmlformats.org/officeDocument/2006/relationships/image" Target="media/image41.emf"/><Relationship Id="rId78" Type="http://schemas.openxmlformats.org/officeDocument/2006/relationships/image" Target="media/image46.emf"/><Relationship Id="rId8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image" Target="media/image2.emf"/><Relationship Id="rId35"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image" Target="media/image18.emf"/><Relationship Id="rId56" Type="http://schemas.openxmlformats.org/officeDocument/2006/relationships/image" Target="media/image26.emf"/><Relationship Id="rId64" Type="http://schemas.openxmlformats.org/officeDocument/2006/relationships/image" Target="media/image33.emf"/><Relationship Id="rId69" Type="http://schemas.openxmlformats.org/officeDocument/2006/relationships/image" Target="media/image38.emf"/><Relationship Id="rId77" Type="http://schemas.openxmlformats.org/officeDocument/2006/relationships/image" Target="media/image45.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40.emf"/><Relationship Id="rId80"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image" Target="media/image5.emf"/><Relationship Id="rId38" Type="http://schemas.openxmlformats.org/officeDocument/2006/relationships/image" Target="media/image10.emf"/><Relationship Id="rId46" Type="http://schemas.openxmlformats.org/officeDocument/2006/relationships/chart" Target="charts/chart22.xml"/><Relationship Id="rId59" Type="http://schemas.openxmlformats.org/officeDocument/2006/relationships/image" Target="media/image29.emf"/><Relationship Id="rId67" Type="http://schemas.openxmlformats.org/officeDocument/2006/relationships/image" Target="media/image36.emf"/><Relationship Id="rId20" Type="http://schemas.openxmlformats.org/officeDocument/2006/relationships/chart" Target="charts/chart11.xml"/><Relationship Id="rId41" Type="http://schemas.openxmlformats.org/officeDocument/2006/relationships/image" Target="media/image13.emf"/><Relationship Id="rId54" Type="http://schemas.openxmlformats.org/officeDocument/2006/relationships/image" Target="media/image24.emf"/><Relationship Id="rId62" Type="http://schemas.openxmlformats.org/officeDocument/2006/relationships/image" Target="media/image31.emf"/><Relationship Id="rId70" Type="http://schemas.openxmlformats.org/officeDocument/2006/relationships/image" Target="media/image39.emf"/><Relationship Id="rId75" Type="http://schemas.openxmlformats.org/officeDocument/2006/relationships/image" Target="media/image43.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image" Target="media/image8.emf"/><Relationship Id="rId49" Type="http://schemas.openxmlformats.org/officeDocument/2006/relationships/image" Target="media/image19.emf"/><Relationship Id="rId57" Type="http://schemas.openxmlformats.org/officeDocument/2006/relationships/image" Target="media/image27.emf"/></Relationships>
</file>

<file path=word/_rels/footnotes.xml.rels><?xml version="1.0" encoding="UTF-8" standalone="yes"?>
<Relationships xmlns="http://schemas.openxmlformats.org/package/2006/relationships"><Relationship Id="rId3" Type="http://schemas.openxmlformats.org/officeDocument/2006/relationships/hyperlink" Target="https://bdl.stat.gov.pl/BDL/start" TargetMode="External"/><Relationship Id="rId2" Type="http://schemas.openxmlformats.org/officeDocument/2006/relationships/hyperlink" Target="http://www.stat.gov.pl/broker/access/index.jspa" TargetMode="External"/><Relationship Id="rId1" Type="http://schemas.openxmlformats.org/officeDocument/2006/relationships/hyperlink" Target="https://bdl.stat.gov.pl/BDL/star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Piotr.Kocaj\AppData\Local\Temp\LUDN_3428_XTAB_2020081909494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ludno&#347;&#263;%20i%20grupy%20wieku\wiek%20produkc%20popr.%20prze%20do%2017%20lat.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podmioty\podmioty%20wska&#378;niki.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Piotr.Kocaj\Desktop\Kopia%20PODM_2613_XTAB_20200901123336.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podmioty\podmioty%2030%2006%202020.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Za&#322;.%2019-23.%20Podmioty%20gospodarcze\Za&#322;.%2023.%20Sektor%20kreatywny%20a%20high-tech.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Za&#322;.%2019-23.%20Podmioty%20gospodarcze\Za&#322;.%2023.%20Sektor%20kreatywny%20a%20high-tech.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Piotr.Kocaj\Desktop\Analiza_2019\prac.%20kobiety%20m&#281;&#380;czy&#378;ni.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Za&#322;.%2026-28.%20Pracuj&#261;cy\za&#322;.%2026-28%20Liczba%20pracuj&#261;cych.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Za&#322;.%2026-28.%20Pracuj&#261;cy\za&#322;.%2026-28%20Liczba%20pracuj&#261;cych.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Za&#322;.%2026-28.%20Pracuj&#261;cy\za&#322;.%2026-28%20Liczba%20pracuj&#261;cych.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iotr.Kocaj\Desktop\g&#281;sto&#347;&#263;%20zaludnienia.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Za&#322;.%2026-28.%20Pracuj&#261;cy\za&#322;.%2026-28%20Liczba%20pracuj&#261;cych.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Piotr.Kocaj\Desktop\Analiza%20I%20p&#243;&#322;rocze%202020%20r\dodatek%20statystyczny\Aneks%20Ip%202020.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Piotr.Kocaj\Desktop\Analiza%20I%20p&#243;&#322;rocze%202020%20r\dodatek%20statystyczny\Aneks%20Ip%202020.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Piotr.Kocaj\Desktop\Analiza%20I%20p%202019\Aneks%20Ip%202019.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Piotr.Kocaj\Desktop\Analiza%20I%20p&#243;&#322;rocze%202020%20r\dodatek%20statystyczny\Aneks%20Ip%202020.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Piotr.Kocaj\Desktop\Analiza%20I%20p&#243;&#322;rocze%202020%20r\dodatek%20statystyczny\Aneks%20Ip%20202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iotr.Kocaj\Desktop\g&#281;sto&#347;&#263;%20zaludnieni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wsp.%20feminizacji%20mediana%20wieku.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PKB\PKB%20per%20inhabitant%20UE.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do%20analizy%202019\0000_migracje\saldo%20migr_wg%20grup%20ekonom%20ludn..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do%20analizy%202019\0000_migracje\saldo%20migr_wg%20grup%20ekonom%20ludn..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do%20analizy%202019\0000_migracje\saldo%20migr_wg%20grup%20ekonom%20ludn..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iotr.Kocaj\Desktop\Analiza%20I%20p&#243;&#322;rocze%202020%20r\dane%20GUS\ludno&#347;&#263;%20i%20grupy%20wieku\wiek%20produkc%20popr.%20prze%20do%2017%20la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450208429828626E-2"/>
          <c:y val="6.7262943483415924E-2"/>
          <c:w val="0.92032630118616554"/>
          <c:h val="0.89846711935365198"/>
        </c:manualLayout>
      </c:layout>
      <c:lineChart>
        <c:grouping val="standard"/>
        <c:varyColors val="0"/>
        <c:ser>
          <c:idx val="0"/>
          <c:order val="0"/>
          <c:tx>
            <c:strRef>
              <c:f>[LUDN_3428_XTAB_20200819094949.xlsx]TABLICA!$B$4</c:f>
              <c:strCache>
                <c:ptCount val="1"/>
                <c:pt idx="0">
                  <c:v>POLSKA</c:v>
                </c:pt>
              </c:strCache>
            </c:strRef>
          </c:tx>
          <c:spPr>
            <a:ln w="19050">
              <a:solidFill>
                <a:srgbClr val="FF0000"/>
              </a:solidFill>
              <a:prstDash val="dash"/>
            </a:ln>
          </c:spPr>
          <c:marker>
            <c:symbol val="none"/>
          </c:marker>
          <c:dLbls>
            <c:dLbl>
              <c:idx val="0"/>
              <c:layout>
                <c:manualLayout>
                  <c:x val="-2.4012346227700359E-2"/>
                  <c:y val="-8.5081862715240528E-2"/>
                </c:manualLayout>
              </c:layout>
              <c:dLblPos val="r"/>
              <c:showLegendKey val="0"/>
              <c:showVal val="1"/>
              <c:showCatName val="0"/>
              <c:showSerName val="0"/>
              <c:showPercent val="0"/>
              <c:showBubbleSize val="0"/>
            </c:dLbl>
            <c:dLbl>
              <c:idx val="1"/>
              <c:layout>
                <c:manualLayout>
                  <c:x val="-2.6450505181057734E-2"/>
                  <c:y val="5.2239683561059777E-2"/>
                </c:manualLayout>
              </c:layout>
              <c:dLblPos val="r"/>
              <c:showLegendKey val="0"/>
              <c:showVal val="1"/>
              <c:showCatName val="0"/>
              <c:showSerName val="0"/>
              <c:showPercent val="0"/>
              <c:showBubbleSize val="0"/>
            </c:dLbl>
            <c:dLbl>
              <c:idx val="2"/>
              <c:layout>
                <c:manualLayout>
                  <c:x val="-2.4923322555528836E-2"/>
                  <c:y val="-7.6389923308545452E-2"/>
                </c:manualLayout>
              </c:layout>
              <c:dLblPos val="r"/>
              <c:showLegendKey val="0"/>
              <c:showVal val="1"/>
              <c:showCatName val="0"/>
              <c:showSerName val="0"/>
              <c:showPercent val="0"/>
              <c:showBubbleSize val="0"/>
            </c:dLbl>
            <c:dLbl>
              <c:idx val="3"/>
              <c:layout>
                <c:manualLayout>
                  <c:x val="-2.555106019915112E-2"/>
                  <c:y val="-7.8249767971713957E-2"/>
                </c:manualLayout>
              </c:layout>
              <c:dLblPos val="r"/>
              <c:showLegendKey val="0"/>
              <c:showVal val="1"/>
              <c:showCatName val="0"/>
              <c:showSerName val="0"/>
              <c:showPercent val="0"/>
              <c:showBubbleSize val="0"/>
            </c:dLbl>
            <c:dLbl>
              <c:idx val="4"/>
              <c:layout>
                <c:manualLayout>
                  <c:x val="-2.573303925198081E-2"/>
                  <c:y val="-5.3439174817558527E-2"/>
                </c:manualLayout>
              </c:layout>
              <c:dLblPos val="r"/>
              <c:showLegendKey val="0"/>
              <c:showVal val="1"/>
              <c:showCatName val="0"/>
              <c:showSerName val="0"/>
              <c:showPercent val="0"/>
              <c:showBubbleSize val="0"/>
            </c:dLbl>
            <c:dLbl>
              <c:idx val="5"/>
              <c:layout>
                <c:manualLayout>
                  <c:x val="-2.303494454263439E-2"/>
                  <c:y val="-7.1000353997670976E-2"/>
                </c:manualLayout>
              </c:layout>
              <c:dLblPos val="r"/>
              <c:showLegendKey val="0"/>
              <c:showVal val="1"/>
              <c:showCatName val="0"/>
              <c:showSerName val="0"/>
              <c:showPercent val="0"/>
              <c:showBubbleSize val="0"/>
            </c:dLbl>
            <c:dLbl>
              <c:idx val="6"/>
              <c:layout>
                <c:manualLayout>
                  <c:x val="-2.2670866318788382E-2"/>
                  <c:y val="-5.5089153740525136E-2"/>
                </c:manualLayout>
              </c:layout>
              <c:dLblPos val="r"/>
              <c:showLegendKey val="0"/>
              <c:showVal val="1"/>
              <c:showCatName val="0"/>
              <c:showSerName val="0"/>
              <c:showPercent val="0"/>
              <c:showBubbleSize val="0"/>
            </c:dLbl>
            <c:dLbl>
              <c:idx val="7"/>
              <c:layout>
                <c:manualLayout>
                  <c:x val="-2.1157377166541702E-2"/>
                  <c:y val="-4.9095918895334288E-2"/>
                </c:manualLayout>
              </c:layout>
              <c:dLblPos val="r"/>
              <c:showLegendKey val="0"/>
              <c:showVal val="1"/>
              <c:showCatName val="0"/>
              <c:showSerName val="0"/>
              <c:showPercent val="0"/>
              <c:showBubbleSize val="0"/>
            </c:dLbl>
            <c:dLbl>
              <c:idx val="8"/>
              <c:layout>
                <c:manualLayout>
                  <c:x val="-2.4196367289703685E-2"/>
                  <c:y val="-4.7644347525604522E-2"/>
                </c:manualLayout>
              </c:layout>
              <c:dLblPos val="r"/>
              <c:showLegendKey val="0"/>
              <c:showVal val="1"/>
              <c:showCatName val="0"/>
              <c:showSerName val="0"/>
              <c:showPercent val="0"/>
              <c:showBubbleSize val="0"/>
            </c:dLbl>
            <c:dLbl>
              <c:idx val="9"/>
              <c:layout>
                <c:manualLayout>
                  <c:x val="-2.6359095240989516E-2"/>
                  <c:y val="4.1692723990970952E-2"/>
                </c:manualLayout>
              </c:layout>
              <c:dLblPos val="r"/>
              <c:showLegendKey val="0"/>
              <c:showVal val="1"/>
              <c:showCatName val="0"/>
              <c:showSerName val="0"/>
              <c:showPercent val="0"/>
              <c:showBubbleSize val="0"/>
            </c:dLbl>
            <c:dLbl>
              <c:idx val="10"/>
              <c:layout>
                <c:manualLayout>
                  <c:x val="-2.079894449746995E-2"/>
                  <c:y val="-5.7574977249468251E-2"/>
                </c:manualLayout>
              </c:layout>
              <c:dLblPos val="r"/>
              <c:showLegendKey val="0"/>
              <c:showVal val="1"/>
              <c:showCatName val="0"/>
              <c:showSerName val="0"/>
              <c:showPercent val="0"/>
              <c:showBubbleSize val="0"/>
            </c:dLbl>
            <c:dLbl>
              <c:idx val="11"/>
              <c:layout>
                <c:manualLayout>
                  <c:x val="-2.6449664353750943E-2"/>
                  <c:y val="5.8442181083980672E-2"/>
                </c:manualLayout>
              </c:layout>
              <c:dLblPos val="r"/>
              <c:showLegendKey val="0"/>
              <c:showVal val="1"/>
              <c:showCatName val="0"/>
              <c:showSerName val="0"/>
              <c:showPercent val="0"/>
              <c:showBubbleSize val="0"/>
            </c:dLbl>
            <c:dLbl>
              <c:idx val="12"/>
              <c:layout>
                <c:manualLayout>
                  <c:x val="-2.5460611204576405E-2"/>
                  <c:y val="-4.7028620741851268E-2"/>
                </c:manualLayout>
              </c:layout>
              <c:dLblPos val="r"/>
              <c:showLegendKey val="0"/>
              <c:showVal val="1"/>
              <c:showCatName val="0"/>
              <c:showSerName val="0"/>
              <c:showPercent val="0"/>
              <c:showBubbleSize val="0"/>
            </c:dLbl>
            <c:dLbl>
              <c:idx val="13"/>
              <c:layout>
                <c:manualLayout>
                  <c:x val="-2.0973716459098436E-2"/>
                  <c:y val="4.3124394299129842E-2"/>
                </c:manualLayout>
              </c:layout>
              <c:dLblPos val="r"/>
              <c:showLegendKey val="0"/>
              <c:showVal val="1"/>
              <c:showCatName val="0"/>
              <c:showSerName val="0"/>
              <c:showPercent val="0"/>
              <c:showBubbleSize val="0"/>
            </c:dLbl>
            <c:dLbl>
              <c:idx val="14"/>
              <c:layout>
                <c:manualLayout>
                  <c:x val="-2.4012346227700248E-2"/>
                  <c:y val="0.11613354939051491"/>
                </c:manualLayout>
              </c:layout>
              <c:dLblPos val="r"/>
              <c:showLegendKey val="0"/>
              <c:showVal val="1"/>
              <c:showCatName val="0"/>
              <c:showSerName val="0"/>
              <c:showPercent val="0"/>
              <c:showBubbleSize val="0"/>
            </c:dLbl>
            <c:dLbl>
              <c:idx val="15"/>
              <c:layout>
                <c:manualLayout>
                  <c:x val="-2.7342142480829737E-2"/>
                  <c:y val="-6.1917027046748799E-2"/>
                </c:manualLayout>
              </c:layout>
              <c:dLblPos val="r"/>
              <c:showLegendKey val="0"/>
              <c:showVal val="1"/>
              <c:showCatName val="0"/>
              <c:showSerName val="0"/>
              <c:showPercent val="0"/>
              <c:showBubbleSize val="0"/>
            </c:dLbl>
            <c:dLbl>
              <c:idx val="16"/>
              <c:layout>
                <c:manualLayout>
                  <c:x val="-2.506229929752482E-2"/>
                  <c:y val="7.1321183232692265E-2"/>
                </c:manualLayout>
              </c:layout>
              <c:dLblPos val="r"/>
              <c:showLegendKey val="0"/>
              <c:showVal val="1"/>
              <c:showCatName val="0"/>
              <c:showSerName val="0"/>
              <c:showPercent val="0"/>
              <c:showBubbleSize val="0"/>
            </c:dLbl>
            <c:dLbl>
              <c:idx val="17"/>
              <c:layout>
                <c:manualLayout>
                  <c:x val="-2.3133750157660497E-2"/>
                  <c:y val="-4.6173253513107103E-2"/>
                </c:manualLayout>
              </c:layout>
              <c:dLblPos val="r"/>
              <c:showLegendKey val="0"/>
              <c:showVal val="1"/>
              <c:showCatName val="0"/>
              <c:showSerName val="0"/>
              <c:showPercent val="0"/>
              <c:showBubbleSize val="0"/>
            </c:dLbl>
            <c:txPr>
              <a:bodyPr/>
              <a:lstStyle/>
              <a:p>
                <a:pPr>
                  <a:defRPr sz="700">
                    <a:latin typeface="Times New Roman" panose="02020603050405020304" pitchFamily="18" charset="0"/>
                    <a:cs typeface="Times New Roman" panose="02020603050405020304" pitchFamily="18" charset="0"/>
                  </a:defRPr>
                </a:pPr>
                <a:endParaRPr lang="pl-PL"/>
              </a:p>
            </c:txPr>
            <c:dLblPos val="b"/>
            <c:showLegendKey val="0"/>
            <c:showVal val="1"/>
            <c:showCatName val="0"/>
            <c:showSerName val="0"/>
            <c:showPercent val="0"/>
            <c:showBubbleSize val="0"/>
            <c:showLeaderLines val="0"/>
          </c:dLbls>
          <c:cat>
            <c:strRef>
              <c:f>[LUDN_3428_XTAB_20200819094949.xlsx]TABLICA!$AM$2:$BD$2</c:f>
              <c:strCache>
                <c:ptCount val="18"/>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strCache>
            </c:strRef>
          </c:cat>
          <c:val>
            <c:numRef>
              <c:f>[LUDN_3428_XTAB_20200819094949.xlsx]TABLICA!$AM$4:$BD$4</c:f>
              <c:numCache>
                <c:formatCode>#,##0.00</c:formatCode>
                <c:ptCount val="18"/>
                <c:pt idx="0">
                  <c:v>-0.15</c:v>
                </c:pt>
                <c:pt idx="1">
                  <c:v>-0.37</c:v>
                </c:pt>
                <c:pt idx="2">
                  <c:v>-0.19</c:v>
                </c:pt>
                <c:pt idx="3">
                  <c:v>-0.1</c:v>
                </c:pt>
                <c:pt idx="4">
                  <c:v>0.12</c:v>
                </c:pt>
                <c:pt idx="5">
                  <c:v>0.28000000000000003</c:v>
                </c:pt>
                <c:pt idx="6">
                  <c:v>0.92</c:v>
                </c:pt>
                <c:pt idx="7">
                  <c:v>0.86</c:v>
                </c:pt>
                <c:pt idx="8">
                  <c:v>0.9</c:v>
                </c:pt>
                <c:pt idx="9">
                  <c:v>0.34</c:v>
                </c:pt>
                <c:pt idx="10">
                  <c:v>0.04</c:v>
                </c:pt>
                <c:pt idx="11">
                  <c:v>-0.46</c:v>
                </c:pt>
                <c:pt idx="12">
                  <c:v>-0.03</c:v>
                </c:pt>
                <c:pt idx="13">
                  <c:v>-0.67</c:v>
                </c:pt>
                <c:pt idx="14">
                  <c:v>-0.15</c:v>
                </c:pt>
                <c:pt idx="15">
                  <c:v>-0.02</c:v>
                </c:pt>
                <c:pt idx="16">
                  <c:v>-0.68</c:v>
                </c:pt>
                <c:pt idx="17">
                  <c:v>-0.91</c:v>
                </c:pt>
              </c:numCache>
            </c:numRef>
          </c:val>
          <c:smooth val="1"/>
        </c:ser>
        <c:ser>
          <c:idx val="1"/>
          <c:order val="1"/>
          <c:tx>
            <c:strRef>
              <c:f>[LUDN_3428_XTAB_20200819094949.xlsx]TABLICA!$B$13</c:f>
              <c:strCache>
                <c:ptCount val="1"/>
                <c:pt idx="0">
                  <c:v>PODKARPACKIE</c:v>
                </c:pt>
              </c:strCache>
            </c:strRef>
          </c:tx>
          <c:spPr>
            <a:ln w="38100">
              <a:solidFill>
                <a:schemeClr val="accent4">
                  <a:lumMod val="75000"/>
                </a:schemeClr>
              </a:solidFill>
              <a:prstDash val="solid"/>
            </a:ln>
          </c:spPr>
          <c:marker>
            <c:symbol val="none"/>
          </c:marker>
          <c:dLbls>
            <c:dLbl>
              <c:idx val="0"/>
              <c:layout>
                <c:manualLayout>
                  <c:x val="-2.2240122501331509E-2"/>
                  <c:y val="-6.4568692735449157E-2"/>
                </c:manualLayout>
              </c:layout>
              <c:dLblPos val="r"/>
              <c:showLegendKey val="0"/>
              <c:showVal val="1"/>
              <c:showCatName val="0"/>
              <c:showSerName val="0"/>
              <c:showPercent val="0"/>
              <c:showBubbleSize val="0"/>
            </c:dLbl>
            <c:dLbl>
              <c:idx val="1"/>
              <c:layout>
                <c:manualLayout>
                  <c:x val="-2.2634470508222451E-2"/>
                  <c:y val="-5.331072251105564E-2"/>
                </c:manualLayout>
              </c:layout>
              <c:dLblPos val="r"/>
              <c:showLegendKey val="0"/>
              <c:showVal val="1"/>
              <c:showCatName val="0"/>
              <c:showSerName val="0"/>
              <c:showPercent val="0"/>
              <c:showBubbleSize val="0"/>
            </c:dLbl>
            <c:dLbl>
              <c:idx val="2"/>
              <c:layout>
                <c:manualLayout>
                  <c:x val="-2.4175586843406965E-2"/>
                  <c:y val="-5.8321568589611732E-2"/>
                </c:manualLayout>
              </c:layout>
              <c:dLblPos val="r"/>
              <c:showLegendKey val="0"/>
              <c:showVal val="1"/>
              <c:showCatName val="0"/>
              <c:showSerName val="0"/>
              <c:showPercent val="0"/>
              <c:showBubbleSize val="0"/>
            </c:dLbl>
            <c:dLbl>
              <c:idx val="3"/>
              <c:layout>
                <c:manualLayout>
                  <c:x val="-2.5050287478856167E-2"/>
                  <c:y val="-5.4175514095680687E-2"/>
                </c:manualLayout>
              </c:layout>
              <c:dLblPos val="r"/>
              <c:showLegendKey val="0"/>
              <c:showVal val="1"/>
              <c:showCatName val="0"/>
              <c:showSerName val="0"/>
              <c:showPercent val="0"/>
              <c:showBubbleSize val="0"/>
            </c:dLbl>
            <c:dLbl>
              <c:idx val="4"/>
              <c:layout>
                <c:manualLayout>
                  <c:x val="-2.1140320384032258E-2"/>
                  <c:y val="-6.5455797631532447E-2"/>
                </c:manualLayout>
              </c:layout>
              <c:dLblPos val="r"/>
              <c:showLegendKey val="0"/>
              <c:showVal val="1"/>
              <c:showCatName val="0"/>
              <c:showSerName val="0"/>
              <c:showPercent val="0"/>
              <c:showBubbleSize val="0"/>
            </c:dLbl>
            <c:dLbl>
              <c:idx val="5"/>
              <c:layout>
                <c:manualLayout>
                  <c:x val="-2.6156335741863133E-2"/>
                  <c:y val="-7.3838365990171281E-2"/>
                </c:manualLayout>
              </c:layout>
              <c:dLblPos val="r"/>
              <c:showLegendKey val="0"/>
              <c:showVal val="1"/>
              <c:showCatName val="0"/>
              <c:showSerName val="0"/>
              <c:showPercent val="0"/>
              <c:showBubbleSize val="0"/>
            </c:dLbl>
            <c:dLbl>
              <c:idx val="6"/>
              <c:layout>
                <c:manualLayout>
                  <c:x val="-2.4233123454829676E-2"/>
                  <c:y val="-5.1648682338652142E-2"/>
                </c:manualLayout>
              </c:layout>
              <c:dLblPos val="r"/>
              <c:showLegendKey val="0"/>
              <c:showVal val="1"/>
              <c:showCatName val="0"/>
              <c:showSerName val="0"/>
              <c:showPercent val="0"/>
              <c:showBubbleSize val="0"/>
            </c:dLbl>
            <c:dLbl>
              <c:idx val="7"/>
              <c:layout>
                <c:manualLayout>
                  <c:x val="-2.4019313082528162E-2"/>
                  <c:y val="-5.370090393033905E-2"/>
                </c:manualLayout>
              </c:layout>
              <c:dLblPos val="r"/>
              <c:showLegendKey val="0"/>
              <c:showVal val="1"/>
              <c:showCatName val="0"/>
              <c:showSerName val="0"/>
              <c:showPercent val="0"/>
              <c:showBubbleSize val="0"/>
            </c:dLbl>
            <c:dLbl>
              <c:idx val="8"/>
              <c:layout>
                <c:manualLayout>
                  <c:x val="-2.5079596316407639E-2"/>
                  <c:y val="-5.8281766466470028E-2"/>
                </c:manualLayout>
              </c:layout>
              <c:dLblPos val="r"/>
              <c:showLegendKey val="0"/>
              <c:showVal val="1"/>
              <c:showCatName val="0"/>
              <c:showSerName val="0"/>
              <c:showPercent val="0"/>
              <c:showBubbleSize val="0"/>
            </c:dLbl>
            <c:dLbl>
              <c:idx val="9"/>
              <c:layout>
                <c:manualLayout>
                  <c:x val="-2.2959029848648681E-2"/>
                  <c:y val="-6.3436744475796988E-2"/>
                </c:manualLayout>
              </c:layout>
              <c:dLblPos val="r"/>
              <c:showLegendKey val="0"/>
              <c:showVal val="1"/>
              <c:showCatName val="0"/>
              <c:showSerName val="0"/>
              <c:showPercent val="0"/>
              <c:showBubbleSize val="0"/>
            </c:dLbl>
            <c:dLbl>
              <c:idx val="10"/>
              <c:layout>
                <c:manualLayout>
                  <c:x val="-2.0327000141979697E-2"/>
                  <c:y val="-6.1013639463925705E-2"/>
                </c:manualLayout>
              </c:layout>
              <c:dLblPos val="r"/>
              <c:showLegendKey val="0"/>
              <c:showVal val="1"/>
              <c:showCatName val="0"/>
              <c:showSerName val="0"/>
              <c:showPercent val="0"/>
              <c:showBubbleSize val="0"/>
            </c:dLbl>
            <c:dLbl>
              <c:idx val="11"/>
              <c:layout>
                <c:manualLayout>
                  <c:x val="-2.0713180112175971E-2"/>
                  <c:y val="-6.946917838165774E-2"/>
                </c:manualLayout>
              </c:layout>
              <c:dLblPos val="r"/>
              <c:showLegendKey val="0"/>
              <c:showVal val="1"/>
              <c:showCatName val="0"/>
              <c:showSerName val="0"/>
              <c:showPercent val="0"/>
              <c:showBubbleSize val="0"/>
            </c:dLbl>
            <c:dLbl>
              <c:idx val="12"/>
              <c:layout>
                <c:manualLayout>
                  <c:x val="-2.4158409942710832E-2"/>
                  <c:y val="-4.9537360624724476E-2"/>
                </c:manualLayout>
              </c:layout>
              <c:dLblPos val="r"/>
              <c:showLegendKey val="0"/>
              <c:showVal val="1"/>
              <c:showCatName val="0"/>
              <c:showSerName val="0"/>
              <c:showPercent val="0"/>
              <c:showBubbleSize val="0"/>
            </c:dLbl>
            <c:dLbl>
              <c:idx val="13"/>
              <c:layout>
                <c:manualLayout>
                  <c:x val="-2.1434609941413555E-2"/>
                  <c:y val="-6.9694723746127521E-2"/>
                </c:manualLayout>
              </c:layout>
              <c:dLblPos val="r"/>
              <c:showLegendKey val="0"/>
              <c:showVal val="1"/>
              <c:showCatName val="0"/>
              <c:showSerName val="0"/>
              <c:showPercent val="0"/>
              <c:showBubbleSize val="0"/>
            </c:dLbl>
            <c:dLbl>
              <c:idx val="14"/>
              <c:layout>
                <c:manualLayout>
                  <c:x val="-2.5072629461579836E-2"/>
                  <c:y val="-7.1353145543700022E-2"/>
                </c:manualLayout>
              </c:layout>
              <c:dLblPos val="r"/>
              <c:showLegendKey val="0"/>
              <c:showVal val="1"/>
              <c:showCatName val="0"/>
              <c:showSerName val="0"/>
              <c:showPercent val="0"/>
              <c:showBubbleSize val="0"/>
            </c:dLbl>
            <c:dLbl>
              <c:idx val="15"/>
              <c:layout>
                <c:manualLayout>
                  <c:x val="-2.3213320049863463E-2"/>
                  <c:y val="-5.2139575190733582E-2"/>
                </c:manualLayout>
              </c:layout>
              <c:dLblPos val="r"/>
              <c:showLegendKey val="0"/>
              <c:showVal val="1"/>
              <c:showCatName val="0"/>
              <c:showSerName val="0"/>
              <c:showPercent val="0"/>
              <c:showBubbleSize val="0"/>
            </c:dLbl>
            <c:dLbl>
              <c:idx val="16"/>
              <c:layout>
                <c:manualLayout>
                  <c:x val="-2.400333736369889E-2"/>
                  <c:y val="-5.8472937270044739E-2"/>
                </c:manualLayout>
              </c:layout>
              <c:dLblPos val="r"/>
              <c:showLegendKey val="0"/>
              <c:showVal val="1"/>
              <c:showCatName val="0"/>
              <c:showSerName val="0"/>
              <c:showPercent val="0"/>
              <c:showBubbleSize val="0"/>
            </c:dLbl>
            <c:dLbl>
              <c:idx val="17"/>
              <c:layout>
                <c:manualLayout>
                  <c:x val="-1.9317571730832404E-2"/>
                  <c:y val="-7.8882981529569685E-2"/>
                </c:manualLayout>
              </c:layout>
              <c:dLblPos val="r"/>
              <c:showLegendKey val="0"/>
              <c:showVal val="1"/>
              <c:showCatName val="0"/>
              <c:showSerName val="0"/>
              <c:showPercent val="0"/>
              <c:showBubbleSize val="0"/>
            </c:dLbl>
            <c:txPr>
              <a:bodyPr/>
              <a:lstStyle/>
              <a:p>
                <a:pPr>
                  <a:defRPr sz="700">
                    <a:latin typeface="Times New Roman" panose="02020603050405020304" pitchFamily="18" charset="0"/>
                    <a:cs typeface="Times New Roman" panose="02020603050405020304" pitchFamily="18" charset="0"/>
                  </a:defRPr>
                </a:pPr>
                <a:endParaRPr lang="pl-PL"/>
              </a:p>
            </c:txPr>
            <c:dLblPos val="b"/>
            <c:showLegendKey val="0"/>
            <c:showVal val="1"/>
            <c:showCatName val="0"/>
            <c:showSerName val="0"/>
            <c:showPercent val="0"/>
            <c:showBubbleSize val="0"/>
            <c:showLeaderLines val="0"/>
          </c:dLbls>
          <c:cat>
            <c:strRef>
              <c:f>[LUDN_3428_XTAB_20200819094949.xlsx]TABLICA!$AM$2:$BD$2</c:f>
              <c:strCache>
                <c:ptCount val="18"/>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strCache>
            </c:strRef>
          </c:cat>
          <c:val>
            <c:numRef>
              <c:f>[LUDN_3428_XTAB_20200819094949.xlsx]TABLICA!$AM$13:$BD$13</c:f>
              <c:numCache>
                <c:formatCode>#,##0.00</c:formatCode>
                <c:ptCount val="18"/>
                <c:pt idx="0">
                  <c:v>1.58</c:v>
                </c:pt>
                <c:pt idx="1">
                  <c:v>1.23</c:v>
                </c:pt>
                <c:pt idx="2">
                  <c:v>1.22</c:v>
                </c:pt>
                <c:pt idx="3">
                  <c:v>1.06</c:v>
                </c:pt>
                <c:pt idx="4">
                  <c:v>1.29</c:v>
                </c:pt>
                <c:pt idx="5">
                  <c:v>1.45</c:v>
                </c:pt>
                <c:pt idx="6">
                  <c:v>1.9</c:v>
                </c:pt>
                <c:pt idx="7">
                  <c:v>1.75</c:v>
                </c:pt>
                <c:pt idx="8">
                  <c:v>1.74</c:v>
                </c:pt>
                <c:pt idx="9">
                  <c:v>1.37</c:v>
                </c:pt>
                <c:pt idx="10">
                  <c:v>1.25</c:v>
                </c:pt>
                <c:pt idx="11">
                  <c:v>0.84</c:v>
                </c:pt>
                <c:pt idx="12">
                  <c:v>0.75</c:v>
                </c:pt>
                <c:pt idx="13">
                  <c:v>7.0000000000000007E-2</c:v>
                </c:pt>
                <c:pt idx="14">
                  <c:v>0.54</c:v>
                </c:pt>
                <c:pt idx="15">
                  <c:v>1.22</c:v>
                </c:pt>
                <c:pt idx="16">
                  <c:v>0.89</c:v>
                </c:pt>
                <c:pt idx="17">
                  <c:v>0.27</c:v>
                </c:pt>
              </c:numCache>
            </c:numRef>
          </c:val>
          <c:smooth val="1"/>
        </c:ser>
        <c:dLbls>
          <c:showLegendKey val="0"/>
          <c:showVal val="0"/>
          <c:showCatName val="0"/>
          <c:showSerName val="0"/>
          <c:showPercent val="0"/>
          <c:showBubbleSize val="0"/>
        </c:dLbls>
        <c:marker val="1"/>
        <c:smooth val="0"/>
        <c:axId val="41563264"/>
        <c:axId val="41564800"/>
      </c:lineChart>
      <c:catAx>
        <c:axId val="41563264"/>
        <c:scaling>
          <c:orientation val="minMax"/>
        </c:scaling>
        <c:delete val="0"/>
        <c:axPos val="b"/>
        <c:majorGridlines>
          <c:spPr>
            <a:ln>
              <a:solidFill>
                <a:schemeClr val="accent4">
                  <a:lumMod val="75000"/>
                  <a:alpha val="31000"/>
                </a:schemeClr>
              </a:solidFill>
            </a:ln>
          </c:spPr>
        </c:majorGridlines>
        <c:minorGridlines>
          <c:spPr>
            <a:ln w="9525">
              <a:solidFill>
                <a:srgbClr val="C00000">
                  <a:alpha val="32000"/>
                </a:srgbClr>
              </a:solidFill>
            </a:ln>
          </c:spPr>
        </c:minorGridlines>
        <c:numFmt formatCode="General" sourceLinked="1"/>
        <c:majorTickMark val="none"/>
        <c:minorTickMark val="none"/>
        <c:tickLblPos val="nextTo"/>
        <c:spPr>
          <a:ln w="19050">
            <a:solidFill>
              <a:schemeClr val="accent4">
                <a:lumMod val="75000"/>
                <a:alpha val="42000"/>
              </a:schemeClr>
            </a:solidFill>
            <a:prstDash val="solid"/>
          </a:ln>
        </c:spPr>
        <c:txPr>
          <a:bodyPr/>
          <a:lstStyle/>
          <a:p>
            <a:pPr>
              <a:defRPr sz="800" b="0">
                <a:solidFill>
                  <a:schemeClr val="tx1"/>
                </a:solidFill>
                <a:latin typeface="Times New Roman" panose="02020603050405020304" pitchFamily="18" charset="0"/>
                <a:cs typeface="Times New Roman" panose="02020603050405020304" pitchFamily="18" charset="0"/>
              </a:defRPr>
            </a:pPr>
            <a:endParaRPr lang="pl-PL"/>
          </a:p>
        </c:txPr>
        <c:crossAx val="41564800"/>
        <c:crosses val="autoZero"/>
        <c:auto val="1"/>
        <c:lblAlgn val="ctr"/>
        <c:lblOffset val="100"/>
        <c:noMultiLvlLbl val="0"/>
      </c:catAx>
      <c:valAx>
        <c:axId val="41564800"/>
        <c:scaling>
          <c:orientation val="minMax"/>
          <c:max val="2.5"/>
          <c:min val="-1"/>
        </c:scaling>
        <c:delete val="0"/>
        <c:axPos val="l"/>
        <c:majorGridlines>
          <c:spPr>
            <a:ln>
              <a:solidFill>
                <a:srgbClr val="FF0000">
                  <a:alpha val="18000"/>
                </a:srgbClr>
              </a:solidFill>
            </a:ln>
          </c:spPr>
        </c:majorGridlines>
        <c:minorGridlines>
          <c:spPr>
            <a:ln w="6350">
              <a:solidFill>
                <a:schemeClr val="accent4">
                  <a:lumMod val="75000"/>
                  <a:alpha val="39000"/>
                </a:schemeClr>
              </a:solidFill>
              <a:prstDash val="sysDot"/>
            </a:ln>
          </c:spPr>
        </c:minorGridlines>
        <c:numFmt formatCode="#,##0.00" sourceLinked="1"/>
        <c:majorTickMark val="out"/>
        <c:minorTickMark val="none"/>
        <c:tickLblPos val="nextTo"/>
        <c:spPr>
          <a:noFill/>
          <a:ln>
            <a:solidFill>
              <a:schemeClr val="accent4">
                <a:lumMod val="60000"/>
                <a:lumOff val="40000"/>
              </a:schemeClr>
            </a:solidFill>
          </a:ln>
        </c:spPr>
        <c:txPr>
          <a:bodyPr/>
          <a:lstStyle/>
          <a:p>
            <a:pPr>
              <a:defRPr sz="800">
                <a:latin typeface="Times New Roman" panose="02020603050405020304" pitchFamily="18" charset="0"/>
                <a:ea typeface="Verdana" panose="020B0604030504040204" pitchFamily="34" charset="0"/>
                <a:cs typeface="Times New Roman" panose="02020603050405020304" pitchFamily="18" charset="0"/>
              </a:defRPr>
            </a:pPr>
            <a:endParaRPr lang="pl-PL"/>
          </a:p>
        </c:txPr>
        <c:crossAx val="41563264"/>
        <c:crosses val="autoZero"/>
        <c:crossBetween val="between"/>
        <c:majorUnit val="0.2"/>
        <c:minorUnit val="0.1"/>
      </c:valAx>
      <c:spPr>
        <a:noFill/>
      </c:spPr>
    </c:plotArea>
    <c:legend>
      <c:legendPos val="t"/>
      <c:layout>
        <c:manualLayout>
          <c:xMode val="edge"/>
          <c:yMode val="edge"/>
          <c:x val="0.23198197015344107"/>
          <c:y val="7.3053042606457518E-4"/>
          <c:w val="0.4569735454108006"/>
          <c:h val="7.6042521711813055E-2"/>
        </c:manualLayout>
      </c:layout>
      <c:overlay val="0"/>
      <c:txPr>
        <a:bodyPr/>
        <a:lstStyle/>
        <a:p>
          <a:pPr>
            <a:defRPr sz="7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595293767712406E-2"/>
          <c:y val="2.0915029809406988E-2"/>
          <c:w val="0.93959927621848949"/>
          <c:h val="0.88235295732208574"/>
        </c:manualLayout>
      </c:layout>
      <c:lineChart>
        <c:grouping val="standard"/>
        <c:varyColors val="0"/>
        <c:ser>
          <c:idx val="0"/>
          <c:order val="0"/>
          <c:tx>
            <c:strRef>
              <c:f>Arkusz1!$L$45</c:f>
              <c:strCache>
                <c:ptCount val="1"/>
                <c:pt idx="0">
                  <c:v>POLSKA</c:v>
                </c:pt>
              </c:strCache>
            </c:strRef>
          </c:tx>
          <c:spPr>
            <a:ln w="92075" cmpd="sng">
              <a:solidFill>
                <a:srgbClr val="FFC000">
                  <a:alpha val="59000"/>
                </a:srgbClr>
              </a:solidFill>
            </a:ln>
          </c:spPr>
          <c:marker>
            <c:symbol val="none"/>
          </c:marker>
          <c:dLbls>
            <c:txPr>
              <a:bodyPr/>
              <a:lstStyle/>
              <a:p>
                <a:pPr>
                  <a:defRPr sz="700" b="0">
                    <a:latin typeface="Arial" panose="020B0604020202020204" pitchFamily="34" charset="0"/>
                    <a:cs typeface="Arial" panose="020B0604020202020204" pitchFamily="34" charset="0"/>
                  </a:defRPr>
                </a:pPr>
                <a:endParaRPr lang="pl-PL"/>
              </a:p>
            </c:txPr>
            <c:dLblPos val="t"/>
            <c:showLegendKey val="0"/>
            <c:showVal val="1"/>
            <c:showCatName val="0"/>
            <c:showSerName val="0"/>
            <c:showPercent val="0"/>
            <c:showBubbleSize val="0"/>
            <c:showLeaderLines val="0"/>
          </c:dLbls>
          <c:cat>
            <c:strRef>
              <c:f>Arkusz1!$K$46:$K$70</c:f>
              <c:strCache>
                <c:ptCount val="25"/>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pt idx="23">
                  <c:v>2018</c:v>
                </c:pt>
                <c:pt idx="24">
                  <c:v>2019</c:v>
                </c:pt>
              </c:strCache>
            </c:strRef>
          </c:cat>
          <c:val>
            <c:numRef>
              <c:f>Arkusz1!$L$46:$L$70</c:f>
              <c:numCache>
                <c:formatCode>0.0</c:formatCode>
                <c:ptCount val="25"/>
                <c:pt idx="0">
                  <c:v>15.971235922386672</c:v>
                </c:pt>
                <c:pt idx="1">
                  <c:v>16.252244715991132</c:v>
                </c:pt>
                <c:pt idx="2">
                  <c:v>16.517627399632261</c:v>
                </c:pt>
                <c:pt idx="3">
                  <c:v>16.765852910956447</c:v>
                </c:pt>
                <c:pt idx="4">
                  <c:v>17.116518826201997</c:v>
                </c:pt>
                <c:pt idx="5">
                  <c:v>17.365352445616526</c:v>
                </c:pt>
                <c:pt idx="6">
                  <c:v>17.586342589774045</c:v>
                </c:pt>
                <c:pt idx="7">
                  <c:v>17.764002098757199</c:v>
                </c:pt>
                <c:pt idx="8">
                  <c:v>17.913789688558484</c:v>
                </c:pt>
                <c:pt idx="9">
                  <c:v>18.087801478000166</c:v>
                </c:pt>
                <c:pt idx="10">
                  <c:v>18.247396799258279</c:v>
                </c:pt>
                <c:pt idx="11">
                  <c:v>18.614889809940731</c:v>
                </c:pt>
                <c:pt idx="12">
                  <c:v>18.987987581877594</c:v>
                </c:pt>
                <c:pt idx="13">
                  <c:v>19.39794635866388</c:v>
                </c:pt>
                <c:pt idx="14">
                  <c:v>19.81313305361795</c:v>
                </c:pt>
                <c:pt idx="15">
                  <c:v>20.127136293798387</c:v>
                </c:pt>
                <c:pt idx="16">
                  <c:v>20.866717026691923</c:v>
                </c:pt>
                <c:pt idx="17">
                  <c:v>21.66235912070367</c:v>
                </c:pt>
                <c:pt idx="18">
                  <c:v>22.529320275815635</c:v>
                </c:pt>
                <c:pt idx="19">
                  <c:v>23.435046266406502</c:v>
                </c:pt>
                <c:pt idx="20">
                  <c:v>24.376407647135743</c:v>
                </c:pt>
                <c:pt idx="21">
                  <c:v>25.337949115514956</c:v>
                </c:pt>
                <c:pt idx="22">
                  <c:v>26.267118444052141</c:v>
                </c:pt>
                <c:pt idx="23">
                  <c:v>27.167133340537379</c:v>
                </c:pt>
                <c:pt idx="24">
                  <c:v>28.050194976532321</c:v>
                </c:pt>
              </c:numCache>
            </c:numRef>
          </c:val>
          <c:smooth val="0"/>
        </c:ser>
        <c:ser>
          <c:idx val="1"/>
          <c:order val="1"/>
          <c:tx>
            <c:strRef>
              <c:f>Arkusz1!$M$45</c:f>
              <c:strCache>
                <c:ptCount val="1"/>
                <c:pt idx="0">
                  <c:v>podkarpackie</c:v>
                </c:pt>
              </c:strCache>
            </c:strRef>
          </c:tx>
          <c:spPr>
            <a:ln w="34925">
              <a:solidFill>
                <a:schemeClr val="tx1"/>
              </a:solidFill>
              <a:prstDash val="sysDot"/>
            </a:ln>
            <a:effectLst>
              <a:glow rad="419100">
                <a:srgbClr val="CDBAE4">
                  <a:alpha val="15000"/>
                </a:srgbClr>
              </a:glow>
              <a:innerShdw blurRad="63500" dist="50800" dir="16200000">
                <a:prstClr val="black">
                  <a:alpha val="50000"/>
                </a:prstClr>
              </a:innerShdw>
            </a:effectLst>
          </c:spPr>
          <c:marker>
            <c:symbol val="none"/>
          </c:marker>
          <c:dLbls>
            <c:txPr>
              <a:bodyPr/>
              <a:lstStyle/>
              <a:p>
                <a:pPr>
                  <a:defRPr sz="700" b="0">
                    <a:latin typeface="Arial" panose="020B0604020202020204" pitchFamily="34" charset="0"/>
                    <a:cs typeface="Arial" panose="020B0604020202020204" pitchFamily="34" charset="0"/>
                  </a:defRPr>
                </a:pPr>
                <a:endParaRPr lang="pl-PL"/>
              </a:p>
            </c:txPr>
            <c:dLblPos val="b"/>
            <c:showLegendKey val="0"/>
            <c:showVal val="1"/>
            <c:showCatName val="0"/>
            <c:showSerName val="0"/>
            <c:showPercent val="0"/>
            <c:showBubbleSize val="0"/>
            <c:showLeaderLines val="0"/>
          </c:dLbls>
          <c:cat>
            <c:strRef>
              <c:f>Arkusz1!$K$46:$K$70</c:f>
              <c:strCache>
                <c:ptCount val="25"/>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pt idx="23">
                  <c:v>2018</c:v>
                </c:pt>
                <c:pt idx="24">
                  <c:v>2019</c:v>
                </c:pt>
              </c:strCache>
            </c:strRef>
          </c:cat>
          <c:val>
            <c:numRef>
              <c:f>Arkusz1!$M$46:$M$70</c:f>
              <c:numCache>
                <c:formatCode>0.0</c:formatCode>
                <c:ptCount val="25"/>
                <c:pt idx="0">
                  <c:v>15.334416055695385</c:v>
                </c:pt>
                <c:pt idx="1">
                  <c:v>15.531220707856775</c:v>
                </c:pt>
                <c:pt idx="2">
                  <c:v>15.774701642456501</c:v>
                </c:pt>
                <c:pt idx="3">
                  <c:v>16.014314250945482</c:v>
                </c:pt>
                <c:pt idx="4">
                  <c:v>16.438092448285083</c:v>
                </c:pt>
                <c:pt idx="5">
                  <c:v>16.714395687281232</c:v>
                </c:pt>
                <c:pt idx="6">
                  <c:v>16.887009783089937</c:v>
                </c:pt>
                <c:pt idx="7">
                  <c:v>16.998896734946825</c:v>
                </c:pt>
                <c:pt idx="8">
                  <c:v>17.097901141304316</c:v>
                </c:pt>
                <c:pt idx="9">
                  <c:v>17.282884321249362</c:v>
                </c:pt>
                <c:pt idx="10">
                  <c:v>17.479589220107208</c:v>
                </c:pt>
                <c:pt idx="11">
                  <c:v>17.75315313393472</c:v>
                </c:pt>
                <c:pt idx="12">
                  <c:v>18.019992076997184</c:v>
                </c:pt>
                <c:pt idx="13">
                  <c:v>18.318070388007552</c:v>
                </c:pt>
                <c:pt idx="14">
                  <c:v>18.671924582336747</c:v>
                </c:pt>
                <c:pt idx="15">
                  <c:v>18.886816761216028</c:v>
                </c:pt>
                <c:pt idx="16">
                  <c:v>19.432620054726023</c:v>
                </c:pt>
                <c:pt idx="17">
                  <c:v>20.069687118255576</c:v>
                </c:pt>
                <c:pt idx="18">
                  <c:v>20.766058136659492</c:v>
                </c:pt>
                <c:pt idx="19">
                  <c:v>21.515829627968216</c:v>
                </c:pt>
                <c:pt idx="20">
                  <c:v>22.275905349628687</c:v>
                </c:pt>
                <c:pt idx="21">
                  <c:v>23.089561555599136</c:v>
                </c:pt>
                <c:pt idx="22">
                  <c:v>23.911653051235806</c:v>
                </c:pt>
                <c:pt idx="23">
                  <c:v>24.740589446399422</c:v>
                </c:pt>
                <c:pt idx="24">
                  <c:v>25.608967564442707</c:v>
                </c:pt>
              </c:numCache>
            </c:numRef>
          </c:val>
          <c:smooth val="0"/>
        </c:ser>
        <c:dLbls>
          <c:showLegendKey val="0"/>
          <c:showVal val="0"/>
          <c:showCatName val="0"/>
          <c:showSerName val="0"/>
          <c:showPercent val="0"/>
          <c:showBubbleSize val="0"/>
        </c:dLbls>
        <c:marker val="1"/>
        <c:smooth val="0"/>
        <c:axId val="209223040"/>
        <c:axId val="209224832"/>
      </c:lineChart>
      <c:catAx>
        <c:axId val="209223040"/>
        <c:scaling>
          <c:orientation val="minMax"/>
        </c:scaling>
        <c:delete val="0"/>
        <c:axPos val="b"/>
        <c:numFmt formatCode="General" sourceLinked="1"/>
        <c:majorTickMark val="out"/>
        <c:minorTickMark val="none"/>
        <c:tickLblPos val="nextTo"/>
        <c:txPr>
          <a:bodyPr/>
          <a:lstStyle/>
          <a:p>
            <a:pPr>
              <a:defRPr sz="800" b="0">
                <a:latin typeface="Times New Roman" panose="02020603050405020304" pitchFamily="18" charset="0"/>
                <a:cs typeface="Times New Roman" panose="02020603050405020304" pitchFamily="18" charset="0"/>
              </a:defRPr>
            </a:pPr>
            <a:endParaRPr lang="pl-PL"/>
          </a:p>
        </c:txPr>
        <c:crossAx val="209224832"/>
        <c:crosses val="autoZero"/>
        <c:auto val="1"/>
        <c:lblAlgn val="ctr"/>
        <c:lblOffset val="100"/>
        <c:noMultiLvlLbl val="0"/>
      </c:catAx>
      <c:valAx>
        <c:axId val="209224832"/>
        <c:scaling>
          <c:orientation val="minMax"/>
        </c:scaling>
        <c:delete val="0"/>
        <c:axPos val="l"/>
        <c:majorGridlines>
          <c:spPr>
            <a:ln>
              <a:solidFill>
                <a:srgbClr val="794D73">
                  <a:alpha val="28000"/>
                </a:srgbClr>
              </a:solidFill>
            </a:ln>
          </c:spPr>
        </c:majorGridlines>
        <c:minorGridlines>
          <c:spPr>
            <a:ln>
              <a:solidFill>
                <a:schemeClr val="bg1">
                  <a:lumMod val="65000"/>
                  <a:alpha val="57000"/>
                </a:schemeClr>
              </a:solidFill>
            </a:ln>
          </c:spPr>
        </c:minorGridlines>
        <c:numFmt formatCode="0.0" sourceLinked="1"/>
        <c:majorTickMark val="out"/>
        <c:minorTickMark val="none"/>
        <c:tickLblPos val="nextTo"/>
        <c:spPr>
          <a:noFill/>
          <a:ln>
            <a:solidFill>
              <a:schemeClr val="bg1">
                <a:lumMod val="85000"/>
                <a:alpha val="72000"/>
              </a:schemeClr>
            </a:solidFill>
          </a:ln>
        </c:spPr>
        <c:txPr>
          <a:bodyPr/>
          <a:lstStyle/>
          <a:p>
            <a:pPr>
              <a:defRPr sz="700" b="0">
                <a:latin typeface="Times New Roman" panose="02020603050405020304" pitchFamily="18" charset="0"/>
                <a:cs typeface="Times New Roman" panose="02020603050405020304" pitchFamily="18" charset="0"/>
              </a:defRPr>
            </a:pPr>
            <a:endParaRPr lang="pl-PL"/>
          </a:p>
        </c:txPr>
        <c:crossAx val="209223040"/>
        <c:crosses val="autoZero"/>
        <c:crossBetween val="midCat"/>
      </c:valAx>
    </c:plotArea>
    <c:legend>
      <c:legendPos val="r"/>
      <c:layout>
        <c:manualLayout>
          <c:xMode val="edge"/>
          <c:yMode val="edge"/>
          <c:x val="0.1092751570547162"/>
          <c:y val="5.7882035578885965E-2"/>
          <c:w val="0.41921186911644165"/>
          <c:h val="7.2009608402732961E-2"/>
        </c:manualLayout>
      </c:layout>
      <c:overlay val="0"/>
      <c:txPr>
        <a:bodyPr/>
        <a:lstStyle/>
        <a:p>
          <a:pPr>
            <a:defRPr sz="900" b="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a:noFill/>
    </a:ln>
  </c:spPr>
  <c:txPr>
    <a:bodyPr/>
    <a:lstStyle/>
    <a:p>
      <a:pPr>
        <a:defRPr b="1"/>
      </a:pPr>
      <a:endParaRPr lang="pl-PL"/>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595293767712406E-2"/>
          <c:y val="2.0915029809406988E-2"/>
          <c:w val="0.93959927621848949"/>
          <c:h val="0.88235295732208574"/>
        </c:manualLayout>
      </c:layout>
      <c:lineChart>
        <c:grouping val="standard"/>
        <c:varyColors val="0"/>
        <c:ser>
          <c:idx val="0"/>
          <c:order val="0"/>
          <c:tx>
            <c:strRef>
              <c:f>TABLICA!$B$41</c:f>
              <c:strCache>
                <c:ptCount val="1"/>
                <c:pt idx="0">
                  <c:v>PODKARPACKIE</c:v>
                </c:pt>
              </c:strCache>
            </c:strRef>
          </c:tx>
          <c:spPr>
            <a:ln w="111125" cmpd="sng">
              <a:solidFill>
                <a:srgbClr val="FFC000">
                  <a:alpha val="59000"/>
                </a:srgbClr>
              </a:solidFill>
            </a:ln>
          </c:spPr>
          <c:marker>
            <c:symbol val="none"/>
          </c:marker>
          <c:dLbls>
            <c:dLbl>
              <c:idx val="0"/>
              <c:layout>
                <c:manualLayout>
                  <c:x val="-6.4847079183730158E-3"/>
                  <c:y val="-6.0496422048841216E-17"/>
                </c:manualLayout>
              </c:layout>
              <c:showLegendKey val="0"/>
              <c:showVal val="1"/>
              <c:showCatName val="0"/>
              <c:showSerName val="0"/>
              <c:showPercent val="0"/>
              <c:showBubbleSize val="0"/>
            </c:dLbl>
            <c:dLbl>
              <c:idx val="1"/>
              <c:layout>
                <c:manualLayout>
                  <c:x val="-1.0813391849393122E-2"/>
                  <c:y val="-6.0513120016412709E-17"/>
                </c:manualLayout>
              </c:layout>
              <c:showLegendKey val="0"/>
              <c:showVal val="1"/>
              <c:showCatName val="0"/>
              <c:showSerName val="0"/>
              <c:showPercent val="0"/>
              <c:showBubbleSize val="0"/>
            </c:dLbl>
            <c:dLbl>
              <c:idx val="2"/>
              <c:layout>
                <c:manualLayout>
                  <c:x val="-1.7301426959028993E-2"/>
                  <c:y val="0"/>
                </c:manualLayout>
              </c:layout>
              <c:showLegendKey val="0"/>
              <c:showVal val="1"/>
              <c:showCatName val="0"/>
              <c:showSerName val="0"/>
              <c:showPercent val="0"/>
              <c:showBubbleSize val="0"/>
            </c:dLbl>
            <c:dLbl>
              <c:idx val="3"/>
              <c:layout>
                <c:manualLayout>
                  <c:x val="-1.7301426959028993E-2"/>
                  <c:y val="6.0513120016412709E-17"/>
                </c:manualLayout>
              </c:layout>
              <c:showLegendKey val="0"/>
              <c:showVal val="1"/>
              <c:showCatName val="0"/>
              <c:showSerName val="0"/>
              <c:showPercent val="0"/>
              <c:showBubbleSize val="0"/>
            </c:dLbl>
            <c:dLbl>
              <c:idx val="4"/>
              <c:layout>
                <c:manualLayout>
                  <c:x val="-1.9464105328907619E-2"/>
                  <c:y val="0"/>
                </c:manualLayout>
              </c:layout>
              <c:showLegendKey val="0"/>
              <c:showVal val="1"/>
              <c:showCatName val="0"/>
              <c:showSerName val="0"/>
              <c:showPercent val="0"/>
              <c:showBubbleSize val="0"/>
            </c:dLbl>
            <c:dLbl>
              <c:idx val="5"/>
              <c:layout>
                <c:manualLayout>
                  <c:x val="-2.3789462068664828E-2"/>
                  <c:y val="-5.1980374289883113E-7"/>
                </c:manualLayout>
              </c:layout>
              <c:showLegendKey val="0"/>
              <c:showVal val="1"/>
              <c:showCatName val="0"/>
              <c:showSerName val="0"/>
              <c:showPercent val="0"/>
              <c:showBubbleSize val="0"/>
            </c:dLbl>
            <c:dLbl>
              <c:idx val="6"/>
              <c:layout>
                <c:manualLayout>
                  <c:x val="-2.3789462068664866E-2"/>
                  <c:y val="0"/>
                </c:manualLayout>
              </c:layout>
              <c:showLegendKey val="0"/>
              <c:showVal val="1"/>
              <c:showCatName val="0"/>
              <c:showSerName val="0"/>
              <c:showPercent val="0"/>
              <c:showBubbleSize val="0"/>
            </c:dLbl>
            <c:dLbl>
              <c:idx val="7"/>
              <c:layout>
                <c:manualLayout>
                  <c:x val="-2.1626783698786244E-2"/>
                  <c:y val="-6.6015075348151552E-3"/>
                </c:manualLayout>
              </c:layout>
              <c:showLegendKey val="0"/>
              <c:showVal val="1"/>
              <c:showCatName val="0"/>
              <c:showSerName val="0"/>
              <c:showPercent val="0"/>
              <c:showBubbleSize val="0"/>
            </c:dLbl>
            <c:dLbl>
              <c:idx val="8"/>
              <c:layout>
                <c:manualLayout>
                  <c:x val="-2.1626783698786244E-2"/>
                  <c:y val="0"/>
                </c:manualLayout>
              </c:layout>
              <c:showLegendKey val="0"/>
              <c:showVal val="1"/>
              <c:showCatName val="0"/>
              <c:showSerName val="0"/>
              <c:showPercent val="0"/>
              <c:showBubbleSize val="0"/>
            </c:dLbl>
            <c:dLbl>
              <c:idx val="9"/>
              <c:layout>
                <c:manualLayout>
                  <c:x val="-2.1626783698786244E-2"/>
                  <c:y val="0"/>
                </c:manualLayout>
              </c:layout>
              <c:showLegendKey val="0"/>
              <c:showVal val="1"/>
              <c:showCatName val="0"/>
              <c:showSerName val="0"/>
              <c:showPercent val="0"/>
              <c:showBubbleSize val="0"/>
            </c:dLbl>
            <c:dLbl>
              <c:idx val="10"/>
              <c:layout>
                <c:manualLayout>
                  <c:x val="-2.1626783698786164E-2"/>
                  <c:y val="0"/>
                </c:manualLayout>
              </c:layout>
              <c:showLegendKey val="0"/>
              <c:showVal val="1"/>
              <c:showCatName val="0"/>
              <c:showSerName val="0"/>
              <c:showPercent val="0"/>
              <c:showBubbleSize val="0"/>
            </c:dLbl>
            <c:dLbl>
              <c:idx val="11"/>
              <c:layout>
                <c:manualLayout>
                  <c:x val="-1.9464105328907699E-2"/>
                  <c:y val="0"/>
                </c:manualLayout>
              </c:layout>
              <c:showLegendKey val="0"/>
              <c:showVal val="1"/>
              <c:showCatName val="0"/>
              <c:showSerName val="0"/>
              <c:showPercent val="0"/>
              <c:showBubbleSize val="0"/>
            </c:dLbl>
            <c:dLbl>
              <c:idx val="12"/>
              <c:layout>
                <c:manualLayout>
                  <c:x val="-2.1626783698786244E-2"/>
                  <c:y val="0"/>
                </c:manualLayout>
              </c:layout>
              <c:showLegendKey val="0"/>
              <c:showVal val="1"/>
              <c:showCatName val="0"/>
              <c:showSerName val="0"/>
              <c:showPercent val="0"/>
              <c:showBubbleSize val="0"/>
            </c:dLbl>
            <c:dLbl>
              <c:idx val="13"/>
              <c:layout>
                <c:manualLayout>
                  <c:x val="-1.7301426959028993E-2"/>
                  <c:y val="0"/>
                </c:manualLayout>
              </c:layout>
              <c:showLegendKey val="0"/>
              <c:showVal val="1"/>
              <c:showCatName val="0"/>
              <c:showSerName val="0"/>
              <c:showPercent val="0"/>
              <c:showBubbleSize val="0"/>
            </c:dLbl>
            <c:dLbl>
              <c:idx val="14"/>
              <c:layout>
                <c:manualLayout>
                  <c:x val="-1.5138748589150371E-2"/>
                  <c:y val="0"/>
                </c:manualLayout>
              </c:layout>
              <c:showLegendKey val="0"/>
              <c:showVal val="1"/>
              <c:showCatName val="0"/>
              <c:showSerName val="0"/>
              <c:showPercent val="0"/>
              <c:showBubbleSize val="0"/>
            </c:dLbl>
            <c:dLbl>
              <c:idx val="15"/>
              <c:layout>
                <c:manualLayout>
                  <c:x val="-1.9464105328907619E-2"/>
                  <c:y val="0"/>
                </c:manualLayout>
              </c:layout>
              <c:showLegendKey val="0"/>
              <c:showVal val="1"/>
              <c:showCatName val="0"/>
              <c:showSerName val="0"/>
              <c:showPercent val="0"/>
              <c:showBubbleSize val="0"/>
            </c:dLbl>
            <c:dLbl>
              <c:idx val="16"/>
              <c:layout>
                <c:manualLayout>
                  <c:x val="-2.1626783698786244E-2"/>
                  <c:y val="0"/>
                </c:manualLayout>
              </c:layout>
              <c:showLegendKey val="0"/>
              <c:showVal val="1"/>
              <c:showCatName val="0"/>
              <c:showSerName val="0"/>
              <c:showPercent val="0"/>
              <c:showBubbleSize val="0"/>
            </c:dLbl>
            <c:dLbl>
              <c:idx val="17"/>
              <c:layout>
                <c:manualLayout>
                  <c:x val="-1.7301426959028993E-2"/>
                  <c:y val="0"/>
                </c:manualLayout>
              </c:layout>
              <c:showLegendKey val="0"/>
              <c:showVal val="1"/>
              <c:showCatName val="0"/>
              <c:showSerName val="0"/>
              <c:showPercent val="0"/>
              <c:showBubbleSize val="0"/>
            </c:dLbl>
            <c:txPr>
              <a:bodyPr/>
              <a:lstStyle/>
              <a:p>
                <a:pPr>
                  <a:defRPr sz="80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TABLICA!$C$23:$T$23</c:f>
              <c:strCache>
                <c:ptCount val="18"/>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strCache>
            </c:strRef>
          </c:cat>
          <c:val>
            <c:numRef>
              <c:f>TABLICA!$C$41:$T$41</c:f>
              <c:numCache>
                <c:formatCode>#,##0</c:formatCode>
                <c:ptCount val="18"/>
                <c:pt idx="0">
                  <c:v>66</c:v>
                </c:pt>
                <c:pt idx="1">
                  <c:v>68</c:v>
                </c:pt>
                <c:pt idx="2">
                  <c:v>67</c:v>
                </c:pt>
                <c:pt idx="3">
                  <c:v>66</c:v>
                </c:pt>
                <c:pt idx="4">
                  <c:v>67</c:v>
                </c:pt>
                <c:pt idx="5">
                  <c:v>68</c:v>
                </c:pt>
                <c:pt idx="6">
                  <c:v>69</c:v>
                </c:pt>
                <c:pt idx="7">
                  <c:v>69</c:v>
                </c:pt>
                <c:pt idx="8">
                  <c:v>72</c:v>
                </c:pt>
                <c:pt idx="9">
                  <c:v>71</c:v>
                </c:pt>
                <c:pt idx="10">
                  <c:v>73</c:v>
                </c:pt>
                <c:pt idx="11">
                  <c:v>75</c:v>
                </c:pt>
                <c:pt idx="12">
                  <c:v>76</c:v>
                </c:pt>
                <c:pt idx="13">
                  <c:v>78</c:v>
                </c:pt>
                <c:pt idx="14">
                  <c:v>79</c:v>
                </c:pt>
                <c:pt idx="15">
                  <c:v>80</c:v>
                </c:pt>
                <c:pt idx="16">
                  <c:v>82</c:v>
                </c:pt>
                <c:pt idx="17">
                  <c:v>85</c:v>
                </c:pt>
              </c:numCache>
            </c:numRef>
          </c:val>
          <c:smooth val="0"/>
        </c:ser>
        <c:ser>
          <c:idx val="1"/>
          <c:order val="1"/>
          <c:tx>
            <c:strRef>
              <c:f>TABLICA!$B$31</c:f>
              <c:strCache>
                <c:ptCount val="1"/>
                <c:pt idx="0">
                  <c:v>POLSKA</c:v>
                </c:pt>
              </c:strCache>
            </c:strRef>
          </c:tx>
          <c:spPr>
            <a:ln w="50800">
              <a:solidFill>
                <a:schemeClr val="tx1"/>
              </a:solidFill>
              <a:prstDash val="sysDot"/>
            </a:ln>
            <a:effectLst>
              <a:glow rad="419100">
                <a:srgbClr val="CDBAE4">
                  <a:alpha val="15000"/>
                </a:srgbClr>
              </a:glow>
              <a:innerShdw blurRad="63500" dist="50800" dir="16200000">
                <a:prstClr val="black">
                  <a:alpha val="50000"/>
                </a:prstClr>
              </a:innerShdw>
            </a:effectLst>
          </c:spPr>
          <c:marker>
            <c:symbol val="none"/>
          </c:marker>
          <c:dLbls>
            <c:dLbl>
              <c:idx val="0"/>
              <c:layout>
                <c:manualLayout>
                  <c:x val="-1.0702702702702703E-2"/>
                  <c:y val="-5.0148384917231878E-2"/>
                </c:manualLayout>
              </c:layout>
              <c:dLblPos val="r"/>
              <c:showLegendKey val="0"/>
              <c:showVal val="1"/>
              <c:showCatName val="0"/>
              <c:showSerName val="0"/>
              <c:showPercent val="0"/>
              <c:showBubbleSize val="0"/>
            </c:dLbl>
            <c:dLbl>
              <c:idx val="1"/>
              <c:layout>
                <c:manualLayout>
                  <c:x val="-1.2864864864864866E-2"/>
                  <c:y val="-4.3548244588238354E-2"/>
                </c:manualLayout>
              </c:layout>
              <c:dLblPos val="r"/>
              <c:showLegendKey val="0"/>
              <c:showVal val="1"/>
              <c:showCatName val="0"/>
              <c:showSerName val="0"/>
              <c:showPercent val="0"/>
              <c:showBubbleSize val="0"/>
            </c:dLbl>
            <c:dLbl>
              <c:idx val="2"/>
              <c:layout>
                <c:manualLayout>
                  <c:x val="-1.935135135135135E-2"/>
                  <c:y val="-3.6947584522231749E-2"/>
                </c:manualLayout>
              </c:layout>
              <c:dLblPos val="r"/>
              <c:showLegendKey val="0"/>
              <c:showVal val="1"/>
              <c:showCatName val="0"/>
              <c:showSerName val="0"/>
              <c:showPercent val="0"/>
              <c:showBubbleSize val="0"/>
            </c:dLbl>
            <c:dLbl>
              <c:idx val="3"/>
              <c:layout>
                <c:manualLayout>
                  <c:x val="-1.935135135135135E-2"/>
                  <c:y val="-3.6947064785218649E-2"/>
                </c:manualLayout>
              </c:layout>
              <c:dLblPos val="r"/>
              <c:showLegendKey val="0"/>
              <c:showVal val="1"/>
              <c:showCatName val="0"/>
              <c:showSerName val="0"/>
              <c:showPercent val="0"/>
              <c:showBubbleSize val="0"/>
            </c:dLbl>
            <c:dLbl>
              <c:idx val="4"/>
              <c:layout>
                <c:manualLayout>
                  <c:x val="-2.1513513513513514E-2"/>
                  <c:y val="-3.6947064785218649E-2"/>
                </c:manualLayout>
              </c:layout>
              <c:dLblPos val="r"/>
              <c:showLegendKey val="0"/>
              <c:showVal val="1"/>
              <c:showCatName val="0"/>
              <c:showSerName val="0"/>
              <c:showPercent val="0"/>
              <c:showBubbleSize val="0"/>
            </c:dLbl>
            <c:dLbl>
              <c:idx val="5"/>
              <c:layout>
                <c:manualLayout>
                  <c:x val="-2.3675675675675675E-2"/>
                  <c:y val="-3.6947064785218649E-2"/>
                </c:manualLayout>
              </c:layout>
              <c:dLblPos val="r"/>
              <c:showLegendKey val="0"/>
              <c:showVal val="1"/>
              <c:showCatName val="0"/>
              <c:showSerName val="0"/>
              <c:showPercent val="0"/>
              <c:showBubbleSize val="0"/>
            </c:dLbl>
            <c:dLbl>
              <c:idx val="6"/>
              <c:layout>
                <c:manualLayout>
                  <c:x val="-2.3675845924664821E-2"/>
                  <c:y val="-3.6947064785218676E-2"/>
                </c:manualLayout>
              </c:layout>
              <c:dLblPos val="r"/>
              <c:showLegendKey val="0"/>
              <c:showVal val="1"/>
              <c:showCatName val="0"/>
              <c:showSerName val="0"/>
              <c:showPercent val="0"/>
              <c:showBubbleSize val="0"/>
            </c:dLbl>
            <c:dLbl>
              <c:idx val="7"/>
              <c:layout>
                <c:manualLayout>
                  <c:x val="-2.3675675675675675E-2"/>
                  <c:y val="-5.0148384917231878E-2"/>
                </c:manualLayout>
              </c:layout>
              <c:dLblPos val="r"/>
              <c:showLegendKey val="0"/>
              <c:showVal val="1"/>
              <c:showCatName val="0"/>
              <c:showSerName val="0"/>
              <c:showPercent val="0"/>
              <c:showBubbleSize val="0"/>
            </c:dLbl>
            <c:dLbl>
              <c:idx val="8"/>
              <c:layout>
                <c:manualLayout>
                  <c:x val="-2.848657161098106E-2"/>
                  <c:y val="-3.6947064785218676E-2"/>
                </c:manualLayout>
              </c:layout>
              <c:dLblPos val="r"/>
              <c:showLegendKey val="0"/>
              <c:showVal val="1"/>
              <c:showCatName val="0"/>
              <c:showSerName val="0"/>
              <c:showPercent val="0"/>
              <c:showBubbleSize val="0"/>
            </c:dLbl>
            <c:dLbl>
              <c:idx val="9"/>
              <c:layout>
                <c:manualLayout>
                  <c:x val="-3.0648733773143221E-2"/>
                  <c:y val="-4.3547724851225281E-2"/>
                </c:manualLayout>
              </c:layout>
              <c:dLblPos val="r"/>
              <c:showLegendKey val="0"/>
              <c:showVal val="1"/>
              <c:showCatName val="0"/>
              <c:showSerName val="0"/>
              <c:showPercent val="0"/>
              <c:showBubbleSize val="0"/>
            </c:dLbl>
            <c:dLbl>
              <c:idx val="10"/>
              <c:layout>
                <c:manualLayout>
                  <c:x val="-3.0648733773143221E-2"/>
                  <c:y val="-3.6947064785218676E-2"/>
                </c:manualLayout>
              </c:layout>
              <c:dLblPos val="r"/>
              <c:showLegendKey val="0"/>
              <c:showVal val="1"/>
              <c:showCatName val="0"/>
              <c:showSerName val="0"/>
              <c:showPercent val="0"/>
              <c:showBubbleSize val="0"/>
            </c:dLbl>
            <c:dLbl>
              <c:idx val="11"/>
              <c:layout>
                <c:manualLayout>
                  <c:x val="-3.0648733773143221E-2"/>
                  <c:y val="-4.3547724851225281E-2"/>
                </c:manualLayout>
              </c:layout>
              <c:dLblPos val="r"/>
              <c:showLegendKey val="0"/>
              <c:showVal val="1"/>
              <c:showCatName val="0"/>
              <c:showSerName val="0"/>
              <c:showPercent val="0"/>
              <c:showBubbleSize val="0"/>
            </c:dLbl>
            <c:dLbl>
              <c:idx val="12"/>
              <c:layout>
                <c:manualLayout>
                  <c:x val="-3.2810895935305381E-2"/>
                  <c:y val="-5.0148384917231878E-2"/>
                </c:manualLayout>
              </c:layout>
              <c:dLblPos val="r"/>
              <c:showLegendKey val="0"/>
              <c:showVal val="1"/>
              <c:showCatName val="0"/>
              <c:showSerName val="0"/>
              <c:showPercent val="0"/>
              <c:showBubbleSize val="0"/>
            </c:dLbl>
            <c:dLbl>
              <c:idx val="13"/>
              <c:layout>
                <c:manualLayout>
                  <c:x val="-3.0648733773143221E-2"/>
                  <c:y val="-5.0148384917231864E-2"/>
                </c:manualLayout>
              </c:layout>
              <c:dLblPos val="r"/>
              <c:showLegendKey val="0"/>
              <c:showVal val="1"/>
              <c:showCatName val="0"/>
              <c:showSerName val="0"/>
              <c:showPercent val="0"/>
              <c:showBubbleSize val="0"/>
            </c:dLbl>
            <c:dLbl>
              <c:idx val="14"/>
              <c:layout>
                <c:manualLayout>
                  <c:x val="-2.4162247286656734E-2"/>
                  <c:y val="-5.0148384917231864E-2"/>
                </c:manualLayout>
              </c:layout>
              <c:dLblPos val="r"/>
              <c:showLegendKey val="0"/>
              <c:showVal val="1"/>
              <c:showCatName val="0"/>
              <c:showSerName val="0"/>
              <c:showPercent val="0"/>
              <c:showBubbleSize val="0"/>
            </c:dLbl>
            <c:dLbl>
              <c:idx val="15"/>
              <c:layout>
                <c:manualLayout>
                  <c:x val="-2.848657161098106E-2"/>
                  <c:y val="-4.3547724851225281E-2"/>
                </c:manualLayout>
              </c:layout>
              <c:dLblPos val="r"/>
              <c:showLegendKey val="0"/>
              <c:showVal val="1"/>
              <c:showCatName val="0"/>
              <c:showSerName val="0"/>
              <c:showPercent val="0"/>
              <c:showBubbleSize val="0"/>
            </c:dLbl>
            <c:dLbl>
              <c:idx val="16"/>
              <c:layout>
                <c:manualLayout>
                  <c:x val="-3.0648733773143221E-2"/>
                  <c:y val="-5.0148384917231878E-2"/>
                </c:manualLayout>
              </c:layout>
              <c:dLblPos val="r"/>
              <c:showLegendKey val="0"/>
              <c:showVal val="1"/>
              <c:showCatName val="0"/>
              <c:showSerName val="0"/>
              <c:showPercent val="0"/>
              <c:showBubbleSize val="0"/>
            </c:dLbl>
            <c:dLbl>
              <c:idx val="17"/>
              <c:layout>
                <c:manualLayout>
                  <c:x val="-9.3514364758459246E-3"/>
                  <c:y val="-4.3547724851225281E-2"/>
                </c:manualLayout>
              </c:layout>
              <c:dLblPos val="r"/>
              <c:showLegendKey val="0"/>
              <c:showVal val="1"/>
              <c:showCatName val="0"/>
              <c:showSerName val="0"/>
              <c:showPercent val="0"/>
              <c:showBubbleSize val="0"/>
            </c:dLbl>
            <c:txPr>
              <a:bodyPr/>
              <a:lstStyle/>
              <a:p>
                <a:pPr>
                  <a:defRPr sz="800" b="0">
                    <a:latin typeface="Arial" panose="020B0604020202020204" pitchFamily="34" charset="0"/>
                    <a:cs typeface="Arial" panose="020B0604020202020204" pitchFamily="34" charset="0"/>
                  </a:defRPr>
                </a:pPr>
                <a:endParaRPr lang="pl-PL"/>
              </a:p>
            </c:txPr>
            <c:dLblPos val="t"/>
            <c:showLegendKey val="0"/>
            <c:showVal val="1"/>
            <c:showCatName val="0"/>
            <c:showSerName val="0"/>
            <c:showPercent val="0"/>
            <c:showBubbleSize val="0"/>
            <c:showLeaderLines val="0"/>
          </c:dLbls>
          <c:cat>
            <c:strRef>
              <c:f>TABLICA!$C$23:$T$23</c:f>
              <c:strCache>
                <c:ptCount val="18"/>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strCache>
            </c:strRef>
          </c:cat>
          <c:val>
            <c:numRef>
              <c:f>TABLICA!$C$31:$T$31</c:f>
              <c:numCache>
                <c:formatCode>#,##0</c:formatCode>
                <c:ptCount val="18"/>
                <c:pt idx="0">
                  <c:v>91</c:v>
                </c:pt>
                <c:pt idx="1">
                  <c:v>94</c:v>
                </c:pt>
                <c:pt idx="2">
                  <c:v>94</c:v>
                </c:pt>
                <c:pt idx="3">
                  <c:v>95</c:v>
                </c:pt>
                <c:pt idx="4">
                  <c:v>95</c:v>
                </c:pt>
                <c:pt idx="5">
                  <c:v>97</c:v>
                </c:pt>
                <c:pt idx="6">
                  <c:v>99</c:v>
                </c:pt>
                <c:pt idx="7">
                  <c:v>98</c:v>
                </c:pt>
                <c:pt idx="8">
                  <c:v>101</c:v>
                </c:pt>
                <c:pt idx="9">
                  <c:v>100</c:v>
                </c:pt>
                <c:pt idx="10">
                  <c:v>103</c:v>
                </c:pt>
                <c:pt idx="11">
                  <c:v>106</c:v>
                </c:pt>
                <c:pt idx="12">
                  <c:v>107</c:v>
                </c:pt>
                <c:pt idx="13">
                  <c:v>109</c:v>
                </c:pt>
                <c:pt idx="14">
                  <c:v>110</c:v>
                </c:pt>
                <c:pt idx="15">
                  <c:v>112</c:v>
                </c:pt>
                <c:pt idx="16">
                  <c:v>114</c:v>
                </c:pt>
                <c:pt idx="17">
                  <c:v>117</c:v>
                </c:pt>
              </c:numCache>
            </c:numRef>
          </c:val>
          <c:smooth val="0"/>
        </c:ser>
        <c:dLbls>
          <c:showLegendKey val="0"/>
          <c:showVal val="0"/>
          <c:showCatName val="0"/>
          <c:showSerName val="0"/>
          <c:showPercent val="0"/>
          <c:showBubbleSize val="0"/>
        </c:dLbls>
        <c:marker val="1"/>
        <c:smooth val="0"/>
        <c:axId val="209250176"/>
        <c:axId val="209251712"/>
      </c:lineChart>
      <c:catAx>
        <c:axId val="209250176"/>
        <c:scaling>
          <c:orientation val="minMax"/>
        </c:scaling>
        <c:delete val="0"/>
        <c:axPos val="b"/>
        <c:numFmt formatCode="General" sourceLinked="1"/>
        <c:majorTickMark val="out"/>
        <c:minorTickMark val="none"/>
        <c:tickLblPos val="nextTo"/>
        <c:txPr>
          <a:bodyPr/>
          <a:lstStyle/>
          <a:p>
            <a:pPr>
              <a:defRPr sz="800" b="0">
                <a:latin typeface="Times New Roman" panose="02020603050405020304" pitchFamily="18" charset="0"/>
                <a:cs typeface="Times New Roman" panose="02020603050405020304" pitchFamily="18" charset="0"/>
              </a:defRPr>
            </a:pPr>
            <a:endParaRPr lang="pl-PL"/>
          </a:p>
        </c:txPr>
        <c:crossAx val="209251712"/>
        <c:crosses val="autoZero"/>
        <c:auto val="1"/>
        <c:lblAlgn val="ctr"/>
        <c:lblOffset val="100"/>
        <c:noMultiLvlLbl val="0"/>
      </c:catAx>
      <c:valAx>
        <c:axId val="209251712"/>
        <c:scaling>
          <c:orientation val="minMax"/>
        </c:scaling>
        <c:delete val="0"/>
        <c:axPos val="l"/>
        <c:majorGridlines>
          <c:spPr>
            <a:ln>
              <a:solidFill>
                <a:srgbClr val="794D73">
                  <a:alpha val="28000"/>
                </a:srgbClr>
              </a:solidFill>
            </a:ln>
          </c:spPr>
        </c:majorGridlines>
        <c:minorGridlines>
          <c:spPr>
            <a:ln>
              <a:solidFill>
                <a:schemeClr val="bg1">
                  <a:lumMod val="65000"/>
                  <a:alpha val="57000"/>
                </a:schemeClr>
              </a:solidFill>
            </a:ln>
          </c:spPr>
        </c:minorGridlines>
        <c:numFmt formatCode="#,##0" sourceLinked="1"/>
        <c:majorTickMark val="out"/>
        <c:minorTickMark val="none"/>
        <c:tickLblPos val="nextTo"/>
        <c:spPr>
          <a:noFill/>
          <a:ln>
            <a:solidFill>
              <a:schemeClr val="bg1">
                <a:lumMod val="85000"/>
                <a:alpha val="72000"/>
              </a:schemeClr>
            </a:solidFill>
          </a:ln>
        </c:spPr>
        <c:txPr>
          <a:bodyPr/>
          <a:lstStyle/>
          <a:p>
            <a:pPr>
              <a:defRPr sz="700" b="0">
                <a:latin typeface="Times New Roman" panose="02020603050405020304" pitchFamily="18" charset="0"/>
                <a:cs typeface="Times New Roman" panose="02020603050405020304" pitchFamily="18" charset="0"/>
              </a:defRPr>
            </a:pPr>
            <a:endParaRPr lang="pl-PL"/>
          </a:p>
        </c:txPr>
        <c:crossAx val="209250176"/>
        <c:crosses val="autoZero"/>
        <c:crossBetween val="midCat"/>
      </c:valAx>
    </c:plotArea>
    <c:legend>
      <c:legendPos val="r"/>
      <c:layout>
        <c:manualLayout>
          <c:xMode val="edge"/>
          <c:yMode val="edge"/>
          <c:x val="4.7501194663406278E-2"/>
          <c:y val="0.72619866747425799"/>
          <c:w val="0.48659549631767729"/>
          <c:h val="8.5037425528204078E-2"/>
        </c:manualLayout>
      </c:layout>
      <c:overlay val="0"/>
      <c:txPr>
        <a:bodyPr/>
        <a:lstStyle/>
        <a:p>
          <a:pPr>
            <a:defRPr sz="900" b="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a:noFill/>
    </a:ln>
  </c:spPr>
  <c:txPr>
    <a:bodyPr/>
    <a:lstStyle/>
    <a:p>
      <a:pPr>
        <a:defRPr b="1"/>
      </a:pPr>
      <a:endParaRPr lang="pl-PL"/>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view3D>
      <c:rotX val="50"/>
      <c:rotY val="170"/>
      <c:depthPercent val="210"/>
      <c:rAngAx val="0"/>
      <c:perspective val="130"/>
    </c:view3D>
    <c:floor>
      <c:thickness val="0"/>
    </c:floor>
    <c:sideWall>
      <c:thickness val="0"/>
    </c:sideWall>
    <c:backWall>
      <c:thickness val="0"/>
    </c:backWall>
    <c:plotArea>
      <c:layout>
        <c:manualLayout>
          <c:layoutTarget val="inner"/>
          <c:xMode val="edge"/>
          <c:yMode val="edge"/>
          <c:x val="1.5519316500021182E-2"/>
          <c:y val="7.1725286307715479E-3"/>
          <c:w val="0.98448062319612184"/>
          <c:h val="0.97724464129483812"/>
        </c:manualLayout>
      </c:layout>
      <c:pie3DChart>
        <c:varyColors val="1"/>
        <c:ser>
          <c:idx val="0"/>
          <c:order val="0"/>
          <c:tx>
            <c:strRef>
              <c:f>'2019'!$K$6</c:f>
              <c:strCache>
                <c:ptCount val="1"/>
                <c:pt idx="0">
                  <c:v>PODKARPACKIE</c:v>
                </c:pt>
              </c:strCache>
            </c:strRef>
          </c:tx>
          <c:dPt>
            <c:idx val="0"/>
            <c:bubble3D val="0"/>
            <c:spPr>
              <a:gradFill>
                <a:gsLst>
                  <a:gs pos="27000">
                    <a:schemeClr val="accent4">
                      <a:lumMod val="89000"/>
                    </a:schemeClr>
                  </a:gs>
                  <a:gs pos="80000">
                    <a:schemeClr val="accent4">
                      <a:lumMod val="95000"/>
                    </a:schemeClr>
                  </a:gs>
                  <a:gs pos="0">
                    <a:schemeClr val="accent4">
                      <a:lumMod val="50000"/>
                    </a:schemeClr>
                  </a:gs>
                  <a:gs pos="100000">
                    <a:schemeClr val="accent4">
                      <a:lumMod val="94000"/>
                    </a:schemeClr>
                  </a:gs>
                </a:gsLst>
                <a:lin ang="5400000" scaled="0"/>
              </a:gradFill>
              <a:scene3d>
                <a:camera prst="orthographicFront"/>
                <a:lightRig rig="threePt" dir="t">
                  <a:rot lat="0" lon="0" rev="1200000"/>
                </a:lightRig>
              </a:scene3d>
              <a:sp3d>
                <a:bevelT w="63500" h="38100"/>
              </a:sp3d>
            </c:spPr>
          </c:dPt>
          <c:dPt>
            <c:idx val="1"/>
            <c:bubble3D val="0"/>
            <c:explosion val="9"/>
            <c:spPr>
              <a:solidFill>
                <a:srgbClr val="FF9900"/>
              </a:solidFill>
            </c:spPr>
          </c:dPt>
          <c:dPt>
            <c:idx val="2"/>
            <c:bubble3D val="0"/>
            <c:explosion val="10"/>
            <c:spPr>
              <a:solidFill>
                <a:schemeClr val="bg1"/>
              </a:solidFill>
              <a:ln w="10160">
                <a:solidFill>
                  <a:schemeClr val="accent1"/>
                </a:solidFill>
              </a:ln>
            </c:spPr>
          </c:dPt>
          <c:dPt>
            <c:idx val="3"/>
            <c:bubble3D val="0"/>
            <c:explosion val="5"/>
            <c:spPr>
              <a:solidFill>
                <a:schemeClr val="tx1"/>
              </a:solidFill>
            </c:spPr>
          </c:dPt>
          <c:dLbls>
            <c:dLbl>
              <c:idx val="0"/>
              <c:layout>
                <c:manualLayout>
                  <c:x val="0.1440642428001937"/>
                  <c:y val="0.11073047945795907"/>
                </c:manualLayout>
              </c:layout>
              <c:tx>
                <c:rich>
                  <a:bodyPr/>
                  <a:lstStyle/>
                  <a:p>
                    <a:r>
                      <a:rPr lang="pl-PL" sz="800" b="1">
                        <a:solidFill>
                          <a:schemeClr val="bg1"/>
                        </a:solidFill>
                        <a:latin typeface="Times New Roman" panose="02020603050405020304" pitchFamily="18" charset="0"/>
                        <a:cs typeface="Times New Roman" panose="02020603050405020304" pitchFamily="18" charset="0"/>
                      </a:rPr>
                      <a:t>0 - 9 prac.</a:t>
                    </a:r>
                  </a:p>
                  <a:p>
                    <a:r>
                      <a:rPr lang="en-US" sz="800" b="1">
                        <a:solidFill>
                          <a:schemeClr val="bg1"/>
                        </a:solidFill>
                        <a:latin typeface="Times New Roman" panose="02020603050405020304" pitchFamily="18" charset="0"/>
                        <a:cs typeface="Times New Roman" panose="02020603050405020304" pitchFamily="18" charset="0"/>
                      </a:rPr>
                      <a:t>9</a:t>
                    </a:r>
                    <a:r>
                      <a:rPr lang="pl-PL" sz="800" b="1">
                        <a:solidFill>
                          <a:schemeClr val="bg1"/>
                        </a:solidFill>
                        <a:latin typeface="Times New Roman" panose="02020603050405020304" pitchFamily="18" charset="0"/>
                        <a:cs typeface="Times New Roman" panose="02020603050405020304" pitchFamily="18" charset="0"/>
                      </a:rPr>
                      <a:t>6</a:t>
                    </a:r>
                    <a:r>
                      <a:rPr lang="en-US" sz="800" b="1">
                        <a:solidFill>
                          <a:schemeClr val="bg1"/>
                        </a:solidFill>
                        <a:latin typeface="Times New Roman" panose="02020603050405020304" pitchFamily="18" charset="0"/>
                        <a:cs typeface="Times New Roman" panose="02020603050405020304" pitchFamily="18" charset="0"/>
                      </a:rPr>
                      <a:t>,</a:t>
                    </a:r>
                    <a:r>
                      <a:rPr lang="pl-PL" sz="800" b="1">
                        <a:solidFill>
                          <a:schemeClr val="bg1"/>
                        </a:solidFill>
                        <a:latin typeface="Times New Roman" panose="02020603050405020304" pitchFamily="18" charset="0"/>
                        <a:cs typeface="Times New Roman" panose="02020603050405020304" pitchFamily="18" charset="0"/>
                      </a:rPr>
                      <a:t>2 %</a:t>
                    </a:r>
                    <a:endParaRPr lang="en-US" b="1">
                      <a:solidFill>
                        <a:schemeClr val="bg1"/>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dLbl>
            <c:dLbl>
              <c:idx val="1"/>
              <c:layout>
                <c:manualLayout>
                  <c:x val="0.15590919539990403"/>
                  <c:y val="-0.32162190968989579"/>
                </c:manualLayout>
              </c:layout>
              <c:tx>
                <c:rich>
                  <a:bodyPr/>
                  <a:lstStyle/>
                  <a:p>
                    <a:r>
                      <a:rPr lang="pl-PL" sz="800">
                        <a:latin typeface="Times New Roman" panose="02020603050405020304" pitchFamily="18" charset="0"/>
                        <a:cs typeface="Times New Roman" panose="02020603050405020304" pitchFamily="18" charset="0"/>
                      </a:rPr>
                      <a:t>10 - 49</a:t>
                    </a:r>
                  </a:p>
                  <a:p>
                    <a:r>
                      <a:rPr lang="en-US" sz="800">
                        <a:latin typeface="Times New Roman" panose="02020603050405020304" pitchFamily="18" charset="0"/>
                        <a:cs typeface="Times New Roman" panose="02020603050405020304" pitchFamily="18" charset="0"/>
                      </a:rPr>
                      <a:t>3,</a:t>
                    </a:r>
                    <a:r>
                      <a:rPr lang="pl-PL" sz="800">
                        <a:latin typeface="Times New Roman" panose="02020603050405020304" pitchFamily="18" charset="0"/>
                        <a:cs typeface="Times New Roman" panose="02020603050405020304" pitchFamily="18" charset="0"/>
                      </a:rPr>
                      <a:t>1 %</a:t>
                    </a:r>
                    <a:endParaRPr lang="en-US"/>
                  </a:p>
                </c:rich>
              </c:tx>
              <c:showLegendKey val="0"/>
              <c:showVal val="1"/>
              <c:showCatName val="0"/>
              <c:showSerName val="0"/>
              <c:showPercent val="0"/>
              <c:showBubbleSize val="0"/>
            </c:dLbl>
            <c:dLbl>
              <c:idx val="2"/>
              <c:layout>
                <c:manualLayout>
                  <c:x val="0.10017706299747973"/>
                  <c:y val="-3.9624984763018565E-3"/>
                </c:manualLayout>
              </c:layout>
              <c:tx>
                <c:rich>
                  <a:bodyPr/>
                  <a:lstStyle/>
                  <a:p>
                    <a:r>
                      <a:rPr lang="pl-PL" sz="800"/>
                      <a:t>50 - 249</a:t>
                    </a:r>
                  </a:p>
                  <a:p>
                    <a:r>
                      <a:rPr lang="en-US" sz="800"/>
                      <a:t>0,7</a:t>
                    </a:r>
                    <a:r>
                      <a:rPr lang="pl-PL" sz="800"/>
                      <a:t> %</a:t>
                    </a:r>
                    <a:endParaRPr lang="en-US"/>
                  </a:p>
                </c:rich>
              </c:tx>
              <c:showLegendKey val="0"/>
              <c:showVal val="1"/>
              <c:showCatName val="0"/>
              <c:showSerName val="0"/>
              <c:showPercent val="0"/>
              <c:showBubbleSize val="0"/>
            </c:dLbl>
            <c:dLbl>
              <c:idx val="3"/>
              <c:layout>
                <c:manualLayout>
                  <c:x val="-0.10956671479557714"/>
                  <c:y val="0"/>
                </c:manualLayout>
              </c:layout>
              <c:tx>
                <c:rich>
                  <a:bodyPr/>
                  <a:lstStyle/>
                  <a:p>
                    <a:r>
                      <a:rPr lang="pl-PL" sz="800"/>
                      <a:t>250 - 999</a:t>
                    </a:r>
                  </a:p>
                  <a:p>
                    <a:r>
                      <a:rPr lang="en-US" sz="800"/>
                      <a:t>0,</a:t>
                    </a:r>
                    <a:r>
                      <a:rPr lang="pl-PL" sz="800"/>
                      <a:t>08 %</a:t>
                    </a:r>
                    <a:endParaRPr lang="en-US"/>
                  </a:p>
                </c:rich>
              </c:tx>
              <c:showLegendKey val="0"/>
              <c:showVal val="1"/>
              <c:showCatName val="0"/>
              <c:showSerName val="0"/>
              <c:showPercent val="0"/>
              <c:showBubbleSize val="0"/>
            </c:dLbl>
            <c:dLbl>
              <c:idx val="4"/>
              <c:layout>
                <c:manualLayout>
                  <c:x val="-0.21721851706006667"/>
                  <c:y val="-4.671496568955659E-2"/>
                </c:manualLayout>
              </c:layout>
              <c:tx>
                <c:rich>
                  <a:bodyPr/>
                  <a:lstStyle/>
                  <a:p>
                    <a:r>
                      <a:rPr lang="pl-PL" sz="800"/>
                      <a:t>1000 i więcej</a:t>
                    </a:r>
                  </a:p>
                  <a:p>
                    <a:r>
                      <a:rPr lang="en-US" sz="800"/>
                      <a:t>0,0</a:t>
                    </a:r>
                    <a:r>
                      <a:rPr lang="pl-PL" sz="800"/>
                      <a:t>16 %</a:t>
                    </a:r>
                    <a:endParaRPr lang="en-US"/>
                  </a:p>
                </c:rich>
              </c:tx>
              <c:showLegendKey val="0"/>
              <c:showVal val="1"/>
              <c:showCatName val="0"/>
              <c:showSerName val="0"/>
              <c:showPercent val="0"/>
              <c:showBubbleSize val="0"/>
            </c:dLbl>
            <c:numFmt formatCode="#,##0.0" sourceLinked="0"/>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1"/>
          </c:dLbls>
          <c:cat>
            <c:strRef>
              <c:f>'2019'!$M$2:$Q$2</c:f>
              <c:strCache>
                <c:ptCount val="5"/>
                <c:pt idx="0">
                  <c:v>0 - 9</c:v>
                </c:pt>
                <c:pt idx="1">
                  <c:v>10 - 49</c:v>
                </c:pt>
                <c:pt idx="2">
                  <c:v>50 - 249</c:v>
                </c:pt>
                <c:pt idx="3">
                  <c:v>250 - 999</c:v>
                </c:pt>
                <c:pt idx="4">
                  <c:v>1000 i więcej</c:v>
                </c:pt>
              </c:strCache>
            </c:strRef>
          </c:cat>
          <c:val>
            <c:numRef>
              <c:f>'2019'!$M$7:$Q$7</c:f>
              <c:numCache>
                <c:formatCode>0.0</c:formatCode>
                <c:ptCount val="5"/>
                <c:pt idx="0">
                  <c:v>96.155854611125008</c:v>
                </c:pt>
                <c:pt idx="1">
                  <c:v>3.0673745362765041</c:v>
                </c:pt>
                <c:pt idx="2">
                  <c:v>0.67831460307444591</c:v>
                </c:pt>
                <c:pt idx="3" formatCode="0.00">
                  <c:v>8.2137534133313025E-2</c:v>
                </c:pt>
                <c:pt idx="4" formatCode="0.00">
                  <c:v>1.6318715390724443E-2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8.6603911567814884E-2"/>
          <c:y val="7.695927772807927E-2"/>
          <c:w val="0.21938294498513858"/>
          <c:h val="0.45427251078233677"/>
        </c:manualLayout>
      </c:layout>
      <c:overlay val="0"/>
      <c:txPr>
        <a:bodyPr/>
        <a:lstStyle/>
        <a:p>
          <a:pPr rtl="0">
            <a:defRPr sz="900" b="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3175">
      <a:noFill/>
    </a:ln>
    <a:effectLst>
      <a:innerShdw blurRad="63500" dist="50800" dir="11340000">
        <a:schemeClr val="accent4">
          <a:lumMod val="60000"/>
          <a:lumOff val="40000"/>
          <a:alpha val="50000"/>
        </a:schemeClr>
      </a:innerShdw>
    </a:effectLst>
    <a:scene3d>
      <a:camera prst="orthographicFront"/>
      <a:lightRig rig="threePt" dir="t"/>
    </a:scene3d>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7.3806787847073674E-2"/>
          <c:y val="2.8982662741249592E-2"/>
          <c:w val="0.91496222098865387"/>
          <c:h val="0.92472664389953474"/>
        </c:manualLayout>
      </c:layout>
      <c:barChart>
        <c:barDir val="col"/>
        <c:grouping val="clustered"/>
        <c:varyColors val="0"/>
        <c:ser>
          <c:idx val="0"/>
          <c:order val="0"/>
          <c:tx>
            <c:strRef>
              <c:f>Arkusz3!$F$2</c:f>
              <c:strCache>
                <c:ptCount val="1"/>
                <c:pt idx="0">
                  <c:v>wzrost/spadek (w %)</c:v>
                </c:pt>
              </c:strCache>
            </c:strRef>
          </c:tx>
          <c:spPr>
            <a:solidFill>
              <a:srgbClr val="D5D9EF"/>
            </a:solidFill>
            <a:ln w="10160">
              <a:solidFill>
                <a:schemeClr val="accent4">
                  <a:lumMod val="60000"/>
                  <a:lumOff val="40000"/>
                </a:schemeClr>
              </a:solidFill>
            </a:ln>
            <a:effectLst>
              <a:outerShdw blurRad="190500" dist="317500" dir="5580000" sx="90000" sy="-19000" rotWithShape="0">
                <a:srgbClr val="00B050">
                  <a:alpha val="23000"/>
                </a:srgbClr>
              </a:outerShdw>
            </a:effectLst>
          </c:spPr>
          <c:invertIfNegative val="0"/>
          <c:dPt>
            <c:idx val="1"/>
            <c:invertIfNegative val="0"/>
            <c:bubble3D val="0"/>
            <c:spPr>
              <a:solidFill>
                <a:srgbClr val="D1D2AE"/>
              </a:solidFill>
              <a:ln w="10160">
                <a:solidFill>
                  <a:schemeClr val="accent4">
                    <a:lumMod val="60000"/>
                    <a:lumOff val="40000"/>
                  </a:schemeClr>
                </a:solidFill>
              </a:ln>
              <a:effectLst>
                <a:outerShdw blurRad="190500" dist="317500" dir="5580000" sx="90000" sy="-19000" rotWithShape="0">
                  <a:srgbClr val="00B050">
                    <a:alpha val="23000"/>
                  </a:srgbClr>
                </a:outerShdw>
              </a:effectLst>
            </c:spPr>
          </c:dPt>
          <c:dPt>
            <c:idx val="2"/>
            <c:invertIfNegative val="0"/>
            <c:bubble3D val="0"/>
            <c:spPr>
              <a:solidFill>
                <a:srgbClr val="D1D2AE"/>
              </a:solidFill>
              <a:ln w="10160">
                <a:solidFill>
                  <a:schemeClr val="accent4">
                    <a:lumMod val="60000"/>
                    <a:lumOff val="40000"/>
                  </a:schemeClr>
                </a:solidFill>
              </a:ln>
              <a:effectLst>
                <a:outerShdw blurRad="190500" dist="317500" dir="5580000" sx="90000" sy="-19000" rotWithShape="0">
                  <a:srgbClr val="00B050">
                    <a:alpha val="23000"/>
                  </a:srgbClr>
                </a:outerShdw>
              </a:effectLst>
            </c:spPr>
          </c:dPt>
          <c:dPt>
            <c:idx val="8"/>
            <c:invertIfNegative val="0"/>
            <c:bubble3D val="0"/>
            <c:spPr>
              <a:solidFill>
                <a:srgbClr val="D1D2AE"/>
              </a:solidFill>
              <a:ln w="10160">
                <a:solidFill>
                  <a:schemeClr val="accent4">
                    <a:lumMod val="60000"/>
                    <a:lumOff val="40000"/>
                  </a:schemeClr>
                </a:solidFill>
              </a:ln>
              <a:effectLst>
                <a:outerShdw blurRad="190500" dist="317500" dir="5580000" sx="90000" sy="-19000" rotWithShape="0">
                  <a:srgbClr val="00B050">
                    <a:alpha val="23000"/>
                  </a:srgbClr>
                </a:outerShdw>
              </a:effectLst>
            </c:spPr>
          </c:dPt>
          <c:dLbls>
            <c:dLbl>
              <c:idx val="0"/>
              <c:layout>
                <c:manualLayout>
                  <c:x val="0"/>
                  <c:y val="0.1843799185832832"/>
                </c:manualLayout>
              </c:layout>
              <c:spPr>
                <a:ln>
                  <a:noFill/>
                </a:ln>
              </c:spPr>
              <c:txPr>
                <a:bodyPr rot="-5400000" vert="horz"/>
                <a:lstStyle/>
                <a:p>
                  <a:pPr>
                    <a:defRPr sz="800" b="1">
                      <a:solidFill>
                        <a:schemeClr val="tx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dLbl>
            <c:dLbl>
              <c:idx val="1"/>
              <c:layout>
                <c:manualLayout>
                  <c:x val="-4.3567194773679313E-5"/>
                  <c:y val="0.29398613052088313"/>
                </c:manualLayout>
              </c:layout>
              <c:showLegendKey val="0"/>
              <c:showVal val="1"/>
              <c:showCatName val="0"/>
              <c:showSerName val="0"/>
              <c:showPercent val="0"/>
              <c:showBubbleSize val="0"/>
            </c:dLbl>
            <c:dLbl>
              <c:idx val="2"/>
              <c:layout>
                <c:manualLayout>
                  <c:x val="-8.6540291436808451E-5"/>
                  <c:y val="0.13351408985684152"/>
                </c:manualLayout>
              </c:layout>
              <c:showLegendKey val="0"/>
              <c:showVal val="1"/>
              <c:showCatName val="0"/>
              <c:showSerName val="0"/>
              <c:showPercent val="0"/>
              <c:showBubbleSize val="0"/>
            </c:dLbl>
            <c:dLbl>
              <c:idx val="3"/>
              <c:layout>
                <c:manualLayout>
                  <c:x val="-8.6936356843841906E-5"/>
                  <c:y val="3.2016251242958441E-2"/>
                </c:manualLayout>
              </c:layout>
              <c:showLegendKey val="0"/>
              <c:showVal val="1"/>
              <c:showCatName val="0"/>
              <c:showSerName val="0"/>
              <c:showPercent val="0"/>
              <c:showBubbleSize val="0"/>
            </c:dLbl>
            <c:dLbl>
              <c:idx val="4"/>
              <c:layout>
                <c:manualLayout>
                  <c:x val="0"/>
                  <c:y val="2.7816004812486094E-2"/>
                </c:manualLayout>
              </c:layout>
              <c:showLegendKey val="0"/>
              <c:showVal val="1"/>
              <c:showCatName val="0"/>
              <c:showSerName val="0"/>
              <c:showPercent val="0"/>
              <c:showBubbleSize val="0"/>
            </c:dLbl>
            <c:dLbl>
              <c:idx val="5"/>
              <c:layout>
                <c:manualLayout>
                  <c:x val="6.0436520903179485E-7"/>
                  <c:y val="0.17576235465715151"/>
                </c:manualLayout>
              </c:layout>
              <c:spPr>
                <a:ln>
                  <a:noFill/>
                </a:ln>
              </c:spPr>
              <c:txPr>
                <a:bodyPr rot="-5400000" vert="horz"/>
                <a:lstStyle/>
                <a:p>
                  <a:pPr>
                    <a:defRPr sz="800" b="1">
                      <a:solidFill>
                        <a:schemeClr val="tx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dLbl>
            <c:dLbl>
              <c:idx val="6"/>
              <c:layout>
                <c:manualLayout>
                  <c:x val="0"/>
                  <c:y val="2.4711889477630946E-2"/>
                </c:manualLayout>
              </c:layout>
              <c:showLegendKey val="0"/>
              <c:showVal val="1"/>
              <c:showCatName val="0"/>
              <c:showSerName val="0"/>
              <c:showPercent val="0"/>
              <c:showBubbleSize val="0"/>
            </c:dLbl>
            <c:dLbl>
              <c:idx val="7"/>
              <c:layout>
                <c:manualLayout>
                  <c:x val="1.3862703781745592E-6"/>
                  <c:y val="0.21557168050142092"/>
                </c:manualLayout>
              </c:layout>
              <c:spPr>
                <a:ln>
                  <a:noFill/>
                </a:ln>
              </c:spPr>
              <c:txPr>
                <a:bodyPr rot="-5400000" vert="horz"/>
                <a:lstStyle/>
                <a:p>
                  <a:pPr>
                    <a:defRPr sz="800" b="1">
                      <a:solidFill>
                        <a:schemeClr val="tx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dLbl>
            <c:dLbl>
              <c:idx val="8"/>
              <c:layout>
                <c:manualLayout>
                  <c:x val="0"/>
                  <c:y val="0.21901222492789296"/>
                </c:manualLayout>
              </c:layout>
              <c:showLegendKey val="0"/>
              <c:showVal val="1"/>
              <c:showCatName val="0"/>
              <c:showSerName val="0"/>
              <c:showPercent val="0"/>
              <c:showBubbleSize val="0"/>
            </c:dLbl>
            <c:dLbl>
              <c:idx val="9"/>
              <c:layout>
                <c:manualLayout>
                  <c:x val="-1.3089959110215477E-4"/>
                  <c:y val="2.7313694140374725E-2"/>
                </c:manualLayout>
              </c:layout>
              <c:showLegendKey val="0"/>
              <c:showVal val="1"/>
              <c:showCatName val="0"/>
              <c:showSerName val="0"/>
              <c:showPercent val="0"/>
              <c:showBubbleSize val="0"/>
            </c:dLbl>
            <c:dLbl>
              <c:idx val="10"/>
              <c:layout>
                <c:manualLayout>
                  <c:x val="-2.0145876290217465E-7"/>
                  <c:y val="0.19387130092546087"/>
                </c:manualLayout>
              </c:layout>
              <c:spPr>
                <a:ln>
                  <a:noFill/>
                </a:ln>
              </c:spPr>
              <c:txPr>
                <a:bodyPr rot="-5400000" vert="horz"/>
                <a:lstStyle/>
                <a:p>
                  <a:pPr>
                    <a:defRPr sz="800" b="1">
                      <a:solidFill>
                        <a:schemeClr val="tx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dLbl>
            <c:dLbl>
              <c:idx val="11"/>
              <c:layout>
                <c:manualLayout>
                  <c:x val="0"/>
                  <c:y val="3.3294954911794024E-2"/>
                </c:manualLayout>
              </c:layout>
              <c:showLegendKey val="0"/>
              <c:showVal val="1"/>
              <c:showCatName val="0"/>
              <c:showSerName val="0"/>
              <c:showPercent val="0"/>
              <c:showBubbleSize val="0"/>
            </c:dLbl>
            <c:dLbl>
              <c:idx val="12"/>
              <c:layout>
                <c:manualLayout>
                  <c:x val="-2.0145506967726495E-7"/>
                  <c:y val="0.1888663875864228"/>
                </c:manualLayout>
              </c:layout>
              <c:spPr>
                <a:ln>
                  <a:noFill/>
                </a:ln>
              </c:spPr>
              <c:txPr>
                <a:bodyPr rot="-5400000" vert="horz"/>
                <a:lstStyle/>
                <a:p>
                  <a:pPr>
                    <a:defRPr sz="800" b="1">
                      <a:solidFill>
                        <a:schemeClr val="tx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dLbl>
            <c:dLbl>
              <c:idx val="13"/>
              <c:layout>
                <c:manualLayout>
                  <c:x val="-2.558680839970942E-3"/>
                  <c:y val="1.7787245263739072E-2"/>
                </c:manualLayout>
              </c:layout>
              <c:showLegendKey val="0"/>
              <c:showVal val="1"/>
              <c:showCatName val="0"/>
              <c:showSerName val="0"/>
              <c:showPercent val="0"/>
              <c:showBubbleSize val="0"/>
            </c:dLbl>
            <c:dLbl>
              <c:idx val="14"/>
              <c:layout>
                <c:manualLayout>
                  <c:x val="2.5133827737494389E-3"/>
                  <c:y val="2.7831904702483225E-2"/>
                </c:manualLayout>
              </c:layout>
              <c:showLegendKey val="0"/>
              <c:showVal val="1"/>
              <c:showCatName val="0"/>
              <c:showSerName val="0"/>
              <c:showPercent val="0"/>
              <c:showBubbleSize val="0"/>
            </c:dLbl>
            <c:dLbl>
              <c:idx val="15"/>
              <c:layout>
                <c:manualLayout>
                  <c:x val="0"/>
                  <c:y val="1.9638220898063417E-2"/>
                </c:manualLayout>
              </c:layout>
              <c:showLegendKey val="0"/>
              <c:showVal val="1"/>
              <c:showCatName val="0"/>
              <c:showSerName val="0"/>
              <c:showPercent val="0"/>
              <c:showBubbleSize val="0"/>
            </c:dLbl>
            <c:spPr>
              <a:ln>
                <a:noFill/>
              </a:ln>
            </c:spPr>
            <c:txPr>
              <a:bodyPr rot="0" vert="horz"/>
              <a:lstStyle/>
              <a:p>
                <a:pPr>
                  <a:defRPr sz="800" b="0">
                    <a:solidFill>
                      <a:schemeClr val="tx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Arkusz3!$B$4:$B$21</c:f>
              <c:strCache>
                <c:ptCount val="18"/>
                <c:pt idx="0">
                  <c:v>31 XII '03</c:v>
                </c:pt>
                <c:pt idx="1">
                  <c:v>31 XII '04</c:v>
                </c:pt>
                <c:pt idx="2">
                  <c:v>31 XII '05</c:v>
                </c:pt>
                <c:pt idx="3">
                  <c:v>31 XII '06</c:v>
                </c:pt>
                <c:pt idx="4">
                  <c:v>31 XII '07</c:v>
                </c:pt>
                <c:pt idx="5">
                  <c:v>31 XII '08</c:v>
                </c:pt>
                <c:pt idx="6">
                  <c:v>31 XII '09</c:v>
                </c:pt>
                <c:pt idx="7">
                  <c:v>31 XII '10</c:v>
                </c:pt>
                <c:pt idx="8">
                  <c:v>31 XII '11</c:v>
                </c:pt>
                <c:pt idx="9">
                  <c:v>31 XII '12</c:v>
                </c:pt>
                <c:pt idx="10">
                  <c:v>31 XII '13</c:v>
                </c:pt>
                <c:pt idx="11">
                  <c:v>31 XII '14</c:v>
                </c:pt>
                <c:pt idx="12">
                  <c:v>31 XII '15</c:v>
                </c:pt>
                <c:pt idx="13">
                  <c:v>31 XII '16</c:v>
                </c:pt>
                <c:pt idx="14">
                  <c:v>31 XII '17</c:v>
                </c:pt>
                <c:pt idx="15">
                  <c:v>31 XII ‘18</c:v>
                </c:pt>
                <c:pt idx="16">
                  <c:v>31 XII ‘19</c:v>
                </c:pt>
                <c:pt idx="17">
                  <c:v>30 VI ‘20</c:v>
                </c:pt>
              </c:strCache>
            </c:strRef>
          </c:cat>
          <c:val>
            <c:numRef>
              <c:f>Arkusz3!$D$4:$D$21</c:f>
              <c:numCache>
                <c:formatCode>#,##0</c:formatCode>
                <c:ptCount val="18"/>
                <c:pt idx="0">
                  <c:v>3969</c:v>
                </c:pt>
                <c:pt idx="1">
                  <c:v>-3137</c:v>
                </c:pt>
                <c:pt idx="2">
                  <c:v>-486</c:v>
                </c:pt>
                <c:pt idx="3">
                  <c:v>1597</c:v>
                </c:pt>
                <c:pt idx="4">
                  <c:v>1400</c:v>
                </c:pt>
                <c:pt idx="5">
                  <c:v>2207</c:v>
                </c:pt>
                <c:pt idx="6">
                  <c:v>736</c:v>
                </c:pt>
                <c:pt idx="7">
                  <c:v>7619</c:v>
                </c:pt>
                <c:pt idx="8" formatCode="General">
                  <c:v>-1527</c:v>
                </c:pt>
                <c:pt idx="9">
                  <c:v>3943</c:v>
                </c:pt>
                <c:pt idx="10">
                  <c:v>4593</c:v>
                </c:pt>
                <c:pt idx="11">
                  <c:v>2929</c:v>
                </c:pt>
                <c:pt idx="12">
                  <c:v>2599</c:v>
                </c:pt>
                <c:pt idx="13">
                  <c:v>2594</c:v>
                </c:pt>
                <c:pt idx="14">
                  <c:v>3321</c:v>
                </c:pt>
                <c:pt idx="15">
                  <c:v>3760</c:v>
                </c:pt>
                <c:pt idx="16">
                  <c:v>6277</c:v>
                </c:pt>
                <c:pt idx="17">
                  <c:v>2731</c:v>
                </c:pt>
              </c:numCache>
            </c:numRef>
          </c:val>
        </c:ser>
        <c:dLbls>
          <c:showLegendKey val="0"/>
          <c:showVal val="0"/>
          <c:showCatName val="0"/>
          <c:showSerName val="0"/>
          <c:showPercent val="0"/>
          <c:showBubbleSize val="0"/>
        </c:dLbls>
        <c:gapWidth val="17"/>
        <c:overlap val="-32"/>
        <c:axId val="209443456"/>
        <c:axId val="209650048"/>
      </c:barChart>
      <c:catAx>
        <c:axId val="209443456"/>
        <c:scaling>
          <c:orientation val="minMax"/>
        </c:scaling>
        <c:delete val="0"/>
        <c:axPos val="b"/>
        <c:majorGridlines>
          <c:spPr>
            <a:ln>
              <a:solidFill>
                <a:srgbClr val="0033CC">
                  <a:alpha val="33725"/>
                </a:srgbClr>
              </a:solidFill>
            </a:ln>
          </c:spPr>
        </c:majorGridlines>
        <c:numFmt formatCode="General" sourceLinked="1"/>
        <c:majorTickMark val="out"/>
        <c:minorTickMark val="none"/>
        <c:tickLblPos val="nextTo"/>
        <c:txPr>
          <a:bodyPr/>
          <a:lstStyle/>
          <a:p>
            <a:pPr>
              <a:defRPr sz="700">
                <a:latin typeface="Times New Roman" panose="02020603050405020304" pitchFamily="18" charset="0"/>
                <a:cs typeface="Times New Roman" panose="02020603050405020304" pitchFamily="18" charset="0"/>
              </a:defRPr>
            </a:pPr>
            <a:endParaRPr lang="pl-PL"/>
          </a:p>
        </c:txPr>
        <c:crossAx val="209650048"/>
        <c:crosses val="autoZero"/>
        <c:auto val="1"/>
        <c:lblAlgn val="ctr"/>
        <c:lblOffset val="100"/>
        <c:noMultiLvlLbl val="0"/>
      </c:catAx>
      <c:valAx>
        <c:axId val="209650048"/>
        <c:scaling>
          <c:orientation val="minMax"/>
          <c:max val="10000"/>
          <c:min val="-4000"/>
        </c:scaling>
        <c:delete val="0"/>
        <c:axPos val="l"/>
        <c:majorGridlines>
          <c:spPr>
            <a:ln>
              <a:solidFill>
                <a:srgbClr val="7575FF">
                  <a:alpha val="46000"/>
                </a:srgbClr>
              </a:solidFill>
            </a:ln>
          </c:spPr>
        </c:majorGridlines>
        <c:minorGridlines>
          <c:spPr>
            <a:ln>
              <a:solidFill>
                <a:srgbClr val="009999">
                  <a:alpha val="59000"/>
                </a:srgbClr>
              </a:solidFill>
            </a:ln>
          </c:spPr>
        </c:minorGridlines>
        <c:numFmt formatCode="#,##0" sourceLinked="1"/>
        <c:majorTickMark val="out"/>
        <c:minorTickMark val="none"/>
        <c:tickLblPos val="nextTo"/>
        <c:spPr>
          <a:ln>
            <a:solidFill>
              <a:srgbClr val="0000FF">
                <a:alpha val="89000"/>
              </a:srgbClr>
            </a:solidFill>
          </a:ln>
        </c:spPr>
        <c:txPr>
          <a:bodyPr/>
          <a:lstStyle/>
          <a:p>
            <a:pPr>
              <a:defRPr sz="800">
                <a:latin typeface="Times New Roman" panose="02020603050405020304" pitchFamily="18" charset="0"/>
                <a:cs typeface="Times New Roman" panose="02020603050405020304" pitchFamily="18" charset="0"/>
              </a:defRPr>
            </a:pPr>
            <a:endParaRPr lang="pl-PL"/>
          </a:p>
        </c:txPr>
        <c:crossAx val="209443456"/>
        <c:crosses val="autoZero"/>
        <c:crossBetween val="between"/>
        <c:majorUnit val="800"/>
        <c:minorUnit val="400"/>
      </c:valAx>
      <c:spPr>
        <a:noFill/>
      </c:spPr>
    </c:plotArea>
    <c:plotVisOnly val="1"/>
    <c:dispBlanksAs val="gap"/>
    <c:showDLblsOverMax val="0"/>
  </c:chart>
  <c:spPr>
    <a:noFill/>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595293767712406E-2"/>
          <c:y val="2.0915029809406988E-2"/>
          <c:w val="0.93959927621848949"/>
          <c:h val="0.88235295732208574"/>
        </c:manualLayout>
      </c:layout>
      <c:lineChart>
        <c:grouping val="standard"/>
        <c:varyColors val="0"/>
        <c:ser>
          <c:idx val="0"/>
          <c:order val="0"/>
          <c:tx>
            <c:strRef>
              <c:f>'TABLICA 24'!$B$14</c:f>
              <c:strCache>
                <c:ptCount val="1"/>
                <c:pt idx="0">
                  <c:v>PODKARPACKIE s. kreatywny</c:v>
                </c:pt>
              </c:strCache>
            </c:strRef>
          </c:tx>
          <c:spPr>
            <a:ln w="111125" cmpd="sng">
              <a:solidFill>
                <a:srgbClr val="FFC000">
                  <a:alpha val="59000"/>
                </a:srgbClr>
              </a:solidFill>
            </a:ln>
          </c:spPr>
          <c:marker>
            <c:symbol val="none"/>
          </c:marker>
          <c:dLbls>
            <c:dLbl>
              <c:idx val="0"/>
              <c:layout>
                <c:manualLayout>
                  <c:x val="-1.6036034498937903E-2"/>
                  <c:y val="0"/>
                </c:manualLayout>
              </c:layout>
              <c:showLegendKey val="0"/>
              <c:showVal val="1"/>
              <c:showCatName val="0"/>
              <c:showSerName val="0"/>
              <c:showPercent val="0"/>
              <c:showBubbleSize val="0"/>
            </c:dLbl>
            <c:dLbl>
              <c:idx val="1"/>
              <c:layout>
                <c:manualLayout>
                  <c:x val="-2.5141228960681106E-2"/>
                  <c:y val="0"/>
                </c:manualLayout>
              </c:layout>
              <c:showLegendKey val="0"/>
              <c:showVal val="1"/>
              <c:showCatName val="0"/>
              <c:showSerName val="0"/>
              <c:showPercent val="0"/>
              <c:showBubbleSize val="0"/>
            </c:dLbl>
            <c:dLbl>
              <c:idx val="2"/>
              <c:layout>
                <c:manualLayout>
                  <c:x val="-3.597546514702997E-2"/>
                  <c:y val="-6.7567567567566947E-3"/>
                </c:manualLayout>
              </c:layout>
              <c:showLegendKey val="0"/>
              <c:showVal val="1"/>
              <c:showCatName val="0"/>
              <c:showSerName val="0"/>
              <c:showPercent val="0"/>
              <c:showBubbleSize val="0"/>
            </c:dLbl>
            <c:dLbl>
              <c:idx val="3"/>
              <c:layout>
                <c:manualLayout>
                  <c:x val="-3.5109920577370946E-2"/>
                  <c:y val="-5.3202809108320922E-7"/>
                </c:manualLayout>
              </c:layout>
              <c:showLegendKey val="0"/>
              <c:showVal val="1"/>
              <c:showCatName val="0"/>
              <c:showSerName val="0"/>
              <c:showPercent val="0"/>
              <c:showBubbleSize val="0"/>
            </c:dLbl>
            <c:dLbl>
              <c:idx val="4"/>
              <c:layout>
                <c:manualLayout>
                  <c:x val="-2.9907781028996511E-2"/>
                  <c:y val="-2.3068738029367953E-3"/>
                </c:manualLayout>
              </c:layout>
              <c:showLegendKey val="0"/>
              <c:showVal val="1"/>
              <c:showCatName val="0"/>
              <c:showSerName val="0"/>
              <c:showPercent val="0"/>
              <c:showBubbleSize val="0"/>
            </c:dLbl>
            <c:dLbl>
              <c:idx val="5"/>
              <c:layout>
                <c:manualLayout>
                  <c:x val="-3.4243864154033833E-2"/>
                  <c:y val="0"/>
                </c:manualLayout>
              </c:layout>
              <c:showLegendKey val="0"/>
              <c:showVal val="1"/>
              <c:showCatName val="0"/>
              <c:showSerName val="0"/>
              <c:showPercent val="0"/>
              <c:showBubbleSize val="0"/>
            </c:dLbl>
            <c:dLbl>
              <c:idx val="6"/>
              <c:layout>
                <c:manualLayout>
                  <c:x val="-3.4676721747809613E-2"/>
                  <c:y val="0"/>
                </c:manualLayout>
              </c:layout>
              <c:showLegendKey val="0"/>
              <c:showVal val="1"/>
              <c:showCatName val="0"/>
              <c:showSerName val="0"/>
              <c:showPercent val="0"/>
              <c:showBubbleSize val="0"/>
            </c:dLbl>
            <c:dLbl>
              <c:idx val="7"/>
              <c:layout>
                <c:manualLayout>
                  <c:x val="-3.1208913078714564E-2"/>
                  <c:y val="0"/>
                </c:manualLayout>
              </c:layout>
              <c:showLegendKey val="0"/>
              <c:showVal val="1"/>
              <c:showCatName val="0"/>
              <c:showSerName val="0"/>
              <c:showPercent val="0"/>
              <c:showBubbleSize val="0"/>
            </c:dLbl>
            <c:dLbl>
              <c:idx val="8"/>
              <c:layout>
                <c:manualLayout>
                  <c:x val="-3.4243864154033833E-2"/>
                  <c:y val="4.5318152798467758E-3"/>
                </c:manualLayout>
              </c:layout>
              <c:showLegendKey val="0"/>
              <c:showVal val="1"/>
              <c:showCatName val="0"/>
              <c:showSerName val="0"/>
              <c:showPercent val="0"/>
              <c:showBubbleSize val="0"/>
            </c:dLbl>
            <c:dLbl>
              <c:idx val="9"/>
              <c:layout>
                <c:manualLayout>
                  <c:x val="-8.6699413497944022E-3"/>
                  <c:y val="-4.5317231324126682E-3"/>
                </c:manualLayout>
              </c:layout>
              <c:showLegendKey val="0"/>
              <c:showVal val="1"/>
              <c:showCatName val="0"/>
              <c:showSerName val="0"/>
              <c:showPercent val="0"/>
              <c:showBubbleSize val="0"/>
            </c:dLbl>
            <c:txPr>
              <a:bodyPr/>
              <a:lstStyle/>
              <a:p>
                <a:pPr>
                  <a:defRPr sz="80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'TABLICA 24'!$D$3:$M$3</c:f>
              <c:strCache>
                <c:ptCount val="10"/>
                <c:pt idx="0">
                  <c:v>2010</c:v>
                </c:pt>
                <c:pt idx="1">
                  <c:v>2011</c:v>
                </c:pt>
                <c:pt idx="2">
                  <c:v>2012</c:v>
                </c:pt>
                <c:pt idx="3">
                  <c:v>2013</c:v>
                </c:pt>
                <c:pt idx="4">
                  <c:v>2014</c:v>
                </c:pt>
                <c:pt idx="5">
                  <c:v>2015</c:v>
                </c:pt>
                <c:pt idx="6">
                  <c:v>2016</c:v>
                </c:pt>
                <c:pt idx="7">
                  <c:v>2017</c:v>
                </c:pt>
                <c:pt idx="8">
                  <c:v>2018</c:v>
                </c:pt>
                <c:pt idx="9">
                  <c:v>2019</c:v>
                </c:pt>
              </c:strCache>
            </c:strRef>
          </c:cat>
          <c:val>
            <c:numRef>
              <c:f>'TABLICA 24'!$D$14:$M$14</c:f>
              <c:numCache>
                <c:formatCode>#,##0.0</c:formatCode>
                <c:ptCount val="10"/>
                <c:pt idx="0">
                  <c:v>11.9</c:v>
                </c:pt>
                <c:pt idx="1">
                  <c:v>11.9</c:v>
                </c:pt>
                <c:pt idx="2">
                  <c:v>12.4</c:v>
                </c:pt>
                <c:pt idx="3">
                  <c:v>13.3</c:v>
                </c:pt>
                <c:pt idx="4">
                  <c:v>13.9</c:v>
                </c:pt>
                <c:pt idx="5">
                  <c:v>14.5</c:v>
                </c:pt>
                <c:pt idx="6">
                  <c:v>15</c:v>
                </c:pt>
                <c:pt idx="7">
                  <c:v>15.6</c:v>
                </c:pt>
                <c:pt idx="8">
                  <c:v>16.3</c:v>
                </c:pt>
                <c:pt idx="9">
                  <c:v>17.100000000000001</c:v>
                </c:pt>
              </c:numCache>
            </c:numRef>
          </c:val>
          <c:smooth val="0"/>
        </c:ser>
        <c:ser>
          <c:idx val="1"/>
          <c:order val="1"/>
          <c:tx>
            <c:strRef>
              <c:f>'TABLICA 24'!$B$5</c:f>
              <c:strCache>
                <c:ptCount val="1"/>
                <c:pt idx="0">
                  <c:v>POLSKA s. kreatywny</c:v>
                </c:pt>
              </c:strCache>
            </c:strRef>
          </c:tx>
          <c:spPr>
            <a:ln w="25400">
              <a:solidFill>
                <a:schemeClr val="tx1"/>
              </a:solidFill>
              <a:prstDash val="sysDot"/>
            </a:ln>
            <a:effectLst/>
          </c:spPr>
          <c:marker>
            <c:symbol val="none"/>
          </c:marker>
          <c:dLbls>
            <c:dLbl>
              <c:idx val="0"/>
              <c:layout>
                <c:manualLayout>
                  <c:x val="-1.4554218100852237E-2"/>
                  <c:y val="-4.5782613321983398E-2"/>
                </c:manualLayout>
              </c:layout>
              <c:dLblPos val="r"/>
              <c:showLegendKey val="0"/>
              <c:showVal val="1"/>
              <c:showCatName val="0"/>
              <c:showSerName val="0"/>
              <c:showPercent val="0"/>
              <c:showBubbleSize val="0"/>
            </c:dLbl>
            <c:dLbl>
              <c:idx val="1"/>
              <c:layout>
                <c:manualLayout>
                  <c:x val="-2.8425964630910842E-2"/>
                  <c:y val="-4.5863481591828049E-2"/>
                </c:manualLayout>
              </c:layout>
              <c:dLblPos val="r"/>
              <c:showLegendKey val="0"/>
              <c:showVal val="1"/>
              <c:showCatName val="0"/>
              <c:showSerName val="0"/>
              <c:showPercent val="0"/>
              <c:showBubbleSize val="0"/>
            </c:dLbl>
            <c:dLbl>
              <c:idx val="2"/>
              <c:layout>
                <c:manualLayout>
                  <c:x val="-3.181921328089677E-2"/>
                  <c:y val="-5.1972760161736541E-2"/>
                </c:manualLayout>
              </c:layout>
              <c:dLblPos val="r"/>
              <c:showLegendKey val="0"/>
              <c:showVal val="1"/>
              <c:showCatName val="0"/>
              <c:showSerName val="0"/>
              <c:showPercent val="0"/>
              <c:showBubbleSize val="0"/>
            </c:dLbl>
            <c:dLbl>
              <c:idx val="3"/>
              <c:layout>
                <c:manualLayout>
                  <c:x val="-3.39476714923094E-2"/>
                  <c:y val="-4.4153011278995534E-2"/>
                </c:manualLayout>
              </c:layout>
              <c:dLblPos val="r"/>
              <c:showLegendKey val="0"/>
              <c:showVal val="1"/>
              <c:showCatName val="0"/>
              <c:showSerName val="0"/>
              <c:showPercent val="0"/>
              <c:showBubbleSize val="0"/>
            </c:dLbl>
            <c:dLbl>
              <c:idx val="4"/>
              <c:layout>
                <c:manualLayout>
                  <c:x val="-2.516562731933698E-2"/>
                  <c:y val="-4.3090019153011277E-2"/>
                </c:manualLayout>
              </c:layout>
              <c:dLblPos val="r"/>
              <c:showLegendKey val="0"/>
              <c:showVal val="1"/>
              <c:showCatName val="0"/>
              <c:showSerName val="0"/>
              <c:showPercent val="0"/>
              <c:showBubbleSize val="0"/>
            </c:dLbl>
            <c:dLbl>
              <c:idx val="5"/>
              <c:layout>
                <c:manualLayout>
                  <c:x val="-3.1857392541564417E-2"/>
                  <c:y val="-4.5204577854164166E-2"/>
                </c:manualLayout>
              </c:layout>
              <c:dLblPos val="r"/>
              <c:showLegendKey val="0"/>
              <c:showVal val="1"/>
              <c:showCatName val="0"/>
              <c:showSerName val="0"/>
              <c:showPercent val="0"/>
              <c:showBubbleSize val="0"/>
            </c:dLbl>
            <c:dLbl>
              <c:idx val="6"/>
              <c:layout>
                <c:manualLayout>
                  <c:x val="-2.9613977017769855E-2"/>
                  <c:y val="-4.4153011278995534E-2"/>
                </c:manualLayout>
              </c:layout>
              <c:dLblPos val="r"/>
              <c:showLegendKey val="0"/>
              <c:showVal val="1"/>
              <c:showCatName val="0"/>
              <c:showSerName val="0"/>
              <c:showPercent val="0"/>
              <c:showBubbleSize val="0"/>
            </c:dLbl>
            <c:dLbl>
              <c:idx val="7"/>
              <c:layout>
                <c:manualLayout>
                  <c:x val="-3.6152907755436316E-2"/>
                  <c:y val="-4.4153011278995534E-2"/>
                </c:manualLayout>
              </c:layout>
              <c:dLblPos val="r"/>
              <c:showLegendKey val="0"/>
              <c:showVal val="1"/>
              <c:showCatName val="0"/>
              <c:showSerName val="0"/>
              <c:showPercent val="0"/>
              <c:showBubbleSize val="0"/>
            </c:dLbl>
            <c:dLbl>
              <c:idx val="8"/>
              <c:layout>
                <c:manualLayout>
                  <c:x val="-3.6191126163400755E-2"/>
                  <c:y val="-4.3090019153011277E-2"/>
                </c:manualLayout>
              </c:layout>
              <c:dLblPos val="r"/>
              <c:showLegendKey val="0"/>
              <c:showVal val="1"/>
              <c:showCatName val="0"/>
              <c:showSerName val="0"/>
              <c:showPercent val="0"/>
              <c:showBubbleSize val="0"/>
            </c:dLbl>
            <c:dLbl>
              <c:idx val="9"/>
              <c:layout>
                <c:manualLayout>
                  <c:x val="-1.5399629759172844E-2"/>
                  <c:y val="-3.7396254522238777E-2"/>
                </c:manualLayout>
              </c:layout>
              <c:dLblPos val="r"/>
              <c:showLegendKey val="0"/>
              <c:showVal val="1"/>
              <c:showCatName val="0"/>
              <c:showSerName val="0"/>
              <c:showPercent val="0"/>
              <c:showBubbleSize val="0"/>
            </c:dLbl>
            <c:txPr>
              <a:bodyPr/>
              <a:lstStyle/>
              <a:p>
                <a:pPr>
                  <a:defRPr sz="800">
                    <a:latin typeface="Arial" panose="020B0604020202020204" pitchFamily="34" charset="0"/>
                    <a:cs typeface="Arial" panose="020B0604020202020204" pitchFamily="34" charset="0"/>
                  </a:defRPr>
                </a:pPr>
                <a:endParaRPr lang="pl-PL"/>
              </a:p>
            </c:txPr>
            <c:dLblPos val="t"/>
            <c:showLegendKey val="0"/>
            <c:showVal val="1"/>
            <c:showCatName val="0"/>
            <c:showSerName val="0"/>
            <c:showPercent val="0"/>
            <c:showBubbleSize val="0"/>
            <c:showLeaderLines val="0"/>
          </c:dLbls>
          <c:cat>
            <c:strRef>
              <c:f>'TABLICA 24'!$D$3:$M$3</c:f>
              <c:strCache>
                <c:ptCount val="10"/>
                <c:pt idx="0">
                  <c:v>2010</c:v>
                </c:pt>
                <c:pt idx="1">
                  <c:v>2011</c:v>
                </c:pt>
                <c:pt idx="2">
                  <c:v>2012</c:v>
                </c:pt>
                <c:pt idx="3">
                  <c:v>2013</c:v>
                </c:pt>
                <c:pt idx="4">
                  <c:v>2014</c:v>
                </c:pt>
                <c:pt idx="5">
                  <c:v>2015</c:v>
                </c:pt>
                <c:pt idx="6">
                  <c:v>2016</c:v>
                </c:pt>
                <c:pt idx="7">
                  <c:v>2017</c:v>
                </c:pt>
                <c:pt idx="8">
                  <c:v>2018</c:v>
                </c:pt>
                <c:pt idx="9">
                  <c:v>2019</c:v>
                </c:pt>
              </c:strCache>
            </c:strRef>
          </c:cat>
          <c:val>
            <c:numRef>
              <c:f>'TABLICA 24'!$D$5:$M$5</c:f>
              <c:numCache>
                <c:formatCode>#,##0.0</c:formatCode>
                <c:ptCount val="10"/>
                <c:pt idx="0">
                  <c:v>22</c:v>
                </c:pt>
                <c:pt idx="1">
                  <c:v>22.4</c:v>
                </c:pt>
                <c:pt idx="2">
                  <c:v>23.4</c:v>
                </c:pt>
                <c:pt idx="3">
                  <c:v>24.6</c:v>
                </c:pt>
                <c:pt idx="4">
                  <c:v>25.5</c:v>
                </c:pt>
                <c:pt idx="5">
                  <c:v>26.6</c:v>
                </c:pt>
                <c:pt idx="6">
                  <c:v>27.5</c:v>
                </c:pt>
                <c:pt idx="7">
                  <c:v>28.5</c:v>
                </c:pt>
                <c:pt idx="8">
                  <c:v>29.7</c:v>
                </c:pt>
                <c:pt idx="9">
                  <c:v>31.2</c:v>
                </c:pt>
              </c:numCache>
            </c:numRef>
          </c:val>
          <c:smooth val="0"/>
        </c:ser>
        <c:dLbls>
          <c:showLegendKey val="0"/>
          <c:showVal val="0"/>
          <c:showCatName val="0"/>
          <c:showSerName val="0"/>
          <c:showPercent val="0"/>
          <c:showBubbleSize val="0"/>
        </c:dLbls>
        <c:marker val="1"/>
        <c:smooth val="0"/>
        <c:axId val="209741312"/>
        <c:axId val="209742848"/>
      </c:lineChart>
      <c:catAx>
        <c:axId val="209741312"/>
        <c:scaling>
          <c:orientation val="minMax"/>
        </c:scaling>
        <c:delete val="0"/>
        <c:axPos val="b"/>
        <c:numFmt formatCode="General" sourceLinked="1"/>
        <c:majorTickMark val="out"/>
        <c:minorTickMark val="none"/>
        <c:tickLblPos val="nextTo"/>
        <c:txPr>
          <a:bodyPr/>
          <a:lstStyle/>
          <a:p>
            <a:pPr>
              <a:defRPr sz="800" b="0">
                <a:latin typeface="Arial" panose="020B0604020202020204" pitchFamily="34" charset="0"/>
                <a:cs typeface="Arial" panose="020B0604020202020204" pitchFamily="34" charset="0"/>
              </a:defRPr>
            </a:pPr>
            <a:endParaRPr lang="pl-PL"/>
          </a:p>
        </c:txPr>
        <c:crossAx val="209742848"/>
        <c:crosses val="autoZero"/>
        <c:auto val="1"/>
        <c:lblAlgn val="ctr"/>
        <c:lblOffset val="100"/>
        <c:noMultiLvlLbl val="0"/>
      </c:catAx>
      <c:valAx>
        <c:axId val="209742848"/>
        <c:scaling>
          <c:orientation val="minMax"/>
          <c:max val="35"/>
          <c:min val="0"/>
        </c:scaling>
        <c:delete val="0"/>
        <c:axPos val="l"/>
        <c:minorGridlines>
          <c:spPr>
            <a:ln>
              <a:solidFill>
                <a:schemeClr val="bg1">
                  <a:lumMod val="65000"/>
                  <a:alpha val="57000"/>
                </a:schemeClr>
              </a:solidFill>
            </a:ln>
          </c:spPr>
        </c:minorGridlines>
        <c:numFmt formatCode="#,##0.0" sourceLinked="1"/>
        <c:majorTickMark val="out"/>
        <c:minorTickMark val="none"/>
        <c:tickLblPos val="nextTo"/>
        <c:txPr>
          <a:bodyPr/>
          <a:lstStyle/>
          <a:p>
            <a:pPr>
              <a:defRPr sz="800" b="0">
                <a:latin typeface="Arial" panose="020B0604020202020204" pitchFamily="34" charset="0"/>
                <a:cs typeface="Arial" panose="020B0604020202020204" pitchFamily="34" charset="0"/>
              </a:defRPr>
            </a:pPr>
            <a:endParaRPr lang="pl-PL"/>
          </a:p>
        </c:txPr>
        <c:crossAx val="209741312"/>
        <c:crosses val="autoZero"/>
        <c:crossBetween val="midCat"/>
        <c:majorUnit val="5"/>
        <c:minorUnit val="1"/>
      </c:valAx>
    </c:plotArea>
    <c:legend>
      <c:legendPos val="r"/>
      <c:layout>
        <c:manualLayout>
          <c:xMode val="edge"/>
          <c:yMode val="edge"/>
          <c:x val="0.31031606964622382"/>
          <c:y val="0.68577161357368399"/>
          <c:w val="0.48527394426687886"/>
          <c:h val="0.13811262792450255"/>
        </c:manualLayout>
      </c:layout>
      <c:overlay val="0"/>
      <c:txPr>
        <a:bodyPr/>
        <a:lstStyle/>
        <a:p>
          <a:pPr>
            <a:defRPr sz="800" b="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a:noFill/>
    </a:ln>
  </c:spPr>
  <c:txPr>
    <a:bodyPr/>
    <a:lstStyle/>
    <a:p>
      <a:pPr>
        <a:defRPr b="1"/>
      </a:pPr>
      <a:endParaRPr lang="pl-PL"/>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595293767712406E-2"/>
          <c:y val="2.0915029809406988E-2"/>
          <c:w val="0.93959927621848949"/>
          <c:h val="0.88235295732208574"/>
        </c:manualLayout>
      </c:layout>
      <c:lineChart>
        <c:grouping val="standard"/>
        <c:varyColors val="0"/>
        <c:ser>
          <c:idx val="0"/>
          <c:order val="0"/>
          <c:tx>
            <c:strRef>
              <c:f>'TABLICA 25'!$E$28</c:f>
              <c:strCache>
                <c:ptCount val="1"/>
                <c:pt idx="0">
                  <c:v>% s. high-tech podkarpackie (na 1000 mieszkańców)</c:v>
                </c:pt>
              </c:strCache>
            </c:strRef>
          </c:tx>
          <c:spPr>
            <a:ln w="111125" cmpd="sng">
              <a:solidFill>
                <a:srgbClr val="FFC000">
                  <a:alpha val="59000"/>
                </a:srgbClr>
              </a:solidFill>
            </a:ln>
          </c:spPr>
          <c:marker>
            <c:symbol val="none"/>
          </c:marker>
          <c:dLbls>
            <c:dLbl>
              <c:idx val="0"/>
              <c:layout>
                <c:manualLayout>
                  <c:x val="-1.4022172256031392E-2"/>
                  <c:y val="0"/>
                </c:manualLayout>
              </c:layout>
              <c:showLegendKey val="0"/>
              <c:showVal val="1"/>
              <c:showCatName val="0"/>
              <c:showSerName val="0"/>
              <c:showPercent val="0"/>
              <c:showBubbleSize val="0"/>
            </c:dLbl>
            <c:dLbl>
              <c:idx val="1"/>
              <c:layout>
                <c:manualLayout>
                  <c:x val="-3.1833074338695533E-2"/>
                  <c:y val="0"/>
                </c:manualLayout>
              </c:layout>
              <c:showLegendKey val="0"/>
              <c:showVal val="1"/>
              <c:showCatName val="0"/>
              <c:showSerName val="0"/>
              <c:showPercent val="0"/>
              <c:showBubbleSize val="0"/>
            </c:dLbl>
            <c:dLbl>
              <c:idx val="2"/>
              <c:layout>
                <c:manualLayout>
                  <c:x val="-2.9627829046176283E-2"/>
                  <c:y val="5.4725735962832211E-17"/>
                </c:manualLayout>
              </c:layout>
              <c:showLegendKey val="0"/>
              <c:showVal val="1"/>
              <c:showCatName val="0"/>
              <c:showSerName val="0"/>
              <c:showPercent val="0"/>
              <c:showBubbleSize val="0"/>
            </c:dLbl>
            <c:dLbl>
              <c:idx val="3"/>
              <c:layout>
                <c:manualLayout>
                  <c:x val="-3.0890623236593733E-2"/>
                  <c:y val="0"/>
                </c:manualLayout>
              </c:layout>
              <c:showLegendKey val="0"/>
              <c:showVal val="1"/>
              <c:showCatName val="0"/>
              <c:showSerName val="0"/>
              <c:showPercent val="0"/>
              <c:showBubbleSize val="0"/>
            </c:dLbl>
            <c:dLbl>
              <c:idx val="4"/>
              <c:layout>
                <c:manualLayout>
                  <c:x val="-3.2303952634366126E-2"/>
                  <c:y val="-3.0931954401222234E-3"/>
                </c:manualLayout>
              </c:layout>
              <c:showLegendKey val="0"/>
              <c:showVal val="1"/>
              <c:showCatName val="0"/>
              <c:showSerName val="0"/>
              <c:showPercent val="0"/>
              <c:showBubbleSize val="0"/>
            </c:dLbl>
            <c:dLbl>
              <c:idx val="5"/>
              <c:layout>
                <c:manualLayout>
                  <c:x val="-3.8768806049188725E-2"/>
                  <c:y val="0"/>
                </c:manualLayout>
              </c:layout>
              <c:showLegendKey val="0"/>
              <c:showVal val="1"/>
              <c:showCatName val="0"/>
              <c:showSerName val="0"/>
              <c:showPercent val="0"/>
              <c:showBubbleSize val="0"/>
            </c:dLbl>
            <c:dLbl>
              <c:idx val="6"/>
              <c:layout>
                <c:manualLayout>
                  <c:x val="-3.2624642978062141E-2"/>
                  <c:y val="0"/>
                </c:manualLayout>
              </c:layout>
              <c:showLegendKey val="0"/>
              <c:showVal val="1"/>
              <c:showCatName val="0"/>
              <c:showSerName val="0"/>
              <c:showPercent val="0"/>
              <c:showBubbleSize val="0"/>
            </c:dLbl>
            <c:dLbl>
              <c:idx val="7"/>
              <c:layout>
                <c:manualLayout>
                  <c:x val="-3.1361848787644656E-2"/>
                  <c:y val="0"/>
                </c:manualLayout>
              </c:layout>
              <c:showLegendKey val="0"/>
              <c:showVal val="1"/>
              <c:showCatName val="0"/>
              <c:showSerName val="0"/>
              <c:showPercent val="0"/>
              <c:showBubbleSize val="0"/>
            </c:dLbl>
            <c:dLbl>
              <c:idx val="8"/>
              <c:layout>
                <c:manualLayout>
                  <c:x val="-3.435866271953051E-2"/>
                  <c:y val="4.5317873451976021E-3"/>
                </c:manualLayout>
              </c:layout>
              <c:showLegendKey val="0"/>
              <c:showVal val="1"/>
              <c:showCatName val="0"/>
              <c:showSerName val="0"/>
              <c:showPercent val="0"/>
              <c:showBubbleSize val="0"/>
            </c:dLbl>
            <c:dLbl>
              <c:idx val="9"/>
              <c:layout>
                <c:manualLayout>
                  <c:x val="-8.6699250796517021E-3"/>
                  <c:y val="7.401386879146073E-3"/>
                </c:manualLayout>
              </c:layout>
              <c:showLegendKey val="0"/>
              <c:showVal val="1"/>
              <c:showCatName val="0"/>
              <c:showSerName val="0"/>
              <c:showPercent val="0"/>
              <c:showBubbleSize val="0"/>
            </c:dLbl>
            <c:txPr>
              <a:bodyPr/>
              <a:lstStyle/>
              <a:p>
                <a:pPr>
                  <a:defRPr sz="80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numRef>
              <c:f>'TABLICA 25'!$F$30:$O$30</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'TABLICA 25'!$F$28:$O$28</c:f>
              <c:numCache>
                <c:formatCode>0.0</c:formatCode>
                <c:ptCount val="10"/>
                <c:pt idx="0">
                  <c:v>10.664264352324398</c:v>
                </c:pt>
                <c:pt idx="1">
                  <c:v>10.824982724092363</c:v>
                </c:pt>
                <c:pt idx="2">
                  <c:v>11.320917711252511</c:v>
                </c:pt>
                <c:pt idx="3">
                  <c:v>11.777612673496474</c:v>
                </c:pt>
                <c:pt idx="4">
                  <c:v>12.194795478274102</c:v>
                </c:pt>
                <c:pt idx="5">
                  <c:v>12.627035278712686</c:v>
                </c:pt>
                <c:pt idx="6">
                  <c:v>13.118192038562624</c:v>
                </c:pt>
                <c:pt idx="7">
                  <c:v>13.675957124432518</c:v>
                </c:pt>
                <c:pt idx="8">
                  <c:v>14.25307008170445</c:v>
                </c:pt>
                <c:pt idx="9">
                  <c:v>14.945721157371976</c:v>
                </c:pt>
              </c:numCache>
            </c:numRef>
          </c:val>
          <c:smooth val="0"/>
        </c:ser>
        <c:ser>
          <c:idx val="1"/>
          <c:order val="1"/>
          <c:tx>
            <c:strRef>
              <c:f>'TABLICA 25'!$E$55</c:f>
              <c:strCache>
                <c:ptCount val="1"/>
                <c:pt idx="0">
                  <c:v>% s. high-tech Polska (na 1000 mieszkańców)</c:v>
                </c:pt>
              </c:strCache>
            </c:strRef>
          </c:tx>
          <c:spPr>
            <a:ln w="25400">
              <a:solidFill>
                <a:schemeClr val="tx1"/>
              </a:solidFill>
              <a:prstDash val="sysDot"/>
            </a:ln>
            <a:effectLst/>
          </c:spPr>
          <c:marker>
            <c:symbol val="none"/>
          </c:marker>
          <c:dLbls>
            <c:dLbl>
              <c:idx val="0"/>
              <c:layout>
                <c:manualLayout>
                  <c:x val="-1.6912205158478674E-2"/>
                  <c:y val="-3.384134445880832E-2"/>
                </c:manualLayout>
              </c:layout>
              <c:dLblPos val="r"/>
              <c:showLegendKey val="0"/>
              <c:showVal val="1"/>
              <c:showCatName val="0"/>
              <c:showSerName val="0"/>
              <c:showPercent val="0"/>
              <c:showBubbleSize val="0"/>
            </c:dLbl>
            <c:dLbl>
              <c:idx val="1"/>
              <c:layout>
                <c:manualLayout>
                  <c:x val="-3.0783842207155198E-2"/>
                  <c:y val="-3.5496533082618402E-2"/>
                </c:manualLayout>
              </c:layout>
              <c:dLblPos val="r"/>
              <c:showLegendKey val="0"/>
              <c:showVal val="1"/>
              <c:showCatName val="0"/>
              <c:showSerName val="0"/>
              <c:showPercent val="0"/>
              <c:showBubbleSize val="0"/>
            </c:dLbl>
            <c:dLbl>
              <c:idx val="2"/>
              <c:layout>
                <c:manualLayout>
                  <c:x val="-3.3947165093889176E-2"/>
                  <c:y val="-3.6432953343518627E-2"/>
                </c:manualLayout>
              </c:layout>
              <c:dLblPos val="r"/>
              <c:showLegendKey val="0"/>
              <c:showVal val="1"/>
              <c:showCatName val="0"/>
              <c:showSerName val="0"/>
              <c:showPercent val="0"/>
              <c:showBubbleSize val="0"/>
            </c:dLbl>
            <c:dLbl>
              <c:idx val="3"/>
              <c:layout>
                <c:manualLayout>
                  <c:x val="-3.3947165093889176E-2"/>
                  <c:y val="-4.240310259724997E-2"/>
                </c:manualLayout>
              </c:layout>
              <c:dLblPos val="r"/>
              <c:showLegendKey val="0"/>
              <c:showVal val="1"/>
              <c:showCatName val="0"/>
              <c:showSerName val="0"/>
              <c:showPercent val="0"/>
              <c:showBubbleSize val="0"/>
            </c:dLbl>
            <c:dLbl>
              <c:idx val="4"/>
              <c:layout>
                <c:manualLayout>
                  <c:x val="-3.3947165093889176E-2"/>
                  <c:y val="-4.8373251850981312E-2"/>
                </c:manualLayout>
              </c:layout>
              <c:dLblPos val="r"/>
              <c:showLegendKey val="0"/>
              <c:showVal val="1"/>
              <c:showCatName val="0"/>
              <c:showSerName val="0"/>
              <c:showPercent val="0"/>
              <c:showBubbleSize val="0"/>
            </c:dLbl>
            <c:dLbl>
              <c:idx val="5"/>
              <c:layout>
                <c:manualLayout>
                  <c:x val="-3.8357308423547384E-2"/>
                  <c:y val="-4.8373251850981312E-2"/>
                </c:manualLayout>
              </c:layout>
              <c:dLblPos val="r"/>
              <c:showLegendKey val="0"/>
              <c:showVal val="1"/>
              <c:showCatName val="0"/>
              <c:showSerName val="0"/>
              <c:showPercent val="0"/>
              <c:showBubbleSize val="0"/>
            </c:dLbl>
            <c:dLbl>
              <c:idx val="6"/>
              <c:layout>
                <c:manualLayout>
                  <c:x val="-3.3947165093889176E-2"/>
                  <c:y val="-4.8373251850981312E-2"/>
                </c:manualLayout>
              </c:layout>
              <c:dLblPos val="r"/>
              <c:showLegendKey val="0"/>
              <c:showVal val="1"/>
              <c:showCatName val="0"/>
              <c:showSerName val="0"/>
              <c:showPercent val="0"/>
              <c:showBubbleSize val="0"/>
            </c:dLbl>
            <c:dLbl>
              <c:idx val="7"/>
              <c:layout>
                <c:manualLayout>
                  <c:x val="-3.615223675871828E-2"/>
                  <c:y val="-4.8376806419483963E-2"/>
                </c:manualLayout>
              </c:layout>
              <c:dLblPos val="r"/>
              <c:showLegendKey val="0"/>
              <c:showVal val="1"/>
              <c:showCatName val="0"/>
              <c:showSerName val="0"/>
              <c:showPercent val="0"/>
              <c:showBubbleSize val="0"/>
            </c:dLbl>
            <c:dLbl>
              <c:idx val="8"/>
              <c:layout>
                <c:manualLayout>
                  <c:x val="-3.615223675871828E-2"/>
                  <c:y val="-3.640051709954166E-2"/>
                </c:manualLayout>
              </c:layout>
              <c:dLblPos val="r"/>
              <c:showLegendKey val="0"/>
              <c:showVal val="1"/>
              <c:showCatName val="0"/>
              <c:showSerName val="0"/>
              <c:showPercent val="0"/>
              <c:showBubbleSize val="0"/>
            </c:dLbl>
            <c:dLbl>
              <c:idx val="9"/>
              <c:layout>
                <c:manualLayout>
                  <c:x val="-6.8468343331394487E-3"/>
                  <c:y val="-3.0462804089787285E-2"/>
                </c:manualLayout>
              </c:layout>
              <c:dLblPos val="r"/>
              <c:showLegendKey val="0"/>
              <c:showVal val="1"/>
              <c:showCatName val="0"/>
              <c:showSerName val="0"/>
              <c:showPercent val="0"/>
              <c:showBubbleSize val="0"/>
            </c:dLbl>
            <c:txPr>
              <a:bodyPr/>
              <a:lstStyle/>
              <a:p>
                <a:pPr>
                  <a:defRPr sz="800">
                    <a:latin typeface="Arial" panose="020B0604020202020204" pitchFamily="34" charset="0"/>
                    <a:cs typeface="Arial" panose="020B0604020202020204" pitchFamily="34" charset="0"/>
                  </a:defRPr>
                </a:pPr>
                <a:endParaRPr lang="pl-PL"/>
              </a:p>
            </c:txPr>
            <c:dLblPos val="t"/>
            <c:showLegendKey val="0"/>
            <c:showVal val="1"/>
            <c:showCatName val="0"/>
            <c:showSerName val="0"/>
            <c:showPercent val="0"/>
            <c:showBubbleSize val="0"/>
            <c:showLeaderLines val="0"/>
          </c:dLbls>
          <c:cat>
            <c:numRef>
              <c:f>'TABLICA 25'!$F$30:$O$30</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'TABLICA 25'!$F$55:$O$55</c:f>
              <c:numCache>
                <c:formatCode>0.0</c:formatCode>
                <c:ptCount val="10"/>
                <c:pt idx="0">
                  <c:v>14.536956863540611</c:v>
                </c:pt>
                <c:pt idx="1">
                  <c:v>14.683985579387773</c:v>
                </c:pt>
                <c:pt idx="2">
                  <c:v>15.298222973330159</c:v>
                </c:pt>
                <c:pt idx="3">
                  <c:v>15.907507908878765</c:v>
                </c:pt>
                <c:pt idx="4">
                  <c:v>16.448518581834133</c:v>
                </c:pt>
                <c:pt idx="5">
                  <c:v>17.064206927037606</c:v>
                </c:pt>
                <c:pt idx="6">
                  <c:v>17.648300709973345</c:v>
                </c:pt>
                <c:pt idx="7">
                  <c:v>18.349485103616999</c:v>
                </c:pt>
                <c:pt idx="8">
                  <c:v>19.008726320806659</c:v>
                </c:pt>
                <c:pt idx="9">
                  <c:v>19.969347549784047</c:v>
                </c:pt>
              </c:numCache>
            </c:numRef>
          </c:val>
          <c:smooth val="0"/>
        </c:ser>
        <c:dLbls>
          <c:showLegendKey val="0"/>
          <c:showVal val="0"/>
          <c:showCatName val="0"/>
          <c:showSerName val="0"/>
          <c:showPercent val="0"/>
          <c:showBubbleSize val="0"/>
        </c:dLbls>
        <c:marker val="1"/>
        <c:smooth val="0"/>
        <c:axId val="212046208"/>
        <c:axId val="212047744"/>
      </c:lineChart>
      <c:catAx>
        <c:axId val="212046208"/>
        <c:scaling>
          <c:orientation val="minMax"/>
        </c:scaling>
        <c:delete val="0"/>
        <c:axPos val="b"/>
        <c:numFmt formatCode="General" sourceLinked="1"/>
        <c:majorTickMark val="out"/>
        <c:minorTickMark val="none"/>
        <c:tickLblPos val="nextTo"/>
        <c:txPr>
          <a:bodyPr/>
          <a:lstStyle/>
          <a:p>
            <a:pPr>
              <a:defRPr sz="800" b="0">
                <a:latin typeface="Arial" panose="020B0604020202020204" pitchFamily="34" charset="0"/>
                <a:cs typeface="Arial" panose="020B0604020202020204" pitchFamily="34" charset="0"/>
              </a:defRPr>
            </a:pPr>
            <a:endParaRPr lang="pl-PL"/>
          </a:p>
        </c:txPr>
        <c:crossAx val="212047744"/>
        <c:crosses val="autoZero"/>
        <c:auto val="1"/>
        <c:lblAlgn val="ctr"/>
        <c:lblOffset val="100"/>
        <c:noMultiLvlLbl val="0"/>
      </c:catAx>
      <c:valAx>
        <c:axId val="212047744"/>
        <c:scaling>
          <c:orientation val="minMax"/>
        </c:scaling>
        <c:delete val="0"/>
        <c:axPos val="l"/>
        <c:minorGridlines>
          <c:spPr>
            <a:ln>
              <a:solidFill>
                <a:schemeClr val="bg1">
                  <a:lumMod val="65000"/>
                  <a:alpha val="57000"/>
                </a:schemeClr>
              </a:solidFill>
            </a:ln>
          </c:spPr>
        </c:minorGridlines>
        <c:numFmt formatCode="0.0" sourceLinked="1"/>
        <c:majorTickMark val="out"/>
        <c:minorTickMark val="none"/>
        <c:tickLblPos val="nextTo"/>
        <c:txPr>
          <a:bodyPr/>
          <a:lstStyle/>
          <a:p>
            <a:pPr>
              <a:defRPr sz="800" b="0">
                <a:latin typeface="Arial" panose="020B0604020202020204" pitchFamily="34" charset="0"/>
                <a:cs typeface="Arial" panose="020B0604020202020204" pitchFamily="34" charset="0"/>
              </a:defRPr>
            </a:pPr>
            <a:endParaRPr lang="pl-PL"/>
          </a:p>
        </c:txPr>
        <c:crossAx val="212046208"/>
        <c:crosses val="autoZero"/>
        <c:crossBetween val="midCat"/>
      </c:valAx>
    </c:plotArea>
    <c:legend>
      <c:legendPos val="r"/>
      <c:layout>
        <c:manualLayout>
          <c:xMode val="edge"/>
          <c:yMode val="edge"/>
          <c:x val="0.26832544774240596"/>
          <c:y val="0.70668257756563246"/>
          <c:w val="0.72161022319839563"/>
          <c:h val="0.11780579933474904"/>
        </c:manualLayout>
      </c:layout>
      <c:overlay val="0"/>
      <c:txPr>
        <a:bodyPr/>
        <a:lstStyle/>
        <a:p>
          <a:pPr>
            <a:defRPr sz="800" b="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a:noFill/>
    </a:ln>
  </c:spPr>
  <c:txPr>
    <a:bodyPr/>
    <a:lstStyle/>
    <a:p>
      <a:pPr>
        <a:defRPr b="1"/>
      </a:pPr>
      <a:endParaRPr lang="pl-PL"/>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8.9421218354361273E-2"/>
          <c:y val="3.9421959414606245E-2"/>
          <c:w val="0.89805363102458136"/>
          <c:h val="0.88639057496942864"/>
        </c:manualLayout>
      </c:layout>
      <c:lineChart>
        <c:grouping val="standard"/>
        <c:varyColors val="0"/>
        <c:ser>
          <c:idx val="1"/>
          <c:order val="0"/>
          <c:tx>
            <c:strRef>
              <c:f>Arkusz3!$H$3</c:f>
              <c:strCache>
                <c:ptCount val="1"/>
                <c:pt idx="0">
                  <c:v>PODKARPACKIE - ludność w w. produkc. 15-65 (BAEL)</c:v>
                </c:pt>
              </c:strCache>
            </c:strRef>
          </c:tx>
          <c:spPr>
            <a:ln w="15875" cmpd="sng">
              <a:solidFill>
                <a:schemeClr val="tx1"/>
              </a:solidFill>
              <a:prstDash val="dash"/>
            </a:ln>
          </c:spPr>
          <c:marker>
            <c:symbol val="none"/>
          </c:marker>
          <c:dLbls>
            <c:dLbl>
              <c:idx val="0"/>
              <c:layout>
                <c:manualLayout>
                  <c:x val="-1.3320546540975715E-2"/>
                  <c:y val="-2.5912106135986733E-2"/>
                </c:manualLayout>
              </c:layout>
              <c:showLegendKey val="0"/>
              <c:showVal val="1"/>
              <c:showCatName val="0"/>
              <c:showSerName val="0"/>
              <c:showPercent val="0"/>
              <c:showBubbleSize val="0"/>
            </c:dLbl>
            <c:dLbl>
              <c:idx val="1"/>
              <c:layout>
                <c:manualLayout>
                  <c:x val="-3.5521457442601906E-2"/>
                  <c:y val="-2.5912106135986733E-2"/>
                </c:manualLayout>
              </c:layout>
              <c:showLegendKey val="0"/>
              <c:showVal val="1"/>
              <c:showCatName val="0"/>
              <c:showSerName val="0"/>
              <c:showPercent val="0"/>
              <c:showBubbleSize val="0"/>
            </c:dLbl>
            <c:dLbl>
              <c:idx val="2"/>
              <c:layout>
                <c:manualLayout>
                  <c:x val="-3.7741548532764527E-2"/>
                  <c:y val="-2.5912106135986733E-2"/>
                </c:manualLayout>
              </c:layout>
              <c:showLegendKey val="0"/>
              <c:showVal val="1"/>
              <c:showCatName val="0"/>
              <c:showSerName val="0"/>
              <c:showPercent val="0"/>
              <c:showBubbleSize val="0"/>
            </c:dLbl>
            <c:dLbl>
              <c:idx val="3"/>
              <c:layout>
                <c:manualLayout>
                  <c:x val="-3.3301366352439202E-2"/>
                  <c:y val="-2.5912106135986726E-2"/>
                </c:manualLayout>
              </c:layout>
              <c:showLegendKey val="0"/>
              <c:showVal val="1"/>
              <c:showCatName val="0"/>
              <c:showSerName val="0"/>
              <c:showPercent val="0"/>
              <c:showBubbleSize val="0"/>
            </c:dLbl>
            <c:dLbl>
              <c:idx val="4"/>
              <c:layout>
                <c:manualLayout>
                  <c:x val="-3.5521457442601906E-2"/>
                  <c:y val="-3.109452736318408E-2"/>
                </c:manualLayout>
              </c:layout>
              <c:showLegendKey val="0"/>
              <c:showVal val="1"/>
              <c:showCatName val="0"/>
              <c:showSerName val="0"/>
              <c:showPercent val="0"/>
              <c:showBubbleSize val="0"/>
            </c:dLbl>
            <c:dLbl>
              <c:idx val="5"/>
              <c:layout>
                <c:manualLayout>
                  <c:x val="-1.1100455450813096E-2"/>
                  <c:y val="-3.627735665504498E-2"/>
                </c:manualLayout>
              </c:layout>
              <c:showLegendKey val="0"/>
              <c:showVal val="1"/>
              <c:showCatName val="0"/>
              <c:showSerName val="0"/>
              <c:showPercent val="0"/>
              <c:showBubbleSize val="0"/>
            </c:dLbl>
            <c:txPr>
              <a:bodyPr/>
              <a:lstStyle/>
              <a:p>
                <a:pPr>
                  <a:defRPr sz="60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Arkusz3!$D$8:$D$13</c:f>
              <c:strCache>
                <c:ptCount val="6"/>
                <c:pt idx="0">
                  <c:v>2013</c:v>
                </c:pt>
                <c:pt idx="1">
                  <c:v>2014</c:v>
                </c:pt>
                <c:pt idx="2">
                  <c:v>2015</c:v>
                </c:pt>
                <c:pt idx="3">
                  <c:v>2016</c:v>
                </c:pt>
                <c:pt idx="4">
                  <c:v>2017</c:v>
                </c:pt>
                <c:pt idx="5">
                  <c:v>2018</c:v>
                </c:pt>
              </c:strCache>
            </c:strRef>
          </c:cat>
          <c:val>
            <c:numRef>
              <c:f>Arkusz3!$H$8:$H$13</c:f>
              <c:numCache>
                <c:formatCode>#,##0</c:formatCode>
                <c:ptCount val="6"/>
                <c:pt idx="0">
                  <c:v>1521883</c:v>
                </c:pt>
                <c:pt idx="1">
                  <c:v>1517340</c:v>
                </c:pt>
                <c:pt idx="2">
                  <c:v>1511618</c:v>
                </c:pt>
                <c:pt idx="3">
                  <c:v>1504131</c:v>
                </c:pt>
                <c:pt idx="4">
                  <c:v>1494760</c:v>
                </c:pt>
                <c:pt idx="5">
                  <c:v>1483155</c:v>
                </c:pt>
              </c:numCache>
            </c:numRef>
          </c:val>
          <c:smooth val="0"/>
        </c:ser>
        <c:ser>
          <c:idx val="3"/>
          <c:order val="1"/>
          <c:tx>
            <c:strRef>
              <c:f>Arkusz3!$G$3</c:f>
              <c:strCache>
                <c:ptCount val="1"/>
                <c:pt idx="0">
                  <c:v>PODKARPACKIE - liczba osób pracujących</c:v>
                </c:pt>
              </c:strCache>
            </c:strRef>
          </c:tx>
          <c:spPr>
            <a:ln w="53975" cmpd="dbl">
              <a:solidFill>
                <a:schemeClr val="tx1"/>
              </a:solidFill>
              <a:prstDash val="sysDot"/>
            </a:ln>
          </c:spPr>
          <c:marker>
            <c:symbol val="none"/>
          </c:marker>
          <c:dLbls>
            <c:dLbl>
              <c:idx val="0"/>
              <c:layout>
                <c:manualLayout>
                  <c:x val="-1.6081500767592124E-2"/>
                  <c:y val="5.1394928245909563E-2"/>
                </c:manualLayout>
              </c:layout>
              <c:dLblPos val="r"/>
              <c:showLegendKey val="0"/>
              <c:showVal val="1"/>
              <c:showCatName val="0"/>
              <c:showSerName val="0"/>
              <c:showPercent val="0"/>
              <c:showBubbleSize val="0"/>
            </c:dLbl>
            <c:dLbl>
              <c:idx val="1"/>
              <c:layout>
                <c:manualLayout>
                  <c:x val="-4.4319609882283027E-2"/>
                  <c:y val="4.973843166864416E-2"/>
                </c:manualLayout>
              </c:layout>
              <c:dLblPos val="r"/>
              <c:showLegendKey val="0"/>
              <c:showVal val="1"/>
              <c:showCatName val="0"/>
              <c:showSerName val="0"/>
              <c:showPercent val="0"/>
              <c:showBubbleSize val="0"/>
            </c:dLbl>
            <c:dLbl>
              <c:idx val="2"/>
              <c:layout>
                <c:manualLayout>
                  <c:x val="-4.6538703180114417E-2"/>
                  <c:y val="4.9738593776524204E-2"/>
                </c:manualLayout>
              </c:layout>
              <c:dLblPos val="r"/>
              <c:showLegendKey val="0"/>
              <c:showVal val="1"/>
              <c:showCatName val="0"/>
              <c:showSerName val="0"/>
              <c:showPercent val="0"/>
              <c:showBubbleSize val="0"/>
            </c:dLbl>
            <c:dLbl>
              <c:idx val="3"/>
              <c:layout>
                <c:manualLayout>
                  <c:x val="-4.8758794270277038E-2"/>
                  <c:y val="4.9738593776524204E-2"/>
                </c:manualLayout>
              </c:layout>
              <c:dLblPos val="r"/>
              <c:showLegendKey val="0"/>
              <c:showVal val="1"/>
              <c:showCatName val="0"/>
              <c:showSerName val="0"/>
              <c:showPercent val="0"/>
              <c:showBubbleSize val="0"/>
            </c:dLbl>
            <c:dLbl>
              <c:idx val="4"/>
              <c:layout>
                <c:manualLayout>
                  <c:x val="-4.6964614994712786E-2"/>
                  <c:y val="5.4966023082731096E-2"/>
                </c:manualLayout>
              </c:layout>
              <c:dLblPos val="r"/>
              <c:showLegendKey val="0"/>
              <c:showVal val="1"/>
              <c:showCatName val="0"/>
              <c:showSerName val="0"/>
              <c:showPercent val="0"/>
              <c:showBubbleSize val="0"/>
            </c:dLbl>
            <c:dLbl>
              <c:idx val="5"/>
              <c:layout>
                <c:manualLayout>
                  <c:x val="-1.1100455450813096E-2"/>
                  <c:y val="6.0103598161340942E-2"/>
                </c:manualLayout>
              </c:layout>
              <c:dLblPos val="r"/>
              <c:showLegendKey val="0"/>
              <c:showVal val="1"/>
              <c:showCatName val="0"/>
              <c:showSerName val="0"/>
              <c:showPercent val="0"/>
              <c:showBubbleSize val="0"/>
            </c:dLbl>
            <c:txPr>
              <a:bodyPr/>
              <a:lstStyle/>
              <a:p>
                <a:pPr>
                  <a:defRPr sz="700">
                    <a:latin typeface="Arial" panose="020B0604020202020204" pitchFamily="34" charset="0"/>
                    <a:cs typeface="Arial" panose="020B0604020202020204" pitchFamily="34" charset="0"/>
                  </a:defRPr>
                </a:pPr>
                <a:endParaRPr lang="pl-PL"/>
              </a:p>
            </c:txPr>
            <c:dLblPos val="b"/>
            <c:showLegendKey val="0"/>
            <c:showVal val="1"/>
            <c:showCatName val="0"/>
            <c:showSerName val="0"/>
            <c:showPercent val="0"/>
            <c:showBubbleSize val="0"/>
            <c:showLeaderLines val="0"/>
          </c:dLbls>
          <c:cat>
            <c:strRef>
              <c:f>Arkusz3!$D$8:$D$13</c:f>
              <c:strCache>
                <c:ptCount val="6"/>
                <c:pt idx="0">
                  <c:v>2013</c:v>
                </c:pt>
                <c:pt idx="1">
                  <c:v>2014</c:v>
                </c:pt>
                <c:pt idx="2">
                  <c:v>2015</c:v>
                </c:pt>
                <c:pt idx="3">
                  <c:v>2016</c:v>
                </c:pt>
                <c:pt idx="4">
                  <c:v>2017</c:v>
                </c:pt>
                <c:pt idx="5">
                  <c:v>2018</c:v>
                </c:pt>
              </c:strCache>
            </c:strRef>
          </c:cat>
          <c:val>
            <c:numRef>
              <c:f>Arkusz3!$G$8:$G$13</c:f>
              <c:numCache>
                <c:formatCode>#,##0</c:formatCode>
                <c:ptCount val="6"/>
                <c:pt idx="0">
                  <c:v>792771</c:v>
                </c:pt>
                <c:pt idx="1">
                  <c:v>804330</c:v>
                </c:pt>
                <c:pt idx="2">
                  <c:v>809734</c:v>
                </c:pt>
                <c:pt idx="3">
                  <c:v>831425</c:v>
                </c:pt>
                <c:pt idx="4">
                  <c:v>852388</c:v>
                </c:pt>
                <c:pt idx="5">
                  <c:v>866809</c:v>
                </c:pt>
              </c:numCache>
            </c:numRef>
          </c:val>
          <c:smooth val="1"/>
        </c:ser>
        <c:ser>
          <c:idx val="0"/>
          <c:order val="2"/>
          <c:tx>
            <c:strRef>
              <c:f>Arkusz3!$I$3</c:f>
              <c:strCache>
                <c:ptCount val="1"/>
                <c:pt idx="0">
                  <c:v>PODKARPACKIE - ludność w w. produkc. 18-65 (bad. demogr.)</c:v>
                </c:pt>
              </c:strCache>
            </c:strRef>
          </c:tx>
          <c:spPr>
            <a:ln w="53975">
              <a:solidFill>
                <a:schemeClr val="bg1">
                  <a:lumMod val="65000"/>
                </a:schemeClr>
              </a:solidFill>
            </a:ln>
          </c:spPr>
          <c:marker>
            <c:symbol val="circle"/>
            <c:size val="4"/>
            <c:spPr>
              <a:solidFill>
                <a:schemeClr val="bg1"/>
              </a:solidFill>
              <a:ln>
                <a:solidFill>
                  <a:schemeClr val="bg1">
                    <a:lumMod val="65000"/>
                  </a:schemeClr>
                </a:solidFill>
              </a:ln>
            </c:spPr>
          </c:marker>
          <c:dLbls>
            <c:dLbl>
              <c:idx val="0"/>
              <c:layout>
                <c:manualLayout>
                  <c:x val="-1.3320546540975715E-2"/>
                  <c:y val="4.6641791044776122E-2"/>
                </c:manualLayout>
              </c:layout>
              <c:showLegendKey val="0"/>
              <c:showVal val="1"/>
              <c:showCatName val="0"/>
              <c:showSerName val="0"/>
              <c:showPercent val="0"/>
              <c:showBubbleSize val="0"/>
            </c:dLbl>
            <c:dLbl>
              <c:idx val="1"/>
              <c:layout>
                <c:manualLayout>
                  <c:x val="-4.2181730713089761E-2"/>
                  <c:y val="5.1824212271973466E-2"/>
                </c:manualLayout>
              </c:layout>
              <c:showLegendKey val="0"/>
              <c:showVal val="1"/>
              <c:showCatName val="0"/>
              <c:showSerName val="0"/>
              <c:showPercent val="0"/>
              <c:showBubbleSize val="0"/>
            </c:dLbl>
            <c:dLbl>
              <c:idx val="2"/>
              <c:layout>
                <c:manualLayout>
                  <c:x val="-4.6621912893415003E-2"/>
                  <c:y val="4.1459369817578771E-2"/>
                </c:manualLayout>
              </c:layout>
              <c:showLegendKey val="0"/>
              <c:showVal val="1"/>
              <c:showCatName val="0"/>
              <c:showSerName val="0"/>
              <c:showPercent val="0"/>
              <c:showBubbleSize val="0"/>
            </c:dLbl>
            <c:dLbl>
              <c:idx val="3"/>
              <c:layout>
                <c:manualLayout>
                  <c:x val="-4.4401821803252299E-2"/>
                  <c:y val="3.6276948590381428E-2"/>
                </c:manualLayout>
              </c:layout>
              <c:showLegendKey val="0"/>
              <c:showVal val="1"/>
              <c:showCatName val="0"/>
              <c:showSerName val="0"/>
              <c:showPercent val="0"/>
              <c:showBubbleSize val="0"/>
            </c:dLbl>
            <c:dLbl>
              <c:idx val="4"/>
              <c:layout>
                <c:manualLayout>
                  <c:x val="-4.6621912893415003E-2"/>
                  <c:y val="4.1459369817578771E-2"/>
                </c:manualLayout>
              </c:layout>
              <c:showLegendKey val="0"/>
              <c:showVal val="1"/>
              <c:showCatName val="0"/>
              <c:showSerName val="0"/>
              <c:showPercent val="0"/>
              <c:showBubbleSize val="0"/>
            </c:dLbl>
            <c:dLbl>
              <c:idx val="5"/>
              <c:layout>
                <c:manualLayout>
                  <c:x val="-1.3320546540975715E-2"/>
                  <c:y val="4.6641791044776122E-2"/>
                </c:manualLayout>
              </c:layout>
              <c:showLegendKey val="0"/>
              <c:showVal val="1"/>
              <c:showCatName val="0"/>
              <c:showSerName val="0"/>
              <c:showPercent val="0"/>
              <c:showBubbleSize val="0"/>
            </c:dLbl>
            <c:txPr>
              <a:bodyPr/>
              <a:lstStyle/>
              <a:p>
                <a:pPr>
                  <a:defRPr sz="60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Arkusz3!$D$8:$D$13</c:f>
              <c:strCache>
                <c:ptCount val="6"/>
                <c:pt idx="0">
                  <c:v>2013</c:v>
                </c:pt>
                <c:pt idx="1">
                  <c:v>2014</c:v>
                </c:pt>
                <c:pt idx="2">
                  <c:v>2015</c:v>
                </c:pt>
                <c:pt idx="3">
                  <c:v>2016</c:v>
                </c:pt>
                <c:pt idx="4">
                  <c:v>2017</c:v>
                </c:pt>
                <c:pt idx="5">
                  <c:v>2018</c:v>
                </c:pt>
              </c:strCache>
            </c:strRef>
          </c:cat>
          <c:val>
            <c:numRef>
              <c:f>Arkusz3!$I$8:$I$13</c:f>
              <c:numCache>
                <c:formatCode>#,##0</c:formatCode>
                <c:ptCount val="6"/>
                <c:pt idx="0">
                  <c:v>1445257</c:v>
                </c:pt>
                <c:pt idx="1">
                  <c:v>1443494</c:v>
                </c:pt>
                <c:pt idx="2">
                  <c:v>1439808</c:v>
                </c:pt>
                <c:pt idx="3">
                  <c:v>1434576</c:v>
                </c:pt>
                <c:pt idx="4">
                  <c:v>1427403</c:v>
                </c:pt>
                <c:pt idx="5">
                  <c:v>1418490</c:v>
                </c:pt>
              </c:numCache>
            </c:numRef>
          </c:val>
          <c:smooth val="0"/>
        </c:ser>
        <c:ser>
          <c:idx val="2"/>
          <c:order val="3"/>
          <c:tx>
            <c:strRef>
              <c:f>Arkusz3!$J$3</c:f>
              <c:strCache>
                <c:ptCount val="1"/>
                <c:pt idx="0">
                  <c:v>PODKARPACKIE - ludność w w. produkc. 26-65 (po studiach)</c:v>
                </c:pt>
              </c:strCache>
            </c:strRef>
          </c:tx>
          <c:spPr>
            <a:ln w="53975">
              <a:solidFill>
                <a:schemeClr val="tx1"/>
              </a:solidFill>
            </a:ln>
          </c:spPr>
          <c:marker>
            <c:symbol val="none"/>
          </c:marker>
          <c:dLbls>
            <c:dLbl>
              <c:idx val="0"/>
              <c:layout>
                <c:manualLayout>
                  <c:x val="-1.8884059850858826E-2"/>
                  <c:y val="5.2418354422115149E-2"/>
                </c:manualLayout>
              </c:layout>
              <c:dLblPos val="r"/>
              <c:showLegendKey val="0"/>
              <c:showVal val="1"/>
              <c:showCatName val="0"/>
              <c:showSerName val="0"/>
              <c:showPercent val="0"/>
              <c:showBubbleSize val="0"/>
            </c:dLbl>
            <c:dLbl>
              <c:idx val="1"/>
              <c:layout>
                <c:manualLayout>
                  <c:x val="-5.6627181676521893E-2"/>
                  <c:y val="5.2423659262741409E-2"/>
                </c:manualLayout>
              </c:layout>
              <c:dLblPos val="r"/>
              <c:showLegendKey val="0"/>
              <c:showVal val="1"/>
              <c:showCatName val="0"/>
              <c:showSerName val="0"/>
              <c:showPercent val="0"/>
              <c:showBubbleSize val="0"/>
            </c:dLbl>
            <c:dLbl>
              <c:idx val="2"/>
              <c:layout>
                <c:manualLayout>
                  <c:x val="-5.4407440207003388E-2"/>
                  <c:y val="4.2036373251850979E-2"/>
                </c:manualLayout>
              </c:layout>
              <c:dLblPos val="r"/>
              <c:showLegendKey val="0"/>
              <c:showVal val="1"/>
              <c:showCatName val="0"/>
              <c:showSerName val="0"/>
              <c:showPercent val="0"/>
              <c:showBubbleSize val="0"/>
            </c:dLbl>
            <c:dLbl>
              <c:idx val="3"/>
              <c:layout>
                <c:manualLayout>
                  <c:x val="-5.4407440207003312E-2"/>
                  <c:y val="4.2053511967720454E-2"/>
                </c:manualLayout>
              </c:layout>
              <c:dLblPos val="r"/>
              <c:showLegendKey val="0"/>
              <c:showVal val="1"/>
              <c:showCatName val="0"/>
              <c:showSerName val="0"/>
              <c:showPercent val="0"/>
              <c:showBubbleSize val="0"/>
            </c:dLbl>
            <c:dLbl>
              <c:idx val="4"/>
              <c:layout>
                <c:manualLayout>
                  <c:x val="-5.2187349116840774E-2"/>
                  <c:y val="4.2042086157140807E-2"/>
                </c:manualLayout>
              </c:layout>
              <c:dLblPos val="r"/>
              <c:showLegendKey val="0"/>
              <c:showVal val="1"/>
              <c:showCatName val="0"/>
              <c:showSerName val="0"/>
              <c:showPercent val="0"/>
              <c:showBubbleSize val="0"/>
            </c:dLbl>
            <c:dLbl>
              <c:idx val="5"/>
              <c:layout>
                <c:manualLayout>
                  <c:x val="-1.3319918602537027E-2"/>
                  <c:y val="4.7230205173769621E-2"/>
                </c:manualLayout>
              </c:layout>
              <c:dLblPos val="r"/>
              <c:showLegendKey val="0"/>
              <c:showVal val="1"/>
              <c:showCatName val="0"/>
              <c:showSerName val="0"/>
              <c:showPercent val="0"/>
              <c:showBubbleSize val="0"/>
            </c:dLbl>
            <c:txPr>
              <a:bodyPr/>
              <a:lstStyle/>
              <a:p>
                <a:pPr>
                  <a:defRPr sz="800">
                    <a:latin typeface="Arial" panose="020B0604020202020204" pitchFamily="34" charset="0"/>
                    <a:cs typeface="Arial" panose="020B0604020202020204" pitchFamily="34" charset="0"/>
                  </a:defRPr>
                </a:pPr>
                <a:endParaRPr lang="pl-PL"/>
              </a:p>
            </c:txPr>
            <c:dLblPos val="b"/>
            <c:showLegendKey val="0"/>
            <c:showVal val="1"/>
            <c:showCatName val="0"/>
            <c:showSerName val="0"/>
            <c:showPercent val="0"/>
            <c:showBubbleSize val="0"/>
            <c:showLeaderLines val="0"/>
          </c:dLbls>
          <c:cat>
            <c:strRef>
              <c:f>Arkusz3!$D$8:$D$13</c:f>
              <c:strCache>
                <c:ptCount val="6"/>
                <c:pt idx="0">
                  <c:v>2013</c:v>
                </c:pt>
                <c:pt idx="1">
                  <c:v>2014</c:v>
                </c:pt>
                <c:pt idx="2">
                  <c:v>2015</c:v>
                </c:pt>
                <c:pt idx="3">
                  <c:v>2016</c:v>
                </c:pt>
                <c:pt idx="4">
                  <c:v>2017</c:v>
                </c:pt>
                <c:pt idx="5">
                  <c:v>2018</c:v>
                </c:pt>
              </c:strCache>
            </c:strRef>
          </c:cat>
          <c:val>
            <c:numRef>
              <c:f>Arkusz3!$J$8:$J$13</c:f>
              <c:numCache>
                <c:formatCode>#,##0</c:formatCode>
                <c:ptCount val="6"/>
                <c:pt idx="0">
                  <c:v>1194593</c:v>
                </c:pt>
                <c:pt idx="1">
                  <c:v>1200342</c:v>
                </c:pt>
                <c:pt idx="2">
                  <c:v>1204565</c:v>
                </c:pt>
                <c:pt idx="3">
                  <c:v>1208703</c:v>
                </c:pt>
                <c:pt idx="4">
                  <c:v>1210902</c:v>
                </c:pt>
                <c:pt idx="5">
                  <c:v>1210731</c:v>
                </c:pt>
              </c:numCache>
            </c:numRef>
          </c:val>
          <c:smooth val="0"/>
        </c:ser>
        <c:dLbls>
          <c:showLegendKey val="0"/>
          <c:showVal val="0"/>
          <c:showCatName val="0"/>
          <c:showSerName val="0"/>
          <c:showPercent val="0"/>
          <c:showBubbleSize val="0"/>
        </c:dLbls>
        <c:marker val="1"/>
        <c:smooth val="0"/>
        <c:axId val="213419520"/>
        <c:axId val="213421056"/>
      </c:lineChart>
      <c:catAx>
        <c:axId val="213419520"/>
        <c:scaling>
          <c:orientation val="minMax"/>
        </c:scaling>
        <c:delete val="0"/>
        <c:axPos val="b"/>
        <c:majorGridlines>
          <c:spPr>
            <a:ln>
              <a:solidFill>
                <a:schemeClr val="accent4">
                  <a:lumMod val="75000"/>
                  <a:alpha val="41000"/>
                </a:schemeClr>
              </a:solidFill>
            </a:ln>
          </c:spPr>
        </c:majorGridlines>
        <c:minorGridlines>
          <c:spPr>
            <a:ln>
              <a:solidFill>
                <a:schemeClr val="tx2">
                  <a:lumMod val="60000"/>
                  <a:lumOff val="40000"/>
                  <a:alpha val="61000"/>
                </a:schemeClr>
              </a:solidFill>
              <a:prstDash val="solid"/>
            </a:ln>
          </c:spPr>
        </c:minorGridlines>
        <c:numFmt formatCode="General" sourceLinked="1"/>
        <c:majorTickMark val="out"/>
        <c:minorTickMark val="none"/>
        <c:tickLblPos val="nextTo"/>
        <c:spPr>
          <a:noFill/>
          <a:ln>
            <a:solidFill>
              <a:schemeClr val="tx2">
                <a:lumMod val="75000"/>
              </a:schemeClr>
            </a:solidFill>
          </a:ln>
        </c:spPr>
        <c:txPr>
          <a:bodyPr/>
          <a:lstStyle/>
          <a:p>
            <a:pPr>
              <a:defRPr sz="800">
                <a:latin typeface="Arial" panose="020B0604020202020204" pitchFamily="34" charset="0"/>
                <a:cs typeface="Arial" panose="020B0604020202020204" pitchFamily="34" charset="0"/>
              </a:defRPr>
            </a:pPr>
            <a:endParaRPr lang="pl-PL"/>
          </a:p>
        </c:txPr>
        <c:crossAx val="213421056"/>
        <c:crosses val="autoZero"/>
        <c:auto val="1"/>
        <c:lblAlgn val="ctr"/>
        <c:lblOffset val="100"/>
        <c:noMultiLvlLbl val="0"/>
      </c:catAx>
      <c:valAx>
        <c:axId val="213421056"/>
        <c:scaling>
          <c:orientation val="minMax"/>
        </c:scaling>
        <c:delete val="0"/>
        <c:axPos val="l"/>
        <c:majorGridlines>
          <c:spPr>
            <a:ln w="3175" cmpd="sng">
              <a:solidFill>
                <a:schemeClr val="tx2">
                  <a:lumMod val="60000"/>
                  <a:lumOff val="40000"/>
                  <a:alpha val="66000"/>
                </a:schemeClr>
              </a:solidFill>
              <a:prstDash val="solid"/>
            </a:ln>
          </c:spPr>
        </c:majorGridlines>
        <c:minorGridlines>
          <c:spPr>
            <a:ln>
              <a:solidFill>
                <a:schemeClr val="bg1">
                  <a:lumMod val="75000"/>
                  <a:alpha val="53000"/>
                </a:schemeClr>
              </a:solidFill>
            </a:ln>
          </c:spPr>
        </c:minorGridlines>
        <c:numFmt formatCode="#,##0" sourceLinked="1"/>
        <c:majorTickMark val="out"/>
        <c:minorTickMark val="none"/>
        <c:tickLblPos val="nextTo"/>
        <c:spPr>
          <a:ln>
            <a:solidFill>
              <a:schemeClr val="accent4">
                <a:lumMod val="40000"/>
                <a:lumOff val="60000"/>
              </a:schemeClr>
            </a:solidFill>
          </a:ln>
        </c:spPr>
        <c:txPr>
          <a:bodyPr/>
          <a:lstStyle/>
          <a:p>
            <a:pPr>
              <a:defRPr sz="700">
                <a:latin typeface="Arial" panose="020B0604020202020204" pitchFamily="34" charset="0"/>
                <a:cs typeface="Arial" panose="020B0604020202020204" pitchFamily="34" charset="0"/>
              </a:defRPr>
            </a:pPr>
            <a:endParaRPr lang="pl-PL"/>
          </a:p>
        </c:txPr>
        <c:crossAx val="213419520"/>
        <c:crosses val="autoZero"/>
        <c:crossBetween val="midCat"/>
      </c:valAx>
      <c:spPr>
        <a:noFill/>
      </c:spPr>
    </c:plotArea>
    <c:legend>
      <c:legendPos val="r"/>
      <c:layout>
        <c:manualLayout>
          <c:xMode val="edge"/>
          <c:yMode val="edge"/>
          <c:x val="0.1526829801466377"/>
          <c:y val="0.62883204794472558"/>
          <c:w val="0.70062711046792092"/>
          <c:h val="0.27446388267614408"/>
        </c:manualLayout>
      </c:layout>
      <c:overlay val="0"/>
      <c:txPr>
        <a:bodyPr/>
        <a:lstStyle/>
        <a:p>
          <a:pPr>
            <a:defRPr sz="8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title>
      <c:layout>
        <c:manualLayout>
          <c:xMode val="edge"/>
          <c:yMode val="edge"/>
          <c:x val="0.13046140539250775"/>
          <c:y val="1.9991251093613299E-2"/>
        </c:manualLayout>
      </c:layout>
      <c:overlay val="1"/>
      <c:txPr>
        <a:bodyPr/>
        <a:lstStyle/>
        <a:p>
          <a:pPr>
            <a:defRPr sz="1400" b="0">
              <a:latin typeface="Arial" panose="020B0604020202020204" pitchFamily="34" charset="0"/>
              <a:cs typeface="Arial" panose="020B0604020202020204" pitchFamily="34" charset="0"/>
            </a:defRPr>
          </a:pPr>
          <a:endParaRPr lang="pl-PL"/>
        </a:p>
      </c:txPr>
    </c:title>
    <c:autoTitleDeleted val="0"/>
    <c:view3D>
      <c:rotX val="50"/>
      <c:rotY val="247"/>
      <c:depthPercent val="210"/>
      <c:rAngAx val="0"/>
      <c:perspective val="50"/>
    </c:view3D>
    <c:floor>
      <c:thickness val="0"/>
    </c:floor>
    <c:sideWall>
      <c:thickness val="0"/>
    </c:sideWall>
    <c:backWall>
      <c:thickness val="0"/>
    </c:backWall>
    <c:plotArea>
      <c:layout>
        <c:manualLayout>
          <c:layoutTarget val="inner"/>
          <c:xMode val="edge"/>
          <c:yMode val="edge"/>
          <c:x val="1.5519405252008473E-2"/>
          <c:y val="7.0328204579701206E-3"/>
          <c:w val="0.98448062319612184"/>
          <c:h val="0.97724464129483812"/>
        </c:manualLayout>
      </c:layout>
      <c:pie3DChart>
        <c:varyColors val="1"/>
        <c:ser>
          <c:idx val="0"/>
          <c:order val="0"/>
          <c:tx>
            <c:strRef>
              <c:f>'TABLICA 29b'!$K$9</c:f>
              <c:strCache>
                <c:ptCount val="1"/>
                <c:pt idx="0">
                  <c:v>2018</c:v>
                </c:pt>
              </c:strCache>
            </c:strRef>
          </c:tx>
          <c:spPr>
            <a:ln w="3175">
              <a:noFill/>
            </a:ln>
          </c:spPr>
          <c:dPt>
            <c:idx val="0"/>
            <c:bubble3D val="0"/>
            <c:spPr>
              <a:gradFill>
                <a:gsLst>
                  <a:gs pos="0">
                    <a:srgbClr val="00FF00"/>
                  </a:gs>
                  <a:gs pos="96250">
                    <a:srgbClr val="00FF00"/>
                  </a:gs>
                  <a:gs pos="50000">
                    <a:srgbClr val="00FF00"/>
                  </a:gs>
                  <a:gs pos="100000">
                    <a:srgbClr val="92D050">
                      <a:lumMod val="74000"/>
                      <a:lumOff val="26000"/>
                    </a:srgbClr>
                  </a:gs>
                </a:gsLst>
                <a:lin ang="5400000" scaled="0"/>
              </a:gradFill>
              <a:ln w="3175">
                <a:noFill/>
              </a:ln>
              <a:scene3d>
                <a:camera prst="orthographicFront"/>
                <a:lightRig rig="threePt" dir="t">
                  <a:rot lat="0" lon="0" rev="1200000"/>
                </a:lightRig>
              </a:scene3d>
              <a:sp3d>
                <a:bevelT w="63500" h="38100"/>
              </a:sp3d>
            </c:spPr>
          </c:dPt>
          <c:dPt>
            <c:idx val="1"/>
            <c:bubble3D val="0"/>
            <c:explosion val="5"/>
            <c:spPr>
              <a:gradFill>
                <a:gsLst>
                  <a:gs pos="0">
                    <a:srgbClr val="FFC000">
                      <a:lumMod val="96000"/>
                      <a:lumOff val="4000"/>
                    </a:srgbClr>
                  </a:gs>
                  <a:gs pos="69000">
                    <a:srgbClr val="FFB64E"/>
                  </a:gs>
                  <a:gs pos="19000">
                    <a:srgbClr val="FFCC99">
                      <a:lumMod val="86000"/>
                    </a:srgbClr>
                  </a:gs>
                  <a:gs pos="98000">
                    <a:srgbClr val="FFC000">
                      <a:lumMod val="87000"/>
                      <a:lumOff val="13000"/>
                    </a:srgbClr>
                  </a:gs>
                </a:gsLst>
                <a:lin ang="5400000" scaled="0"/>
              </a:gradFill>
              <a:ln w="3175">
                <a:noFill/>
              </a:ln>
            </c:spPr>
          </c:dPt>
          <c:dPt>
            <c:idx val="2"/>
            <c:bubble3D val="0"/>
            <c:explosion val="5"/>
            <c:spPr>
              <a:gradFill>
                <a:gsLst>
                  <a:gs pos="0">
                    <a:srgbClr val="934195">
                      <a:lumMod val="67000"/>
                      <a:lumOff val="33000"/>
                    </a:srgbClr>
                  </a:gs>
                  <a:gs pos="50000">
                    <a:srgbClr val="BC96C6">
                      <a:lumMod val="71000"/>
                      <a:lumOff val="29000"/>
                    </a:srgbClr>
                  </a:gs>
                  <a:gs pos="100000">
                    <a:srgbClr val="AF85D1">
                      <a:lumMod val="48000"/>
                      <a:lumOff val="52000"/>
                    </a:srgbClr>
                  </a:gs>
                </a:gsLst>
                <a:lin ang="5400000" scaled="0"/>
              </a:gradFill>
              <a:ln w="3175">
                <a:noFill/>
              </a:ln>
            </c:spPr>
          </c:dPt>
          <c:dPt>
            <c:idx val="3"/>
            <c:bubble3D val="0"/>
            <c:explosion val="5"/>
            <c:spPr>
              <a:gradFill>
                <a:gsLst>
                  <a:gs pos="0">
                    <a:srgbClr val="FF9999">
                      <a:lumMod val="89000"/>
                    </a:srgbClr>
                  </a:gs>
                  <a:gs pos="50000">
                    <a:srgbClr val="FF9999">
                      <a:lumMod val="96000"/>
                      <a:lumOff val="4000"/>
                    </a:srgbClr>
                  </a:gs>
                  <a:gs pos="100000">
                    <a:srgbClr val="FF99CC">
                      <a:lumMod val="99000"/>
                    </a:srgbClr>
                  </a:gs>
                </a:gsLst>
                <a:lin ang="5400000" scaled="0"/>
              </a:gradFill>
              <a:ln w="3175">
                <a:noFill/>
              </a:ln>
            </c:spPr>
          </c:dPt>
          <c:dLbls>
            <c:dLbl>
              <c:idx val="0"/>
              <c:layout>
                <c:manualLayout>
                  <c:x val="0.18191892680081656"/>
                  <c:y val="0.15100877541822422"/>
                </c:manualLayout>
              </c:layout>
              <c:tx>
                <c:rich>
                  <a:bodyPr/>
                  <a:lstStyle/>
                  <a:p>
                    <a:r>
                      <a:rPr lang="pl-PL" sz="800">
                        <a:latin typeface="Times New Roman" panose="02020603050405020304" pitchFamily="18" charset="0"/>
                        <a:cs typeface="Times New Roman" panose="02020603050405020304" pitchFamily="18" charset="0"/>
                      </a:rPr>
                      <a:t>Rolnictwo</a:t>
                    </a:r>
                  </a:p>
                  <a:p>
                    <a:r>
                      <a:rPr lang="pl-PL" sz="800">
                        <a:latin typeface="Times New Roman" panose="02020603050405020304" pitchFamily="18" charset="0"/>
                        <a:cs typeface="Times New Roman" panose="02020603050405020304" pitchFamily="18" charset="0"/>
                      </a:rPr>
                      <a:t>30</a:t>
                    </a:r>
                    <a:r>
                      <a:rPr lang="en-US" sz="800">
                        <a:latin typeface="Times New Roman" panose="02020603050405020304" pitchFamily="18" charset="0"/>
                        <a:cs typeface="Times New Roman" panose="02020603050405020304" pitchFamily="18" charset="0"/>
                      </a:rPr>
                      <a:t>,</a:t>
                    </a:r>
                    <a:r>
                      <a:rPr lang="pl-PL" sz="800">
                        <a:latin typeface="Times New Roman" panose="02020603050405020304" pitchFamily="18" charset="0"/>
                        <a:cs typeface="Times New Roman" panose="02020603050405020304" pitchFamily="18" charset="0"/>
                      </a:rPr>
                      <a:t>0 %</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dLbl>
            <c:dLbl>
              <c:idx val="1"/>
              <c:layout>
                <c:manualLayout>
                  <c:x val="-0.13333273511751201"/>
                  <c:y val="0.13629417534929347"/>
                </c:manualLayout>
              </c:layout>
              <c:tx>
                <c:rich>
                  <a:bodyPr/>
                  <a:lstStyle/>
                  <a:p>
                    <a:r>
                      <a:rPr lang="pl-PL" sz="800">
                        <a:latin typeface="Times New Roman" panose="02020603050405020304" pitchFamily="18" charset="0"/>
                        <a:cs typeface="Times New Roman" panose="02020603050405020304" pitchFamily="18" charset="0"/>
                      </a:rPr>
                      <a:t>Produkcja</a:t>
                    </a:r>
                  </a:p>
                  <a:p>
                    <a:r>
                      <a:rPr lang="pl-PL" sz="800">
                        <a:latin typeface="Times New Roman" panose="02020603050405020304" pitchFamily="18" charset="0"/>
                        <a:cs typeface="Times New Roman" panose="02020603050405020304" pitchFamily="18" charset="0"/>
                      </a:rPr>
                      <a:t>25</a:t>
                    </a:r>
                    <a:r>
                      <a:rPr lang="en-US" sz="800">
                        <a:latin typeface="Times New Roman" panose="02020603050405020304" pitchFamily="18" charset="0"/>
                        <a:cs typeface="Times New Roman" panose="02020603050405020304" pitchFamily="18" charset="0"/>
                      </a:rPr>
                      <a:t>,</a:t>
                    </a:r>
                    <a:r>
                      <a:rPr lang="pl-PL" sz="800">
                        <a:latin typeface="Times New Roman" panose="02020603050405020304" pitchFamily="18" charset="0"/>
                        <a:cs typeface="Times New Roman" panose="02020603050405020304" pitchFamily="18" charset="0"/>
                      </a:rPr>
                      <a:t>8 %</a:t>
                    </a:r>
                    <a:endParaRPr lang="en-US"/>
                  </a:p>
                </c:rich>
              </c:tx>
              <c:showLegendKey val="0"/>
              <c:showVal val="1"/>
              <c:showCatName val="0"/>
              <c:showSerName val="0"/>
              <c:showPercent val="0"/>
              <c:showBubbleSize val="0"/>
            </c:dLbl>
            <c:dLbl>
              <c:idx val="2"/>
              <c:layout>
                <c:manualLayout>
                  <c:x val="-0.13844867682138023"/>
                  <c:y val="-0.14976218881730693"/>
                </c:manualLayout>
              </c:layout>
              <c:tx>
                <c:rich>
                  <a:bodyPr/>
                  <a:lstStyle/>
                  <a:p>
                    <a:r>
                      <a:rPr lang="pl-PL" sz="800"/>
                      <a:t>Handel</a:t>
                    </a:r>
                  </a:p>
                  <a:p>
                    <a:r>
                      <a:rPr lang="pl-PL" sz="800"/>
                      <a:t>12,1 %</a:t>
                    </a:r>
                    <a:endParaRPr lang="en-US"/>
                  </a:p>
                </c:rich>
              </c:tx>
              <c:showLegendKey val="0"/>
              <c:showVal val="1"/>
              <c:showCatName val="0"/>
              <c:showSerName val="0"/>
              <c:showPercent val="0"/>
              <c:showBubbleSize val="0"/>
            </c:dLbl>
            <c:dLbl>
              <c:idx val="3"/>
              <c:layout>
                <c:manualLayout>
                  <c:x val="6.8508509327532052E-2"/>
                  <c:y val="-0.32730992158199795"/>
                </c:manualLayout>
              </c:layout>
              <c:tx>
                <c:rich>
                  <a:bodyPr/>
                  <a:lstStyle/>
                  <a:p>
                    <a:r>
                      <a:rPr lang="pl-PL" sz="800"/>
                      <a:t>Usługi</a:t>
                    </a:r>
                  </a:p>
                  <a:p>
                    <a:r>
                      <a:rPr lang="pl-PL" sz="800"/>
                      <a:t>32,2 %</a:t>
                    </a:r>
                    <a:endParaRPr lang="en-US"/>
                  </a:p>
                </c:rich>
              </c:tx>
              <c:showLegendKey val="0"/>
              <c:showVal val="1"/>
              <c:showCatName val="0"/>
              <c:showSerName val="0"/>
              <c:showPercent val="0"/>
              <c:showBubbleSize val="0"/>
            </c:dLbl>
            <c:dLbl>
              <c:idx val="4"/>
              <c:layout>
                <c:manualLayout>
                  <c:x val="-0.31219512845254532"/>
                  <c:y val="-1.0222284161382482E-2"/>
                </c:manualLayout>
              </c:layout>
              <c:tx>
                <c:rich>
                  <a:bodyPr/>
                  <a:lstStyle/>
                  <a:p>
                    <a:r>
                      <a:rPr lang="pl-PL" sz="800"/>
                      <a:t>1000 i więcej</a:t>
                    </a:r>
                  </a:p>
                  <a:p>
                    <a:r>
                      <a:rPr lang="en-US" sz="800"/>
                      <a:t>0,0</a:t>
                    </a:r>
                    <a:r>
                      <a:rPr lang="pl-PL" sz="800"/>
                      <a:t>2 %</a:t>
                    </a:r>
                    <a:endParaRPr lang="en-US"/>
                  </a:p>
                </c:rich>
              </c:tx>
              <c:showLegendKey val="0"/>
              <c:showVal val="1"/>
              <c:showCatName val="0"/>
              <c:showSerName val="0"/>
              <c:showPercent val="0"/>
              <c:showBubbleSize val="0"/>
            </c:dLbl>
            <c:numFmt formatCode="#,##0.0" sourceLinked="0"/>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1"/>
          </c:dLbls>
          <c:cat>
            <c:strRef>
              <c:f>'TABLICA 29b'!$H$10:$H$13</c:f>
              <c:strCache>
                <c:ptCount val="4"/>
                <c:pt idx="0">
                  <c:v>A</c:v>
                </c:pt>
                <c:pt idx="1">
                  <c:v>B-F</c:v>
                </c:pt>
                <c:pt idx="2">
                  <c:v>G</c:v>
                </c:pt>
                <c:pt idx="3">
                  <c:v>H-U</c:v>
                </c:pt>
              </c:strCache>
            </c:strRef>
          </c:cat>
          <c:val>
            <c:numRef>
              <c:f>'TABLICA 29b'!$L$10:$L$13</c:f>
              <c:numCache>
                <c:formatCode>0.0</c:formatCode>
                <c:ptCount val="4"/>
                <c:pt idx="0">
                  <c:v>29.97788440129256</c:v>
                </c:pt>
                <c:pt idx="1">
                  <c:v>25.787803310763962</c:v>
                </c:pt>
                <c:pt idx="2">
                  <c:v>12.06655676163953</c:v>
                </c:pt>
                <c:pt idx="3">
                  <c:v>32.167755526303949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7.1318770830038805E-2"/>
          <c:y val="0.65151520122484685"/>
          <c:w val="0.2102143214677627"/>
          <c:h val="0.26232243696810631"/>
        </c:manualLayout>
      </c:layout>
      <c:overlay val="0"/>
      <c:txPr>
        <a:bodyPr/>
        <a:lstStyle/>
        <a:p>
          <a:pPr rtl="0">
            <a:defRPr sz="900" b="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3175">
      <a:noFill/>
    </a:ln>
    <a:effectLst>
      <a:innerShdw blurRad="63500" dist="50800" dir="11340000">
        <a:schemeClr val="accent4">
          <a:lumMod val="60000"/>
          <a:lumOff val="40000"/>
          <a:alpha val="50000"/>
        </a:schemeClr>
      </a:innerShdw>
    </a:effectLst>
    <a:scene3d>
      <a:camera prst="orthographicFront"/>
      <a:lightRig rig="threePt" dir="t"/>
    </a:scene3d>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title>
      <c:layout>
        <c:manualLayout>
          <c:xMode val="edge"/>
          <c:yMode val="edge"/>
          <c:x val="8.879400404744707E-2"/>
          <c:y val="2.0047528829410927E-2"/>
        </c:manualLayout>
      </c:layout>
      <c:overlay val="1"/>
      <c:txPr>
        <a:bodyPr/>
        <a:lstStyle/>
        <a:p>
          <a:pPr>
            <a:defRPr sz="1400" b="0">
              <a:latin typeface="Arial" panose="020B0604020202020204" pitchFamily="34" charset="0"/>
              <a:cs typeface="Arial" panose="020B0604020202020204" pitchFamily="34" charset="0"/>
            </a:defRPr>
          </a:pPr>
          <a:endParaRPr lang="pl-PL"/>
        </a:p>
      </c:txPr>
    </c:title>
    <c:autoTitleDeleted val="0"/>
    <c:view3D>
      <c:rotX val="50"/>
      <c:rotY val="247"/>
      <c:depthPercent val="210"/>
      <c:rAngAx val="0"/>
      <c:perspective val="50"/>
    </c:view3D>
    <c:floor>
      <c:thickness val="0"/>
    </c:floor>
    <c:sideWall>
      <c:thickness val="0"/>
    </c:sideWall>
    <c:backWall>
      <c:thickness val="0"/>
    </c:backWall>
    <c:plotArea>
      <c:layout>
        <c:manualLayout>
          <c:layoutTarget val="inner"/>
          <c:xMode val="edge"/>
          <c:yMode val="edge"/>
          <c:x val="1.5519405252008473E-2"/>
          <c:y val="7.0328204579701206E-3"/>
          <c:w val="0.98448062319612184"/>
          <c:h val="0.97724464129483812"/>
        </c:manualLayout>
      </c:layout>
      <c:pie3DChart>
        <c:varyColors val="1"/>
        <c:ser>
          <c:idx val="0"/>
          <c:order val="0"/>
          <c:tx>
            <c:strRef>
              <c:f>'TABLICA 29b'!$I$9</c:f>
              <c:strCache>
                <c:ptCount val="1"/>
                <c:pt idx="0">
                  <c:v>2017</c:v>
                </c:pt>
              </c:strCache>
            </c:strRef>
          </c:tx>
          <c:spPr>
            <a:ln w="3175">
              <a:noFill/>
            </a:ln>
          </c:spPr>
          <c:dPt>
            <c:idx val="0"/>
            <c:bubble3D val="0"/>
            <c:spPr>
              <a:gradFill>
                <a:gsLst>
                  <a:gs pos="0">
                    <a:srgbClr val="00FF00"/>
                  </a:gs>
                  <a:gs pos="96250">
                    <a:srgbClr val="00FF00"/>
                  </a:gs>
                  <a:gs pos="50000">
                    <a:srgbClr val="00FF00"/>
                  </a:gs>
                  <a:gs pos="100000">
                    <a:srgbClr val="92D050">
                      <a:lumMod val="74000"/>
                      <a:lumOff val="26000"/>
                    </a:srgbClr>
                  </a:gs>
                </a:gsLst>
                <a:lin ang="5400000" scaled="0"/>
              </a:gradFill>
              <a:ln w="3175">
                <a:noFill/>
              </a:ln>
              <a:scene3d>
                <a:camera prst="orthographicFront"/>
                <a:lightRig rig="threePt" dir="t">
                  <a:rot lat="0" lon="0" rev="1200000"/>
                </a:lightRig>
              </a:scene3d>
              <a:sp3d>
                <a:bevelT w="63500" h="38100"/>
              </a:sp3d>
            </c:spPr>
          </c:dPt>
          <c:dPt>
            <c:idx val="1"/>
            <c:bubble3D val="0"/>
            <c:explosion val="5"/>
            <c:spPr>
              <a:gradFill>
                <a:gsLst>
                  <a:gs pos="0">
                    <a:srgbClr val="FFC000">
                      <a:lumMod val="96000"/>
                      <a:lumOff val="4000"/>
                    </a:srgbClr>
                  </a:gs>
                  <a:gs pos="69000">
                    <a:srgbClr val="FFB64E"/>
                  </a:gs>
                  <a:gs pos="19000">
                    <a:srgbClr val="FFCC99">
                      <a:lumMod val="86000"/>
                    </a:srgbClr>
                  </a:gs>
                  <a:gs pos="98000">
                    <a:srgbClr val="FFC000">
                      <a:lumMod val="87000"/>
                      <a:lumOff val="13000"/>
                    </a:srgbClr>
                  </a:gs>
                </a:gsLst>
                <a:lin ang="5400000" scaled="0"/>
              </a:gradFill>
              <a:ln w="3175">
                <a:noFill/>
              </a:ln>
            </c:spPr>
          </c:dPt>
          <c:dPt>
            <c:idx val="2"/>
            <c:bubble3D val="0"/>
            <c:explosion val="5"/>
            <c:spPr>
              <a:gradFill>
                <a:gsLst>
                  <a:gs pos="0">
                    <a:srgbClr val="934195">
                      <a:lumMod val="67000"/>
                      <a:lumOff val="33000"/>
                    </a:srgbClr>
                  </a:gs>
                  <a:gs pos="50000">
                    <a:srgbClr val="BC96C6">
                      <a:lumMod val="71000"/>
                      <a:lumOff val="29000"/>
                    </a:srgbClr>
                  </a:gs>
                  <a:gs pos="100000">
                    <a:srgbClr val="AF85D1">
                      <a:lumMod val="48000"/>
                      <a:lumOff val="52000"/>
                    </a:srgbClr>
                  </a:gs>
                </a:gsLst>
                <a:lin ang="5400000" scaled="0"/>
              </a:gradFill>
              <a:ln w="3175">
                <a:noFill/>
              </a:ln>
            </c:spPr>
          </c:dPt>
          <c:dPt>
            <c:idx val="3"/>
            <c:bubble3D val="0"/>
            <c:explosion val="5"/>
            <c:spPr>
              <a:gradFill>
                <a:gsLst>
                  <a:gs pos="0">
                    <a:srgbClr val="FF9999">
                      <a:lumMod val="89000"/>
                    </a:srgbClr>
                  </a:gs>
                  <a:gs pos="50000">
                    <a:srgbClr val="FF9999">
                      <a:lumMod val="96000"/>
                      <a:lumOff val="4000"/>
                    </a:srgbClr>
                  </a:gs>
                  <a:gs pos="100000">
                    <a:srgbClr val="FF99CC">
                      <a:lumMod val="99000"/>
                    </a:srgbClr>
                  </a:gs>
                </a:gsLst>
                <a:lin ang="5400000" scaled="0"/>
              </a:gradFill>
              <a:ln w="3175">
                <a:noFill/>
              </a:ln>
            </c:spPr>
          </c:dPt>
          <c:dLbls>
            <c:dLbl>
              <c:idx val="0"/>
              <c:layout>
                <c:manualLayout>
                  <c:x val="0.20085838701980435"/>
                  <c:y val="0.13711996937882764"/>
                </c:manualLayout>
              </c:layout>
              <c:tx>
                <c:rich>
                  <a:bodyPr/>
                  <a:lstStyle/>
                  <a:p>
                    <a:r>
                      <a:rPr lang="pl-PL" sz="800">
                        <a:latin typeface="Times New Roman" panose="02020603050405020304" pitchFamily="18" charset="0"/>
                        <a:cs typeface="Times New Roman" panose="02020603050405020304" pitchFamily="18" charset="0"/>
                      </a:rPr>
                      <a:t>Rolnictwo</a:t>
                    </a:r>
                  </a:p>
                  <a:p>
                    <a:r>
                      <a:rPr lang="pl-PL" sz="800">
                        <a:latin typeface="Times New Roman" panose="02020603050405020304" pitchFamily="18" charset="0"/>
                        <a:cs typeface="Times New Roman" panose="02020603050405020304" pitchFamily="18" charset="0"/>
                      </a:rPr>
                      <a:t>30</a:t>
                    </a:r>
                    <a:r>
                      <a:rPr lang="en-US" sz="800">
                        <a:latin typeface="Times New Roman" panose="02020603050405020304" pitchFamily="18" charset="0"/>
                        <a:cs typeface="Times New Roman" panose="02020603050405020304" pitchFamily="18" charset="0"/>
                      </a:rPr>
                      <a:t>,</a:t>
                    </a:r>
                    <a:r>
                      <a:rPr lang="pl-PL" sz="800">
                        <a:latin typeface="Times New Roman" panose="02020603050405020304" pitchFamily="18" charset="0"/>
                        <a:cs typeface="Times New Roman" panose="02020603050405020304" pitchFamily="18" charset="0"/>
                      </a:rPr>
                      <a:t>5 %</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dLbl>
            <c:dLbl>
              <c:idx val="1"/>
              <c:layout>
                <c:manualLayout>
                  <c:x val="-0.13333273511751201"/>
                  <c:y val="0.13629417534929347"/>
                </c:manualLayout>
              </c:layout>
              <c:tx>
                <c:rich>
                  <a:bodyPr/>
                  <a:lstStyle/>
                  <a:p>
                    <a:r>
                      <a:rPr lang="pl-PL" sz="800">
                        <a:latin typeface="Times New Roman" panose="02020603050405020304" pitchFamily="18" charset="0"/>
                        <a:cs typeface="Times New Roman" panose="02020603050405020304" pitchFamily="18" charset="0"/>
                      </a:rPr>
                      <a:t>Produkcja</a:t>
                    </a:r>
                  </a:p>
                  <a:p>
                    <a:r>
                      <a:rPr lang="pl-PL" sz="800">
                        <a:latin typeface="Times New Roman" panose="02020603050405020304" pitchFamily="18" charset="0"/>
                        <a:cs typeface="Times New Roman" panose="02020603050405020304" pitchFamily="18" charset="0"/>
                      </a:rPr>
                      <a:t>25</a:t>
                    </a:r>
                    <a:r>
                      <a:rPr lang="en-US" sz="800">
                        <a:latin typeface="Times New Roman" panose="02020603050405020304" pitchFamily="18" charset="0"/>
                        <a:cs typeface="Times New Roman" panose="02020603050405020304" pitchFamily="18" charset="0"/>
                      </a:rPr>
                      <a:t>,</a:t>
                    </a:r>
                    <a:r>
                      <a:rPr lang="pl-PL" sz="800">
                        <a:latin typeface="Times New Roman" panose="02020603050405020304" pitchFamily="18" charset="0"/>
                        <a:cs typeface="Times New Roman" panose="02020603050405020304" pitchFamily="18" charset="0"/>
                      </a:rPr>
                      <a:t>3 %</a:t>
                    </a:r>
                    <a:endParaRPr lang="en-US"/>
                  </a:p>
                </c:rich>
              </c:tx>
              <c:showLegendKey val="0"/>
              <c:showVal val="1"/>
              <c:showCatName val="0"/>
              <c:showSerName val="0"/>
              <c:showPercent val="0"/>
              <c:showBubbleSize val="0"/>
            </c:dLbl>
            <c:dLbl>
              <c:idx val="2"/>
              <c:layout>
                <c:manualLayout>
                  <c:x val="-0.13844867682138023"/>
                  <c:y val="-0.14976218881730693"/>
                </c:manualLayout>
              </c:layout>
              <c:tx>
                <c:rich>
                  <a:bodyPr/>
                  <a:lstStyle/>
                  <a:p>
                    <a:r>
                      <a:rPr lang="pl-PL" sz="800"/>
                      <a:t>Handel</a:t>
                    </a:r>
                  </a:p>
                  <a:p>
                    <a:r>
                      <a:rPr lang="pl-PL" sz="800"/>
                      <a:t>12,2 %</a:t>
                    </a:r>
                    <a:endParaRPr lang="en-US"/>
                  </a:p>
                </c:rich>
              </c:tx>
              <c:showLegendKey val="0"/>
              <c:showVal val="1"/>
              <c:showCatName val="0"/>
              <c:showSerName val="0"/>
              <c:showPercent val="0"/>
              <c:showBubbleSize val="0"/>
            </c:dLbl>
            <c:dLbl>
              <c:idx val="3"/>
              <c:layout>
                <c:manualLayout>
                  <c:x val="6.850781730373165E-2"/>
                  <c:y val="-0.30644760329854459"/>
                </c:manualLayout>
              </c:layout>
              <c:tx>
                <c:rich>
                  <a:bodyPr/>
                  <a:lstStyle/>
                  <a:p>
                    <a:r>
                      <a:rPr lang="pl-PL" sz="800"/>
                      <a:t>Usługi</a:t>
                    </a:r>
                  </a:p>
                  <a:p>
                    <a:r>
                      <a:rPr lang="pl-PL" sz="800"/>
                      <a:t>32,0 %</a:t>
                    </a:r>
                    <a:endParaRPr lang="en-US"/>
                  </a:p>
                </c:rich>
              </c:tx>
              <c:showLegendKey val="0"/>
              <c:showVal val="1"/>
              <c:showCatName val="0"/>
              <c:showSerName val="0"/>
              <c:showPercent val="0"/>
              <c:showBubbleSize val="0"/>
            </c:dLbl>
            <c:dLbl>
              <c:idx val="4"/>
              <c:layout>
                <c:manualLayout>
                  <c:x val="-0.31219512845254532"/>
                  <c:y val="-1.0222284161382482E-2"/>
                </c:manualLayout>
              </c:layout>
              <c:tx>
                <c:rich>
                  <a:bodyPr/>
                  <a:lstStyle/>
                  <a:p>
                    <a:r>
                      <a:rPr lang="pl-PL" sz="800"/>
                      <a:t>1000 i więcej</a:t>
                    </a:r>
                  </a:p>
                  <a:p>
                    <a:r>
                      <a:rPr lang="en-US" sz="800"/>
                      <a:t>0,0</a:t>
                    </a:r>
                    <a:r>
                      <a:rPr lang="pl-PL" sz="800"/>
                      <a:t>2 %</a:t>
                    </a:r>
                    <a:endParaRPr lang="en-US"/>
                  </a:p>
                </c:rich>
              </c:tx>
              <c:showLegendKey val="0"/>
              <c:showVal val="1"/>
              <c:showCatName val="0"/>
              <c:showSerName val="0"/>
              <c:showPercent val="0"/>
              <c:showBubbleSize val="0"/>
            </c:dLbl>
            <c:numFmt formatCode="#,##0.0" sourceLinked="0"/>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1"/>
          </c:dLbls>
          <c:cat>
            <c:strRef>
              <c:f>'TABLICA 29b'!$H$10:$H$13</c:f>
              <c:strCache>
                <c:ptCount val="4"/>
                <c:pt idx="0">
                  <c:v>A</c:v>
                </c:pt>
                <c:pt idx="1">
                  <c:v>B-F</c:v>
                </c:pt>
                <c:pt idx="2">
                  <c:v>G</c:v>
                </c:pt>
                <c:pt idx="3">
                  <c:v>H-U</c:v>
                </c:pt>
              </c:strCache>
            </c:strRef>
          </c:cat>
          <c:val>
            <c:numRef>
              <c:f>'TABLICA 29b'!$J$10:$J$13</c:f>
              <c:numCache>
                <c:formatCode>0.0</c:formatCode>
                <c:ptCount val="4"/>
                <c:pt idx="0">
                  <c:v>30.496909857952016</c:v>
                </c:pt>
                <c:pt idx="1">
                  <c:v>25.310422014387811</c:v>
                </c:pt>
                <c:pt idx="2">
                  <c:v>12.194094708043755</c:v>
                </c:pt>
                <c:pt idx="3">
                  <c:v>31.998573419616417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3.3420975891779697E-2"/>
          <c:y val="0.63753934564543835"/>
          <c:w val="0.2102143214677627"/>
          <c:h val="0.26232243696810631"/>
        </c:manualLayout>
      </c:layout>
      <c:overlay val="0"/>
      <c:txPr>
        <a:bodyPr/>
        <a:lstStyle/>
        <a:p>
          <a:pPr rtl="0">
            <a:defRPr sz="900" b="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3175">
      <a:noFill/>
    </a:ln>
    <a:effectLst>
      <a:innerShdw blurRad="63500" dist="50800" dir="11340000">
        <a:schemeClr val="accent4">
          <a:lumMod val="60000"/>
          <a:lumOff val="40000"/>
          <a:alpha val="50000"/>
        </a:schemeClr>
      </a:innerShdw>
    </a:effectLst>
    <a:scene3d>
      <a:camera prst="orthographicFront"/>
      <a:lightRig rig="threePt" dir="t"/>
    </a:scene3d>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title>
      <c:layout>
        <c:manualLayout>
          <c:xMode val="edge"/>
          <c:yMode val="edge"/>
          <c:x val="3.1848611516153078E-2"/>
          <c:y val="6.0384836001460083E-3"/>
        </c:manualLayout>
      </c:layout>
      <c:overlay val="1"/>
      <c:txPr>
        <a:bodyPr/>
        <a:lstStyle/>
        <a:p>
          <a:pPr>
            <a:defRPr sz="1400" b="0">
              <a:latin typeface="Arial" panose="020B0604020202020204" pitchFamily="34" charset="0"/>
              <a:cs typeface="Arial" panose="020B0604020202020204" pitchFamily="34" charset="0"/>
            </a:defRPr>
          </a:pPr>
          <a:endParaRPr lang="pl-PL"/>
        </a:p>
      </c:txPr>
    </c:title>
    <c:autoTitleDeleted val="0"/>
    <c:view3D>
      <c:rotX val="50"/>
      <c:rotY val="169"/>
      <c:depthPercent val="210"/>
      <c:rAngAx val="0"/>
      <c:perspective val="50"/>
    </c:view3D>
    <c:floor>
      <c:thickness val="0"/>
    </c:floor>
    <c:sideWall>
      <c:thickness val="0"/>
    </c:sideWall>
    <c:backWall>
      <c:thickness val="0"/>
    </c:backWall>
    <c:plotArea>
      <c:layout>
        <c:manualLayout>
          <c:layoutTarget val="inner"/>
          <c:xMode val="edge"/>
          <c:yMode val="edge"/>
          <c:x val="3.1735847833835591E-3"/>
          <c:y val="6.4221669049821886E-5"/>
          <c:w val="0.98448062319612184"/>
          <c:h val="0.97724464129483812"/>
        </c:manualLayout>
      </c:layout>
      <c:pie3DChart>
        <c:varyColors val="1"/>
        <c:ser>
          <c:idx val="0"/>
          <c:order val="0"/>
          <c:tx>
            <c:strRef>
              <c:f>'TABLICA 29b'!$O$9</c:f>
              <c:strCache>
                <c:ptCount val="1"/>
                <c:pt idx="0">
                  <c:v>2017</c:v>
                </c:pt>
              </c:strCache>
            </c:strRef>
          </c:tx>
          <c:spPr>
            <a:ln w="3175">
              <a:noFill/>
            </a:ln>
          </c:spPr>
          <c:explosion val="3"/>
          <c:dPt>
            <c:idx val="0"/>
            <c:bubble3D val="0"/>
            <c:spPr>
              <a:gradFill>
                <a:gsLst>
                  <a:gs pos="0">
                    <a:srgbClr val="00FF00"/>
                  </a:gs>
                  <a:gs pos="96250">
                    <a:srgbClr val="00FF00"/>
                  </a:gs>
                  <a:gs pos="50000">
                    <a:srgbClr val="00FF00"/>
                  </a:gs>
                  <a:gs pos="100000">
                    <a:srgbClr val="92D050">
                      <a:lumMod val="74000"/>
                      <a:lumOff val="26000"/>
                    </a:srgbClr>
                  </a:gs>
                </a:gsLst>
                <a:lin ang="5400000" scaled="0"/>
              </a:gradFill>
              <a:ln w="3175">
                <a:noFill/>
              </a:ln>
              <a:scene3d>
                <a:camera prst="orthographicFront"/>
                <a:lightRig rig="threePt" dir="t">
                  <a:rot lat="0" lon="0" rev="1200000"/>
                </a:lightRig>
              </a:scene3d>
              <a:sp3d>
                <a:bevelT w="63500" h="38100"/>
              </a:sp3d>
            </c:spPr>
          </c:dPt>
          <c:dPt>
            <c:idx val="1"/>
            <c:bubble3D val="0"/>
            <c:spPr>
              <a:gradFill>
                <a:gsLst>
                  <a:gs pos="0">
                    <a:srgbClr val="FFC000">
                      <a:lumMod val="96000"/>
                      <a:lumOff val="4000"/>
                    </a:srgbClr>
                  </a:gs>
                  <a:gs pos="69000">
                    <a:srgbClr val="FFB64E"/>
                  </a:gs>
                  <a:gs pos="19000">
                    <a:srgbClr val="FFCC99">
                      <a:lumMod val="86000"/>
                    </a:srgbClr>
                  </a:gs>
                  <a:gs pos="98000">
                    <a:srgbClr val="FFC000">
                      <a:lumMod val="87000"/>
                      <a:lumOff val="13000"/>
                    </a:srgbClr>
                  </a:gs>
                </a:gsLst>
                <a:lin ang="5400000" scaled="0"/>
              </a:gradFill>
              <a:ln w="3175">
                <a:noFill/>
              </a:ln>
            </c:spPr>
          </c:dPt>
          <c:dPt>
            <c:idx val="2"/>
            <c:bubble3D val="0"/>
            <c:spPr>
              <a:gradFill>
                <a:gsLst>
                  <a:gs pos="0">
                    <a:srgbClr val="934195">
                      <a:lumMod val="67000"/>
                      <a:lumOff val="33000"/>
                    </a:srgbClr>
                  </a:gs>
                  <a:gs pos="50000">
                    <a:srgbClr val="BC96C6">
                      <a:lumMod val="71000"/>
                      <a:lumOff val="29000"/>
                    </a:srgbClr>
                  </a:gs>
                  <a:gs pos="100000">
                    <a:srgbClr val="AF85D1">
                      <a:lumMod val="48000"/>
                      <a:lumOff val="52000"/>
                    </a:srgbClr>
                  </a:gs>
                </a:gsLst>
                <a:lin ang="5400000" scaled="0"/>
              </a:gradFill>
              <a:ln w="3175">
                <a:noFill/>
              </a:ln>
            </c:spPr>
          </c:dPt>
          <c:dPt>
            <c:idx val="3"/>
            <c:bubble3D val="0"/>
            <c:spPr>
              <a:gradFill>
                <a:gsLst>
                  <a:gs pos="0">
                    <a:srgbClr val="FF9999">
                      <a:lumMod val="89000"/>
                    </a:srgbClr>
                  </a:gs>
                  <a:gs pos="50000">
                    <a:srgbClr val="FF9999">
                      <a:lumMod val="96000"/>
                      <a:lumOff val="4000"/>
                    </a:srgbClr>
                  </a:gs>
                  <a:gs pos="100000">
                    <a:srgbClr val="FF99CC">
                      <a:lumMod val="99000"/>
                    </a:srgbClr>
                  </a:gs>
                </a:gsLst>
                <a:lin ang="5400000" scaled="0"/>
              </a:gradFill>
              <a:ln w="3175">
                <a:noFill/>
              </a:ln>
            </c:spPr>
          </c:dPt>
          <c:dLbls>
            <c:dLbl>
              <c:idx val="0"/>
              <c:layout>
                <c:manualLayout>
                  <c:x val="0.249878817649338"/>
                  <c:y val="-2.8459530742693414E-2"/>
                </c:manualLayout>
              </c:layout>
              <c:tx>
                <c:rich>
                  <a:bodyPr/>
                  <a:lstStyle/>
                  <a:p>
                    <a:r>
                      <a:rPr lang="pl-PL" sz="800">
                        <a:latin typeface="Times New Roman" panose="02020603050405020304" pitchFamily="18" charset="0"/>
                        <a:cs typeface="Times New Roman" panose="02020603050405020304" pitchFamily="18" charset="0"/>
                      </a:rPr>
                      <a:t>Rolnictwo</a:t>
                    </a:r>
                  </a:p>
                  <a:p>
                    <a:r>
                      <a:rPr lang="en-US" sz="800">
                        <a:latin typeface="Times New Roman" panose="02020603050405020304" pitchFamily="18" charset="0"/>
                        <a:cs typeface="Times New Roman" panose="02020603050405020304" pitchFamily="18" charset="0"/>
                      </a:rPr>
                      <a:t>2,1</a:t>
                    </a:r>
                    <a:r>
                      <a:rPr lang="pl-PL" sz="800">
                        <a:latin typeface="Times New Roman" panose="02020603050405020304" pitchFamily="18" charset="0"/>
                        <a:cs typeface="Times New Roman" panose="02020603050405020304" pitchFamily="18" charset="0"/>
                      </a:rPr>
                      <a:t> %</a:t>
                    </a:r>
                    <a:endParaRPr lang="en-US"/>
                  </a:p>
                </c:rich>
              </c:tx>
              <c:showLegendKey val="0"/>
              <c:showVal val="1"/>
              <c:showCatName val="0"/>
              <c:showSerName val="0"/>
              <c:showPercent val="0"/>
              <c:showBubbleSize val="0"/>
            </c:dLbl>
            <c:dLbl>
              <c:idx val="1"/>
              <c:layout>
                <c:manualLayout>
                  <c:x val="0.23703566211044358"/>
                  <c:y val="-0.22515418062365664"/>
                </c:manualLayout>
              </c:layout>
              <c:tx>
                <c:rich>
                  <a:bodyPr/>
                  <a:lstStyle/>
                  <a:p>
                    <a:r>
                      <a:rPr lang="pl-PL"/>
                      <a:t>Produkcja</a:t>
                    </a:r>
                  </a:p>
                  <a:p>
                    <a:r>
                      <a:rPr lang="en-US"/>
                      <a:t>37,8</a:t>
                    </a:r>
                    <a:r>
                      <a:rPr lang="pl-PL"/>
                      <a:t> %</a:t>
                    </a:r>
                    <a:endParaRPr lang="en-US"/>
                  </a:p>
                </c:rich>
              </c:tx>
              <c:showLegendKey val="0"/>
              <c:showVal val="1"/>
              <c:showCatName val="0"/>
              <c:showSerName val="0"/>
              <c:showPercent val="0"/>
              <c:showBubbleSize val="0"/>
            </c:dLbl>
            <c:dLbl>
              <c:idx val="2"/>
              <c:layout>
                <c:manualLayout>
                  <c:x val="0.10414017692232916"/>
                  <c:y val="6.796455321133639E-2"/>
                </c:manualLayout>
              </c:layout>
              <c:tx>
                <c:rich>
                  <a:bodyPr/>
                  <a:lstStyle/>
                  <a:p>
                    <a:r>
                      <a:rPr lang="pl-PL"/>
                      <a:t>Handel</a:t>
                    </a:r>
                  </a:p>
                  <a:p>
                    <a:r>
                      <a:rPr lang="en-US"/>
                      <a:t>17,9</a:t>
                    </a:r>
                    <a:r>
                      <a:rPr lang="pl-PL"/>
                      <a:t> %</a:t>
                    </a:r>
                    <a:endParaRPr lang="en-US"/>
                  </a:p>
                </c:rich>
              </c:tx>
              <c:showLegendKey val="0"/>
              <c:showVal val="1"/>
              <c:showCatName val="0"/>
              <c:showSerName val="0"/>
              <c:showPercent val="0"/>
              <c:showBubbleSize val="0"/>
            </c:dLbl>
            <c:dLbl>
              <c:idx val="3"/>
              <c:layout>
                <c:manualLayout>
                  <c:x val="-0.21046367042291425"/>
                  <c:y val="-0.10667329009806155"/>
                </c:manualLayout>
              </c:layout>
              <c:tx>
                <c:rich>
                  <a:bodyPr/>
                  <a:lstStyle/>
                  <a:p>
                    <a:r>
                      <a:rPr lang="pl-PL"/>
                      <a:t>Usługi</a:t>
                    </a:r>
                  </a:p>
                  <a:p>
                    <a:r>
                      <a:rPr lang="en-US"/>
                      <a:t>42,3</a:t>
                    </a:r>
                    <a:r>
                      <a:rPr lang="pl-PL"/>
                      <a:t> %</a:t>
                    </a:r>
                    <a:endParaRPr lang="en-US"/>
                  </a:p>
                </c:rich>
              </c:tx>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1"/>
          </c:dLbls>
          <c:cat>
            <c:strRef>
              <c:f>'TABLICA 29b'!$N$10:$N$13</c:f>
              <c:strCache>
                <c:ptCount val="4"/>
                <c:pt idx="0">
                  <c:v>A</c:v>
                </c:pt>
                <c:pt idx="1">
                  <c:v>B-F</c:v>
                </c:pt>
                <c:pt idx="2">
                  <c:v>G</c:v>
                </c:pt>
                <c:pt idx="3">
                  <c:v>H-U</c:v>
                </c:pt>
              </c:strCache>
            </c:strRef>
          </c:cat>
          <c:val>
            <c:numRef>
              <c:f>'TABLICA 29b'!$P$10:$P$13</c:f>
              <c:numCache>
                <c:formatCode>0.0</c:formatCode>
                <c:ptCount val="4"/>
                <c:pt idx="0">
                  <c:v>2.0825505877301271</c:v>
                </c:pt>
                <c:pt idx="1">
                  <c:v>37.760989748269012</c:v>
                </c:pt>
                <c:pt idx="2">
                  <c:v>17.881487842842574</c:v>
                </c:pt>
                <c:pt idx="3">
                  <c:v>42.274971821158289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4.8345808625773683E-4"/>
          <c:y val="0.63776179249814058"/>
          <c:w val="0.18140760182754934"/>
          <c:h val="0.26232243696810631"/>
        </c:manualLayout>
      </c:layout>
      <c:overlay val="0"/>
      <c:txPr>
        <a:bodyPr/>
        <a:lstStyle/>
        <a:p>
          <a:pPr rtl="0">
            <a:defRPr sz="900" b="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3175">
      <a:noFill/>
    </a:ln>
    <a:effectLst>
      <a:innerShdw blurRad="63500" dist="50800" dir="11340000">
        <a:schemeClr val="accent4">
          <a:lumMod val="60000"/>
          <a:lumOff val="40000"/>
          <a:alpha val="50000"/>
        </a:schemeClr>
      </a:innerShdw>
    </a:effectLst>
    <a:scene3d>
      <a:camera prst="orthographicFront"/>
      <a:lightRig rig="threePt" dir="t"/>
    </a:scene3d>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l">
              <a:defRPr sz="900"/>
            </a:pPr>
            <a:r>
              <a:rPr lang="pl-PL" sz="900" b="0">
                <a:latin typeface="Arial" panose="020B0604020202020204" pitchFamily="34" charset="0"/>
                <a:cs typeface="Arial" panose="020B0604020202020204" pitchFamily="34" charset="0"/>
              </a:rPr>
              <a:t>2002 rok</a:t>
            </a:r>
          </a:p>
          <a:p>
            <a:pPr algn="l">
              <a:defRPr sz="900"/>
            </a:pPr>
            <a:r>
              <a:rPr lang="pl-PL" sz="900" b="0">
                <a:latin typeface="Arial" panose="020B0604020202020204" pitchFamily="34" charset="0"/>
                <a:cs typeface="Arial" panose="020B0604020202020204" pitchFamily="34" charset="0"/>
              </a:rPr>
              <a:t>WOJEWÓDZTWO</a:t>
            </a:r>
          </a:p>
          <a:p>
            <a:pPr algn="l">
              <a:defRPr sz="900"/>
            </a:pPr>
            <a:r>
              <a:rPr lang="pl-PL" sz="900" b="0">
                <a:latin typeface="Arial" panose="020B0604020202020204" pitchFamily="34" charset="0"/>
                <a:cs typeface="Arial" panose="020B0604020202020204" pitchFamily="34" charset="0"/>
              </a:rPr>
              <a:t>PODKARPACKIE</a:t>
            </a:r>
          </a:p>
          <a:p>
            <a:pPr algn="l">
              <a:defRPr sz="900"/>
            </a:pPr>
            <a:r>
              <a:rPr lang="pl-PL" sz="900" b="0">
                <a:latin typeface="Arial" panose="020B0604020202020204" pitchFamily="34" charset="0"/>
                <a:cs typeface="Arial" panose="020B0604020202020204" pitchFamily="34" charset="0"/>
              </a:rPr>
              <a:t>WG POWIATÓW</a:t>
            </a:r>
          </a:p>
          <a:p>
            <a:pPr algn="l">
              <a:defRPr sz="900"/>
            </a:pPr>
            <a:r>
              <a:rPr lang="pl-PL" sz="900" b="0">
                <a:latin typeface="Arial" panose="020B0604020202020204" pitchFamily="34" charset="0"/>
                <a:cs typeface="Arial" panose="020B0604020202020204" pitchFamily="34" charset="0"/>
              </a:rPr>
              <a:t>I MIAST NA PRAWACH</a:t>
            </a:r>
          </a:p>
          <a:p>
            <a:pPr algn="l">
              <a:defRPr sz="900"/>
            </a:pPr>
            <a:r>
              <a:rPr lang="pl-PL" sz="900" b="0">
                <a:latin typeface="Arial" panose="020B0604020202020204" pitchFamily="34" charset="0"/>
                <a:cs typeface="Arial" panose="020B0604020202020204" pitchFamily="34" charset="0"/>
              </a:rPr>
              <a:t>POWIATÓW</a:t>
            </a:r>
            <a:endParaRPr lang="en-US" sz="900" b="0">
              <a:latin typeface="Arial" panose="020B0604020202020204" pitchFamily="34" charset="0"/>
              <a:cs typeface="Arial" panose="020B0604020202020204" pitchFamily="34" charset="0"/>
            </a:endParaRPr>
          </a:p>
        </c:rich>
      </c:tx>
      <c:layout>
        <c:manualLayout>
          <c:xMode val="edge"/>
          <c:yMode val="edge"/>
          <c:x val="0.63067499883235989"/>
          <c:y val="0.15186324430277581"/>
        </c:manualLayout>
      </c:layout>
      <c:overlay val="0"/>
    </c:title>
    <c:autoTitleDeleted val="0"/>
    <c:plotArea>
      <c:layout>
        <c:manualLayout>
          <c:layoutTarget val="inner"/>
          <c:xMode val="edge"/>
          <c:yMode val="edge"/>
          <c:x val="6.4450208429828626E-2"/>
          <c:y val="1.437922192942051E-2"/>
          <c:w val="0.92032630118616554"/>
          <c:h val="0.93489653863565825"/>
        </c:manualLayout>
      </c:layout>
      <c:barChart>
        <c:barDir val="bar"/>
        <c:grouping val="clustered"/>
        <c:varyColors val="0"/>
        <c:ser>
          <c:idx val="0"/>
          <c:order val="0"/>
          <c:tx>
            <c:strRef>
              <c:f>TABLICA!$W$3</c:f>
              <c:strCache>
                <c:ptCount val="1"/>
                <c:pt idx="0">
                  <c:v>2002</c:v>
                </c:pt>
              </c:strCache>
            </c:strRef>
          </c:tx>
          <c:spPr>
            <a:solidFill>
              <a:srgbClr val="ECE7F1"/>
            </a:solidFill>
            <a:ln w="3175">
              <a:solidFill>
                <a:schemeClr val="tx1"/>
              </a:solidFill>
              <a:prstDash val="sysDot"/>
            </a:ln>
          </c:spPr>
          <c:invertIfNegative val="0"/>
          <c:dPt>
            <c:idx val="11"/>
            <c:invertIfNegative val="0"/>
            <c:bubble3D val="0"/>
            <c:spPr>
              <a:solidFill>
                <a:srgbClr val="0000FF"/>
              </a:solidFill>
              <a:ln w="3175">
                <a:solidFill>
                  <a:schemeClr val="tx1"/>
                </a:solidFill>
                <a:prstDash val="sysDot"/>
              </a:ln>
            </c:spPr>
          </c:dPt>
          <c:dPt>
            <c:idx val="15"/>
            <c:invertIfNegative val="0"/>
            <c:bubble3D val="0"/>
            <c:spPr>
              <a:solidFill>
                <a:srgbClr val="0000FF"/>
              </a:solidFill>
              <a:ln w="3175">
                <a:solidFill>
                  <a:schemeClr val="tx1"/>
                </a:solidFill>
                <a:prstDash val="sysDot"/>
              </a:ln>
            </c:spPr>
          </c:dPt>
          <c:dLbls>
            <c:txPr>
              <a:bodyPr/>
              <a:lstStyle/>
              <a:p>
                <a:pPr>
                  <a:defRPr sz="500" b="0">
                    <a:solidFill>
                      <a:schemeClr val="tx1"/>
                    </a:solidFill>
                    <a:latin typeface="Arial" panose="020B0604020202020204" pitchFamily="34" charset="0"/>
                    <a:cs typeface="Arial" panose="020B0604020202020204" pitchFamily="34" charset="0"/>
                  </a:defRPr>
                </a:pPr>
                <a:endParaRPr lang="pl-PL"/>
              </a:p>
            </c:txPr>
            <c:dLblPos val="outEnd"/>
            <c:showLegendKey val="0"/>
            <c:showVal val="1"/>
            <c:showCatName val="0"/>
            <c:showSerName val="0"/>
            <c:showPercent val="0"/>
            <c:showBubbleSize val="0"/>
            <c:showLeaderLines val="0"/>
          </c:dLbls>
          <c:cat>
            <c:strRef>
              <c:f>TABLICA!$X$4:$X$30</c:f>
              <c:strCache>
                <c:ptCount val="27"/>
                <c:pt idx="0">
                  <c:v>Powiat bieszczadzki</c:v>
                </c:pt>
                <c:pt idx="1">
                  <c:v>Powiat leski</c:v>
                </c:pt>
                <c:pt idx="2">
                  <c:v>Powiat lubaczowski</c:v>
                </c:pt>
                <c:pt idx="3">
                  <c:v>Powiat przemyski</c:v>
                </c:pt>
                <c:pt idx="4">
                  <c:v>Powiat sanocki</c:v>
                </c:pt>
                <c:pt idx="5">
                  <c:v>Powiat kolbuszowski</c:v>
                </c:pt>
                <c:pt idx="6">
                  <c:v>Powiat niżański</c:v>
                </c:pt>
                <c:pt idx="7">
                  <c:v>Powiat tarnobrzeski</c:v>
                </c:pt>
                <c:pt idx="8">
                  <c:v>Powiat przeworski</c:v>
                </c:pt>
                <c:pt idx="9">
                  <c:v>PODKARPACKIE</c:v>
                </c:pt>
                <c:pt idx="10">
                  <c:v>Powiat jarosławski</c:v>
                </c:pt>
                <c:pt idx="11">
                  <c:v>Powiat krośnieński</c:v>
                </c:pt>
                <c:pt idx="12">
                  <c:v>Powiat leżajski</c:v>
                </c:pt>
                <c:pt idx="13">
                  <c:v>Powiat brzozowski</c:v>
                </c:pt>
                <c:pt idx="14">
                  <c:v>POLSKA</c:v>
                </c:pt>
                <c:pt idx="15">
                  <c:v>Powiat strzyżowski</c:v>
                </c:pt>
                <c:pt idx="16">
                  <c:v>Powiat ropczycko-sędziszowski</c:v>
                </c:pt>
                <c:pt idx="17">
                  <c:v>Powiat stalowowolski</c:v>
                </c:pt>
                <c:pt idx="18">
                  <c:v>Powiat jasielski</c:v>
                </c:pt>
                <c:pt idx="19">
                  <c:v>Powiat rzeszowski</c:v>
                </c:pt>
                <c:pt idx="20">
                  <c:v>Powiat mielecki</c:v>
                </c:pt>
                <c:pt idx="21">
                  <c:v>Powiat dębicki</c:v>
                </c:pt>
                <c:pt idx="22">
                  <c:v>Powiat łańcucki</c:v>
                </c:pt>
                <c:pt idx="23">
                  <c:v>Powiat m.Tarnobrzeg</c:v>
                </c:pt>
                <c:pt idx="24">
                  <c:v>Powiat m.Krosno</c:v>
                </c:pt>
                <c:pt idx="25">
                  <c:v>Powiat m.Przemyśl</c:v>
                </c:pt>
                <c:pt idx="26">
                  <c:v>Powiat m.Rzeszów</c:v>
                </c:pt>
              </c:strCache>
            </c:strRef>
          </c:cat>
          <c:val>
            <c:numRef>
              <c:f>TABLICA!$Y$4:$Y$30</c:f>
              <c:numCache>
                <c:formatCode>#,##0</c:formatCode>
                <c:ptCount val="27"/>
                <c:pt idx="0">
                  <c:v>20</c:v>
                </c:pt>
                <c:pt idx="1">
                  <c:v>32</c:v>
                </c:pt>
                <c:pt idx="2">
                  <c:v>44</c:v>
                </c:pt>
                <c:pt idx="3">
                  <c:v>59</c:v>
                </c:pt>
                <c:pt idx="4">
                  <c:v>77</c:v>
                </c:pt>
                <c:pt idx="5">
                  <c:v>79</c:v>
                </c:pt>
                <c:pt idx="6">
                  <c:v>85</c:v>
                </c:pt>
                <c:pt idx="7">
                  <c:v>104</c:v>
                </c:pt>
                <c:pt idx="8">
                  <c:v>113</c:v>
                </c:pt>
                <c:pt idx="9">
                  <c:v>117</c:v>
                </c:pt>
                <c:pt idx="10">
                  <c:v>118</c:v>
                </c:pt>
                <c:pt idx="11">
                  <c:v>118</c:v>
                </c:pt>
                <c:pt idx="12">
                  <c:v>119</c:v>
                </c:pt>
                <c:pt idx="13">
                  <c:v>121</c:v>
                </c:pt>
                <c:pt idx="14">
                  <c:v>122</c:v>
                </c:pt>
                <c:pt idx="15">
                  <c:v>123</c:v>
                </c:pt>
                <c:pt idx="16">
                  <c:v>129</c:v>
                </c:pt>
                <c:pt idx="17">
                  <c:v>133</c:v>
                </c:pt>
                <c:pt idx="18">
                  <c:v>136</c:v>
                </c:pt>
                <c:pt idx="19">
                  <c:v>139</c:v>
                </c:pt>
                <c:pt idx="20">
                  <c:v>151</c:v>
                </c:pt>
                <c:pt idx="21">
                  <c:v>170</c:v>
                </c:pt>
                <c:pt idx="22">
                  <c:v>171</c:v>
                </c:pt>
                <c:pt idx="23">
                  <c:v>587</c:v>
                </c:pt>
                <c:pt idx="24">
                  <c:v>1110</c:v>
                </c:pt>
                <c:pt idx="25">
                  <c:v>1553</c:v>
                </c:pt>
                <c:pt idx="26">
                  <c:v>2976</c:v>
                </c:pt>
              </c:numCache>
            </c:numRef>
          </c:val>
        </c:ser>
        <c:dLbls>
          <c:showLegendKey val="0"/>
          <c:showVal val="0"/>
          <c:showCatName val="0"/>
          <c:showSerName val="0"/>
          <c:showPercent val="0"/>
          <c:showBubbleSize val="0"/>
        </c:dLbls>
        <c:gapWidth val="42"/>
        <c:overlap val="100"/>
        <c:axId val="41586688"/>
        <c:axId val="41588224"/>
      </c:barChart>
      <c:catAx>
        <c:axId val="41586688"/>
        <c:scaling>
          <c:orientation val="minMax"/>
        </c:scaling>
        <c:delete val="0"/>
        <c:axPos val="l"/>
        <c:numFmt formatCode="General" sourceLinked="1"/>
        <c:majorTickMark val="none"/>
        <c:minorTickMark val="none"/>
        <c:tickLblPos val="nextTo"/>
        <c:spPr>
          <a:ln w="9525">
            <a:solidFill>
              <a:srgbClr val="0000FF">
                <a:alpha val="67843"/>
              </a:srgbClr>
            </a:solidFill>
            <a:prstDash val="solid"/>
          </a:ln>
        </c:spPr>
        <c:txPr>
          <a:bodyPr/>
          <a:lstStyle/>
          <a:p>
            <a:pPr>
              <a:defRPr sz="600" b="0">
                <a:solidFill>
                  <a:schemeClr val="tx1"/>
                </a:solidFill>
                <a:latin typeface="Arial" panose="020B0604020202020204" pitchFamily="34" charset="0"/>
                <a:cs typeface="Arial" panose="020B0604020202020204" pitchFamily="34" charset="0"/>
              </a:defRPr>
            </a:pPr>
            <a:endParaRPr lang="pl-PL"/>
          </a:p>
        </c:txPr>
        <c:crossAx val="41588224"/>
        <c:crosses val="autoZero"/>
        <c:auto val="1"/>
        <c:lblAlgn val="ctr"/>
        <c:lblOffset val="100"/>
        <c:noMultiLvlLbl val="0"/>
      </c:catAx>
      <c:valAx>
        <c:axId val="41588224"/>
        <c:scaling>
          <c:orientation val="minMax"/>
        </c:scaling>
        <c:delete val="0"/>
        <c:axPos val="b"/>
        <c:majorGridlines>
          <c:spPr>
            <a:ln>
              <a:solidFill>
                <a:schemeClr val="accent4">
                  <a:lumMod val="75000"/>
                  <a:alpha val="33000"/>
                </a:schemeClr>
              </a:solidFill>
            </a:ln>
          </c:spPr>
        </c:majorGridlines>
        <c:minorGridlines>
          <c:spPr>
            <a:ln w="6350">
              <a:solidFill>
                <a:srgbClr val="2EB0AA"/>
              </a:solidFill>
              <a:prstDash val="sysDot"/>
            </a:ln>
          </c:spPr>
        </c:minorGridlines>
        <c:numFmt formatCode="#,##0" sourceLinked="1"/>
        <c:majorTickMark val="out"/>
        <c:minorTickMark val="none"/>
        <c:tickLblPos val="nextTo"/>
        <c:spPr>
          <a:noFill/>
          <a:ln>
            <a:solidFill>
              <a:schemeClr val="accent4">
                <a:lumMod val="60000"/>
                <a:lumOff val="40000"/>
              </a:schemeClr>
            </a:solidFill>
          </a:ln>
        </c:spPr>
        <c:txPr>
          <a:bodyPr/>
          <a:lstStyle/>
          <a:p>
            <a:pPr>
              <a:defRPr sz="500">
                <a:latin typeface="Arial" panose="020B0604020202020204" pitchFamily="34" charset="0"/>
                <a:ea typeface="Verdana" panose="020B0604030504040204" pitchFamily="34" charset="0"/>
                <a:cs typeface="Arial" panose="020B0604020202020204" pitchFamily="34" charset="0"/>
              </a:defRPr>
            </a:pPr>
            <a:endParaRPr lang="pl-PL"/>
          </a:p>
        </c:txPr>
        <c:crossAx val="41586688"/>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title>
      <c:layout>
        <c:manualLayout>
          <c:xMode val="edge"/>
          <c:yMode val="edge"/>
          <c:x val="4.4135665870672899E-2"/>
          <c:y val="1.9966352236643128E-2"/>
        </c:manualLayout>
      </c:layout>
      <c:overlay val="1"/>
      <c:txPr>
        <a:bodyPr/>
        <a:lstStyle/>
        <a:p>
          <a:pPr>
            <a:defRPr sz="1400" b="0">
              <a:latin typeface="Arial" panose="020B0604020202020204" pitchFamily="34" charset="0"/>
              <a:cs typeface="Arial" panose="020B0604020202020204" pitchFamily="34" charset="0"/>
            </a:defRPr>
          </a:pPr>
          <a:endParaRPr lang="pl-PL"/>
        </a:p>
      </c:txPr>
    </c:title>
    <c:autoTitleDeleted val="0"/>
    <c:view3D>
      <c:rotX val="50"/>
      <c:rotY val="169"/>
      <c:depthPercent val="210"/>
      <c:rAngAx val="0"/>
      <c:perspective val="50"/>
    </c:view3D>
    <c:floor>
      <c:thickness val="0"/>
    </c:floor>
    <c:sideWall>
      <c:thickness val="0"/>
    </c:sideWall>
    <c:backWall>
      <c:thickness val="0"/>
    </c:backWall>
    <c:plotArea>
      <c:layout>
        <c:manualLayout>
          <c:layoutTarget val="inner"/>
          <c:xMode val="edge"/>
          <c:yMode val="edge"/>
          <c:x val="1.5519446727590182E-2"/>
          <c:y val="2.0974687331040749E-2"/>
          <c:w val="0.98448062319612184"/>
          <c:h val="0.97724464129483812"/>
        </c:manualLayout>
      </c:layout>
      <c:pie3DChart>
        <c:varyColors val="1"/>
        <c:ser>
          <c:idx val="0"/>
          <c:order val="0"/>
          <c:tx>
            <c:strRef>
              <c:f>'TABLICA 29b'!$Q$9</c:f>
              <c:strCache>
                <c:ptCount val="1"/>
                <c:pt idx="0">
                  <c:v>2018</c:v>
                </c:pt>
              </c:strCache>
            </c:strRef>
          </c:tx>
          <c:spPr>
            <a:ln w="3175">
              <a:noFill/>
            </a:ln>
          </c:spPr>
          <c:explosion val="3"/>
          <c:dPt>
            <c:idx val="0"/>
            <c:bubble3D val="0"/>
            <c:spPr>
              <a:gradFill>
                <a:gsLst>
                  <a:gs pos="0">
                    <a:srgbClr val="00FF00"/>
                  </a:gs>
                  <a:gs pos="96250">
                    <a:srgbClr val="00FF00"/>
                  </a:gs>
                  <a:gs pos="50000">
                    <a:srgbClr val="00FF00"/>
                  </a:gs>
                  <a:gs pos="100000">
                    <a:srgbClr val="92D050">
                      <a:lumMod val="74000"/>
                      <a:lumOff val="26000"/>
                    </a:srgbClr>
                  </a:gs>
                </a:gsLst>
                <a:lin ang="5400000" scaled="0"/>
              </a:gradFill>
              <a:ln w="3175">
                <a:noFill/>
              </a:ln>
              <a:scene3d>
                <a:camera prst="orthographicFront"/>
                <a:lightRig rig="threePt" dir="t">
                  <a:rot lat="0" lon="0" rev="1200000"/>
                </a:lightRig>
              </a:scene3d>
              <a:sp3d>
                <a:bevelT w="63500" h="38100"/>
              </a:sp3d>
            </c:spPr>
          </c:dPt>
          <c:dPt>
            <c:idx val="1"/>
            <c:bubble3D val="0"/>
            <c:spPr>
              <a:gradFill>
                <a:gsLst>
                  <a:gs pos="0">
                    <a:srgbClr val="FFC000">
                      <a:lumMod val="96000"/>
                      <a:lumOff val="4000"/>
                    </a:srgbClr>
                  </a:gs>
                  <a:gs pos="69000">
                    <a:srgbClr val="FFB64E"/>
                  </a:gs>
                  <a:gs pos="19000">
                    <a:srgbClr val="FFCC99">
                      <a:lumMod val="86000"/>
                    </a:srgbClr>
                  </a:gs>
                  <a:gs pos="98000">
                    <a:srgbClr val="FFC000">
                      <a:lumMod val="87000"/>
                      <a:lumOff val="13000"/>
                    </a:srgbClr>
                  </a:gs>
                </a:gsLst>
                <a:lin ang="5400000" scaled="0"/>
              </a:gradFill>
              <a:ln w="3175">
                <a:noFill/>
              </a:ln>
            </c:spPr>
          </c:dPt>
          <c:dPt>
            <c:idx val="2"/>
            <c:bubble3D val="0"/>
            <c:spPr>
              <a:gradFill>
                <a:gsLst>
                  <a:gs pos="0">
                    <a:srgbClr val="934195">
                      <a:lumMod val="67000"/>
                      <a:lumOff val="33000"/>
                    </a:srgbClr>
                  </a:gs>
                  <a:gs pos="50000">
                    <a:srgbClr val="BC96C6">
                      <a:lumMod val="71000"/>
                      <a:lumOff val="29000"/>
                    </a:srgbClr>
                  </a:gs>
                  <a:gs pos="100000">
                    <a:srgbClr val="AF85D1">
                      <a:lumMod val="48000"/>
                      <a:lumOff val="52000"/>
                    </a:srgbClr>
                  </a:gs>
                </a:gsLst>
                <a:lin ang="5400000" scaled="0"/>
              </a:gradFill>
              <a:ln w="3175">
                <a:noFill/>
              </a:ln>
            </c:spPr>
          </c:dPt>
          <c:dPt>
            <c:idx val="3"/>
            <c:bubble3D val="0"/>
            <c:spPr>
              <a:gradFill>
                <a:gsLst>
                  <a:gs pos="0">
                    <a:srgbClr val="FF9999">
                      <a:lumMod val="89000"/>
                    </a:srgbClr>
                  </a:gs>
                  <a:gs pos="50000">
                    <a:srgbClr val="FF9999">
                      <a:lumMod val="96000"/>
                      <a:lumOff val="4000"/>
                    </a:srgbClr>
                  </a:gs>
                  <a:gs pos="100000">
                    <a:srgbClr val="FF99CC">
                      <a:lumMod val="99000"/>
                    </a:srgbClr>
                  </a:gs>
                </a:gsLst>
                <a:lin ang="5400000" scaled="0"/>
              </a:gradFill>
              <a:ln w="3175">
                <a:noFill/>
              </a:ln>
            </c:spPr>
          </c:dPt>
          <c:dLbls>
            <c:dLbl>
              <c:idx val="0"/>
              <c:layout>
                <c:manualLayout>
                  <c:x val="0.22936292938676056"/>
                  <c:y val="-5.8787527822528631E-4"/>
                </c:manualLayout>
              </c:layout>
              <c:tx>
                <c:rich>
                  <a:bodyPr/>
                  <a:lstStyle/>
                  <a:p>
                    <a:r>
                      <a:rPr lang="pl-PL" sz="800">
                        <a:latin typeface="Times New Roman" panose="02020603050405020304" pitchFamily="18" charset="0"/>
                        <a:cs typeface="Times New Roman" panose="02020603050405020304" pitchFamily="18" charset="0"/>
                      </a:rPr>
                      <a:t>Rolnictwo</a:t>
                    </a:r>
                  </a:p>
                  <a:p>
                    <a:r>
                      <a:rPr lang="pl-PL" sz="800">
                        <a:latin typeface="Times New Roman" panose="02020603050405020304" pitchFamily="18" charset="0"/>
                        <a:cs typeface="Times New Roman" panose="02020603050405020304" pitchFamily="18" charset="0"/>
                      </a:rPr>
                      <a:t>0</a:t>
                    </a:r>
                    <a:r>
                      <a:rPr lang="en-US" sz="800">
                        <a:latin typeface="Times New Roman" panose="02020603050405020304" pitchFamily="18" charset="0"/>
                        <a:cs typeface="Times New Roman" panose="02020603050405020304" pitchFamily="18" charset="0"/>
                      </a:rPr>
                      <a:t>,</a:t>
                    </a:r>
                    <a:r>
                      <a:rPr lang="pl-PL" sz="800">
                        <a:latin typeface="Times New Roman" panose="02020603050405020304" pitchFamily="18" charset="0"/>
                        <a:cs typeface="Times New Roman" panose="02020603050405020304" pitchFamily="18" charset="0"/>
                      </a:rPr>
                      <a:t>8 %</a:t>
                    </a:r>
                    <a:endParaRPr lang="en-US"/>
                  </a:p>
                </c:rich>
              </c:tx>
              <c:showLegendKey val="0"/>
              <c:showVal val="1"/>
              <c:showCatName val="0"/>
              <c:showSerName val="0"/>
              <c:showPercent val="0"/>
              <c:showBubbleSize val="0"/>
            </c:dLbl>
            <c:dLbl>
              <c:idx val="1"/>
              <c:layout>
                <c:manualLayout>
                  <c:x val="0.23292602313599689"/>
                  <c:y val="-0.22516392767977167"/>
                </c:manualLayout>
              </c:layout>
              <c:tx>
                <c:rich>
                  <a:bodyPr/>
                  <a:lstStyle/>
                  <a:p>
                    <a:r>
                      <a:rPr lang="pl-PL"/>
                      <a:t>Produkcja</a:t>
                    </a:r>
                  </a:p>
                  <a:p>
                    <a:r>
                      <a:rPr lang="en-US"/>
                      <a:t>3</a:t>
                    </a:r>
                    <a:r>
                      <a:rPr lang="pl-PL"/>
                      <a:t>9</a:t>
                    </a:r>
                    <a:r>
                      <a:rPr lang="en-US"/>
                      <a:t>,</a:t>
                    </a:r>
                    <a:r>
                      <a:rPr lang="pl-PL"/>
                      <a:t>1 %</a:t>
                    </a:r>
                    <a:endParaRPr lang="en-US"/>
                  </a:p>
                </c:rich>
              </c:tx>
              <c:showLegendKey val="0"/>
              <c:showVal val="1"/>
              <c:showCatName val="0"/>
              <c:showSerName val="0"/>
              <c:showPercent val="0"/>
              <c:showBubbleSize val="0"/>
            </c:dLbl>
            <c:dLbl>
              <c:idx val="2"/>
              <c:layout>
                <c:manualLayout>
                  <c:x val="0.10826706846829331"/>
                  <c:y val="7.4932096902521325E-2"/>
                </c:manualLayout>
              </c:layout>
              <c:tx>
                <c:rich>
                  <a:bodyPr/>
                  <a:lstStyle/>
                  <a:p>
                    <a:r>
                      <a:rPr lang="pl-PL"/>
                      <a:t>Handel</a:t>
                    </a:r>
                  </a:p>
                  <a:p>
                    <a:r>
                      <a:rPr lang="en-US"/>
                      <a:t>1</a:t>
                    </a:r>
                    <a:r>
                      <a:rPr lang="pl-PL"/>
                      <a:t>6</a:t>
                    </a:r>
                    <a:r>
                      <a:rPr lang="en-US"/>
                      <a:t>,</a:t>
                    </a:r>
                    <a:r>
                      <a:rPr lang="pl-PL"/>
                      <a:t>5 %</a:t>
                    </a:r>
                    <a:endParaRPr lang="en-US"/>
                  </a:p>
                </c:rich>
              </c:tx>
              <c:showLegendKey val="0"/>
              <c:showVal val="1"/>
              <c:showCatName val="0"/>
              <c:showSerName val="0"/>
              <c:showPercent val="0"/>
              <c:showBubbleSize val="0"/>
            </c:dLbl>
            <c:dLbl>
              <c:idx val="3"/>
              <c:layout>
                <c:manualLayout>
                  <c:x val="-0.19810582664196005"/>
                  <c:y val="-4.3935306274237508E-2"/>
                </c:manualLayout>
              </c:layout>
              <c:tx>
                <c:rich>
                  <a:bodyPr/>
                  <a:lstStyle/>
                  <a:p>
                    <a:r>
                      <a:rPr lang="pl-PL"/>
                      <a:t>Usługi</a:t>
                    </a:r>
                  </a:p>
                  <a:p>
                    <a:r>
                      <a:rPr lang="en-US"/>
                      <a:t>4</a:t>
                    </a:r>
                    <a:r>
                      <a:rPr lang="pl-PL"/>
                      <a:t>3</a:t>
                    </a:r>
                    <a:r>
                      <a:rPr lang="en-US"/>
                      <a:t>,</a:t>
                    </a:r>
                    <a:r>
                      <a:rPr lang="pl-PL"/>
                      <a:t>5 %</a:t>
                    </a:r>
                    <a:endParaRPr lang="en-US"/>
                  </a:p>
                </c:rich>
              </c:tx>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1"/>
          </c:dLbls>
          <c:cat>
            <c:strRef>
              <c:f>'TABLICA 29b'!$N$10:$N$13</c:f>
              <c:strCache>
                <c:ptCount val="4"/>
                <c:pt idx="0">
                  <c:v>A</c:v>
                </c:pt>
                <c:pt idx="1">
                  <c:v>B-F</c:v>
                </c:pt>
                <c:pt idx="2">
                  <c:v>G</c:v>
                </c:pt>
                <c:pt idx="3">
                  <c:v>H-U</c:v>
                </c:pt>
              </c:strCache>
            </c:strRef>
          </c:cat>
          <c:val>
            <c:numRef>
              <c:f>'TABLICA 29b'!$R$10:$R$13</c:f>
              <c:numCache>
                <c:formatCode>0.0</c:formatCode>
                <c:ptCount val="4"/>
                <c:pt idx="0">
                  <c:v>0.84611747827646366</c:v>
                </c:pt>
                <c:pt idx="1">
                  <c:v>39.108886678948139</c:v>
                </c:pt>
                <c:pt idx="2">
                  <c:v>16.506627105104418</c:v>
                </c:pt>
                <c:pt idx="3">
                  <c:v>43.538368737670972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1.2831549237321245E-2"/>
          <c:y val="0.65148162683916866"/>
          <c:w val="0.18963805450244645"/>
          <c:h val="0.26232243696810631"/>
        </c:manualLayout>
      </c:layout>
      <c:overlay val="0"/>
      <c:txPr>
        <a:bodyPr/>
        <a:lstStyle/>
        <a:p>
          <a:pPr rtl="0">
            <a:defRPr sz="900" b="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noFill/>
    <a:ln w="3175">
      <a:noFill/>
    </a:ln>
    <a:effectLst>
      <a:innerShdw blurRad="63500" dist="50800" dir="11340000">
        <a:schemeClr val="accent4">
          <a:lumMod val="60000"/>
          <a:lumOff val="40000"/>
          <a:alpha val="50000"/>
        </a:schemeClr>
      </a:innerShdw>
    </a:effectLst>
    <a:scene3d>
      <a:camera prst="orthographicFront"/>
      <a:lightRig rig="threePt" dir="t"/>
    </a:scene3d>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title>
      <c:tx>
        <c:rich>
          <a:bodyPr/>
          <a:lstStyle/>
          <a:p>
            <a:pPr algn="l">
              <a:defRPr sz="1400" b="0">
                <a:latin typeface="Arial" panose="020B0604020202020204" pitchFamily="34" charset="0"/>
                <a:cs typeface="Arial" panose="020B0604020202020204" pitchFamily="34" charset="0"/>
              </a:defRPr>
            </a:pPr>
            <a:r>
              <a:rPr lang="pl-PL" sz="1200"/>
              <a:t>powyżej 12</a:t>
            </a:r>
            <a:r>
              <a:rPr lang="pl-PL" sz="1200" baseline="0"/>
              <a:t> m-cy</a:t>
            </a:r>
            <a:endParaRPr lang="en-US" sz="1200"/>
          </a:p>
        </c:rich>
      </c:tx>
      <c:layout>
        <c:manualLayout>
          <c:xMode val="edge"/>
          <c:yMode val="edge"/>
          <c:x val="0.29212282199664802"/>
          <c:y val="1.7958281530598149E-4"/>
        </c:manualLayout>
      </c:layout>
      <c:overlay val="1"/>
    </c:title>
    <c:autoTitleDeleted val="0"/>
    <c:view3D>
      <c:rotX val="50"/>
      <c:rotY val="360"/>
      <c:depthPercent val="210"/>
      <c:rAngAx val="0"/>
      <c:perspective val="50"/>
    </c:view3D>
    <c:floor>
      <c:thickness val="0"/>
    </c:floor>
    <c:sideWall>
      <c:thickness val="0"/>
    </c:sideWall>
    <c:backWall>
      <c:thickness val="0"/>
    </c:backWall>
    <c:plotArea>
      <c:layout>
        <c:manualLayout>
          <c:layoutTarget val="inner"/>
          <c:xMode val="edge"/>
          <c:yMode val="edge"/>
          <c:x val="3.9615785978559907E-2"/>
          <c:y val="9.3149606299212595E-2"/>
          <c:w val="0.89460772222749263"/>
          <c:h val="0.88528019523875312"/>
        </c:manualLayout>
      </c:layout>
      <c:pie3DChart>
        <c:varyColors val="1"/>
        <c:ser>
          <c:idx val="0"/>
          <c:order val="0"/>
          <c:tx>
            <c:strRef>
              <c:f>'T.XIV B'!$G$35:$I$35</c:f>
              <c:strCache>
                <c:ptCount val="1"/>
                <c:pt idx="0">
                  <c:v>wykształcenie</c:v>
                </c:pt>
              </c:strCache>
            </c:strRef>
          </c:tx>
          <c:spPr>
            <a:ln w="3175">
              <a:noFill/>
            </a:ln>
          </c:spPr>
          <c:explosion val="3"/>
          <c:dPt>
            <c:idx val="0"/>
            <c:bubble3D val="0"/>
            <c:spPr>
              <a:gradFill>
                <a:gsLst>
                  <a:gs pos="0">
                    <a:srgbClr val="00FF00"/>
                  </a:gs>
                  <a:gs pos="96250">
                    <a:srgbClr val="00FF00"/>
                  </a:gs>
                  <a:gs pos="50000">
                    <a:srgbClr val="00FF00"/>
                  </a:gs>
                  <a:gs pos="100000">
                    <a:srgbClr val="92D050">
                      <a:lumMod val="74000"/>
                      <a:lumOff val="26000"/>
                    </a:srgbClr>
                  </a:gs>
                </a:gsLst>
                <a:lin ang="5400000" scaled="0"/>
              </a:gradFill>
              <a:ln w="3175">
                <a:noFill/>
              </a:ln>
              <a:scene3d>
                <a:camera prst="orthographicFront"/>
                <a:lightRig rig="threePt" dir="t">
                  <a:rot lat="0" lon="0" rev="1200000"/>
                </a:lightRig>
              </a:scene3d>
              <a:sp3d>
                <a:bevelT w="63500" h="38100"/>
              </a:sp3d>
            </c:spPr>
          </c:dPt>
          <c:dPt>
            <c:idx val="1"/>
            <c:bubble3D val="0"/>
            <c:spPr>
              <a:gradFill>
                <a:gsLst>
                  <a:gs pos="0">
                    <a:srgbClr val="FFC000">
                      <a:lumMod val="96000"/>
                      <a:lumOff val="4000"/>
                    </a:srgbClr>
                  </a:gs>
                  <a:gs pos="69000">
                    <a:srgbClr val="FFB64E"/>
                  </a:gs>
                  <a:gs pos="19000">
                    <a:srgbClr val="FFCC99">
                      <a:lumMod val="86000"/>
                    </a:srgbClr>
                  </a:gs>
                  <a:gs pos="98000">
                    <a:srgbClr val="FFC000">
                      <a:lumMod val="87000"/>
                      <a:lumOff val="13000"/>
                    </a:srgbClr>
                  </a:gs>
                </a:gsLst>
                <a:lin ang="5400000" scaled="0"/>
              </a:gradFill>
              <a:ln w="3175">
                <a:noFill/>
              </a:ln>
            </c:spPr>
          </c:dPt>
          <c:dPt>
            <c:idx val="2"/>
            <c:bubble3D val="0"/>
            <c:spPr>
              <a:gradFill>
                <a:gsLst>
                  <a:gs pos="0">
                    <a:srgbClr val="934195">
                      <a:lumMod val="67000"/>
                      <a:lumOff val="33000"/>
                    </a:srgbClr>
                  </a:gs>
                  <a:gs pos="50000">
                    <a:srgbClr val="BC96C6">
                      <a:lumMod val="71000"/>
                      <a:lumOff val="29000"/>
                    </a:srgbClr>
                  </a:gs>
                  <a:gs pos="100000">
                    <a:srgbClr val="AF85D1">
                      <a:lumMod val="48000"/>
                      <a:lumOff val="52000"/>
                    </a:srgbClr>
                  </a:gs>
                </a:gsLst>
                <a:lin ang="5400000" scaled="0"/>
              </a:gradFill>
              <a:ln w="3175">
                <a:noFill/>
              </a:ln>
            </c:spPr>
          </c:dPt>
          <c:dPt>
            <c:idx val="3"/>
            <c:bubble3D val="0"/>
            <c:spPr>
              <a:gradFill>
                <a:gsLst>
                  <a:gs pos="0">
                    <a:srgbClr val="FF9999">
                      <a:lumMod val="89000"/>
                    </a:srgbClr>
                  </a:gs>
                  <a:gs pos="50000">
                    <a:srgbClr val="FF9999">
                      <a:lumMod val="96000"/>
                      <a:lumOff val="4000"/>
                    </a:srgbClr>
                  </a:gs>
                  <a:gs pos="100000">
                    <a:srgbClr val="FF99CC">
                      <a:lumMod val="99000"/>
                    </a:srgbClr>
                  </a:gs>
                </a:gsLst>
                <a:lin ang="5400000" scaled="0"/>
              </a:gradFill>
              <a:ln w="3175">
                <a:noFill/>
              </a:ln>
            </c:spPr>
          </c:dPt>
          <c:dLbls>
            <c:dLbl>
              <c:idx val="0"/>
              <c:layout>
                <c:manualLayout>
                  <c:x val="-0.11164690257091357"/>
                  <c:y val="0.16805451950085187"/>
                </c:manualLayout>
              </c:layout>
              <c:tx>
                <c:rich>
                  <a:bodyPr/>
                  <a:lstStyle/>
                  <a:p>
                    <a:r>
                      <a:rPr lang="pl-PL" sz="800">
                        <a:latin typeface="Arial" panose="020B0604020202020204" pitchFamily="34" charset="0"/>
                        <a:cs typeface="Arial" panose="020B0604020202020204" pitchFamily="34" charset="0"/>
                      </a:rPr>
                      <a:t>wyższe</a:t>
                    </a:r>
                  </a:p>
                  <a:p>
                    <a:r>
                      <a:rPr lang="pl-PL" sz="800">
                        <a:latin typeface="Arial" panose="020B0604020202020204" pitchFamily="34" charset="0"/>
                        <a:cs typeface="Arial" panose="020B0604020202020204" pitchFamily="34" charset="0"/>
                      </a:rPr>
                      <a:t>14</a:t>
                    </a:r>
                    <a:r>
                      <a:rPr lang="en-US" sz="800">
                        <a:latin typeface="Arial" panose="020B0604020202020204" pitchFamily="34" charset="0"/>
                        <a:cs typeface="Arial" panose="020B0604020202020204" pitchFamily="34" charset="0"/>
                      </a:rPr>
                      <a:t>,</a:t>
                    </a:r>
                    <a:r>
                      <a:rPr lang="pl-PL" sz="800">
                        <a:latin typeface="Arial" panose="020B0604020202020204" pitchFamily="34" charset="0"/>
                        <a:cs typeface="Arial" panose="020B0604020202020204" pitchFamily="34" charset="0"/>
                      </a:rPr>
                      <a:t>2 %</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dLbl>
            <c:dLbl>
              <c:idx val="1"/>
              <c:layout>
                <c:manualLayout>
                  <c:x val="-0.26046548398317682"/>
                  <c:y val="-0.19026200672284385"/>
                </c:manualLayout>
              </c:layout>
              <c:tx>
                <c:rich>
                  <a:bodyPr/>
                  <a:lstStyle/>
                  <a:p>
                    <a:r>
                      <a:rPr lang="pl-PL" sz="800">
                        <a:latin typeface="Arial" panose="020B0604020202020204" pitchFamily="34" charset="0"/>
                        <a:cs typeface="Arial" panose="020B0604020202020204" pitchFamily="34" charset="0"/>
                      </a:rPr>
                      <a:t>policealne</a:t>
                    </a:r>
                  </a:p>
                  <a:p>
                    <a:r>
                      <a:rPr lang="pl-PL" sz="800">
                        <a:latin typeface="Arial" panose="020B0604020202020204" pitchFamily="34" charset="0"/>
                        <a:cs typeface="Arial" panose="020B0604020202020204" pitchFamily="34" charset="0"/>
                      </a:rPr>
                      <a:t>i średnie zawodowe</a:t>
                    </a:r>
                  </a:p>
                  <a:p>
                    <a:r>
                      <a:rPr lang="pl-PL" sz="800">
                        <a:latin typeface="Arial" panose="020B0604020202020204" pitchFamily="34" charset="0"/>
                        <a:cs typeface="Arial" panose="020B0604020202020204" pitchFamily="34" charset="0"/>
                      </a:rPr>
                      <a:t>35</a:t>
                    </a:r>
                    <a:r>
                      <a:rPr lang="en-US" sz="800">
                        <a:latin typeface="Arial" panose="020B0604020202020204" pitchFamily="34" charset="0"/>
                        <a:cs typeface="Arial" panose="020B0604020202020204" pitchFamily="34" charset="0"/>
                      </a:rPr>
                      <a:t>,</a:t>
                    </a:r>
                    <a:r>
                      <a:rPr lang="pl-PL" sz="800">
                        <a:latin typeface="Arial" panose="020B0604020202020204" pitchFamily="34" charset="0"/>
                        <a:cs typeface="Arial" panose="020B0604020202020204" pitchFamily="34" charset="0"/>
                      </a:rPr>
                      <a:t>3 %</a:t>
                    </a:r>
                    <a:endParaRPr lang="en-US"/>
                  </a:p>
                </c:rich>
              </c:tx>
              <c:showLegendKey val="0"/>
              <c:showVal val="1"/>
              <c:showCatName val="0"/>
              <c:showSerName val="0"/>
              <c:showPercent val="0"/>
              <c:showBubbleSize val="0"/>
            </c:dLbl>
            <c:dLbl>
              <c:idx val="2"/>
              <c:layout>
                <c:manualLayout>
                  <c:x val="0.25055212977895835"/>
                  <c:y val="-6.49643136713174E-2"/>
                </c:manualLayout>
              </c:layout>
              <c:tx>
                <c:rich>
                  <a:bodyPr/>
                  <a:lstStyle/>
                  <a:p>
                    <a:r>
                      <a:rPr lang="pl-PL" sz="800">
                        <a:latin typeface="Arial" panose="020B0604020202020204" pitchFamily="34" charset="0"/>
                        <a:cs typeface="Arial" panose="020B0604020202020204" pitchFamily="34" charset="0"/>
                      </a:rPr>
                      <a:t>zasadnicze</a:t>
                    </a:r>
                    <a:r>
                      <a:rPr lang="pl-PL" sz="800" baseline="0">
                        <a:latin typeface="Arial" panose="020B0604020202020204" pitchFamily="34" charset="0"/>
                        <a:cs typeface="Arial" panose="020B0604020202020204" pitchFamily="34" charset="0"/>
                      </a:rPr>
                      <a:t> zawodowe</a:t>
                    </a:r>
                  </a:p>
                  <a:p>
                    <a:r>
                      <a:rPr lang="pl-PL" sz="800" baseline="0">
                        <a:latin typeface="Arial" panose="020B0604020202020204" pitchFamily="34" charset="0"/>
                        <a:cs typeface="Arial" panose="020B0604020202020204" pitchFamily="34" charset="0"/>
                      </a:rPr>
                      <a:t>i podsta-</a:t>
                    </a:r>
                  </a:p>
                  <a:p>
                    <a:r>
                      <a:rPr lang="pl-PL" sz="800" baseline="0">
                        <a:latin typeface="Arial" panose="020B0604020202020204" pitchFamily="34" charset="0"/>
                        <a:cs typeface="Arial" panose="020B0604020202020204" pitchFamily="34" charset="0"/>
                      </a:rPr>
                      <a:t>-wowe</a:t>
                    </a:r>
                    <a:endParaRPr lang="pl-PL" sz="800">
                      <a:latin typeface="Arial" panose="020B0604020202020204" pitchFamily="34" charset="0"/>
                      <a:cs typeface="Arial" panose="020B0604020202020204" pitchFamily="34" charset="0"/>
                    </a:endParaRPr>
                  </a:p>
                  <a:p>
                    <a:r>
                      <a:rPr lang="pl-PL" sz="800">
                        <a:latin typeface="Arial" panose="020B0604020202020204" pitchFamily="34" charset="0"/>
                        <a:cs typeface="Arial" panose="020B0604020202020204" pitchFamily="34" charset="0"/>
                      </a:rPr>
                      <a:t>50,6 %</a:t>
                    </a:r>
                    <a:endParaRPr lang="en-US" sz="800"/>
                  </a:p>
                </c:rich>
              </c:tx>
              <c:showLegendKey val="0"/>
              <c:showVal val="1"/>
              <c:showCatName val="0"/>
              <c:showSerName val="0"/>
              <c:showPercent val="0"/>
              <c:showBubbleSize val="0"/>
            </c:dLbl>
            <c:dLbl>
              <c:idx val="3"/>
              <c:layout>
                <c:manualLayout>
                  <c:x val="9.8833823679966668E-2"/>
                  <c:y val="-0.32730977896356905"/>
                </c:manualLayout>
              </c:layout>
              <c:tx>
                <c:rich>
                  <a:bodyPr/>
                  <a:lstStyle/>
                  <a:p>
                    <a:r>
                      <a:rPr lang="pl-PL" sz="800">
                        <a:latin typeface="Arial" panose="020B0604020202020204" pitchFamily="34" charset="0"/>
                        <a:cs typeface="Arial" panose="020B0604020202020204" pitchFamily="34" charset="0"/>
                      </a:rPr>
                      <a:t>Usługi</a:t>
                    </a:r>
                  </a:p>
                  <a:p>
                    <a:r>
                      <a:rPr lang="pl-PL" sz="800">
                        <a:latin typeface="Arial" panose="020B0604020202020204" pitchFamily="34" charset="0"/>
                        <a:cs typeface="Arial" panose="020B0604020202020204" pitchFamily="34" charset="0"/>
                      </a:rPr>
                      <a:t>32,0 %</a:t>
                    </a:r>
                    <a:endParaRPr lang="en-US"/>
                  </a:p>
                </c:rich>
              </c:tx>
              <c:showLegendKey val="0"/>
              <c:showVal val="1"/>
              <c:showCatName val="0"/>
              <c:showSerName val="0"/>
              <c:showPercent val="0"/>
              <c:showBubbleSize val="0"/>
            </c:dLbl>
            <c:dLbl>
              <c:idx val="4"/>
              <c:layout>
                <c:manualLayout>
                  <c:x val="-0.31219512845254532"/>
                  <c:y val="-1.0222284161382482E-2"/>
                </c:manualLayout>
              </c:layout>
              <c:tx>
                <c:rich>
                  <a:bodyPr/>
                  <a:lstStyle/>
                  <a:p>
                    <a:r>
                      <a:rPr lang="pl-PL" sz="800">
                        <a:latin typeface="Arial" panose="020B0604020202020204" pitchFamily="34" charset="0"/>
                        <a:cs typeface="Arial" panose="020B0604020202020204" pitchFamily="34" charset="0"/>
                      </a:rPr>
                      <a:t>1000 i więcej</a:t>
                    </a:r>
                  </a:p>
                  <a:p>
                    <a:r>
                      <a:rPr lang="en-US" sz="800">
                        <a:latin typeface="Arial" panose="020B0604020202020204" pitchFamily="34" charset="0"/>
                        <a:cs typeface="Arial" panose="020B0604020202020204" pitchFamily="34" charset="0"/>
                      </a:rPr>
                      <a:t>0,0</a:t>
                    </a:r>
                    <a:r>
                      <a:rPr lang="pl-PL" sz="800">
                        <a:latin typeface="Arial" panose="020B0604020202020204" pitchFamily="34" charset="0"/>
                        <a:cs typeface="Arial" panose="020B0604020202020204" pitchFamily="34" charset="0"/>
                      </a:rPr>
                      <a:t>2 %</a:t>
                    </a:r>
                    <a:endParaRPr lang="en-US"/>
                  </a:p>
                </c:rich>
              </c:tx>
              <c:showLegendKey val="0"/>
              <c:showVal val="1"/>
              <c:showCatName val="0"/>
              <c:showSerName val="0"/>
              <c:showPercent val="0"/>
              <c:showBubbleSize val="0"/>
            </c:dLbl>
            <c:numFmt formatCode="#,##0.0" sourceLinked="0"/>
            <c:txPr>
              <a:bodyPr/>
              <a:lstStyle/>
              <a:p>
                <a:pPr>
                  <a:defRPr sz="80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1"/>
          </c:dLbls>
          <c:cat>
            <c:strRef>
              <c:f>'T.XIV B'!$G$36:$I$36</c:f>
              <c:strCache>
                <c:ptCount val="3"/>
                <c:pt idx="0">
                  <c:v>wyższe</c:v>
                </c:pt>
                <c:pt idx="1">
                  <c:v>policealne i średnie</c:v>
                </c:pt>
                <c:pt idx="2">
                  <c:v>zasadnicze - zawodowe i podstawowe</c:v>
                </c:pt>
              </c:strCache>
            </c:strRef>
          </c:cat>
          <c:val>
            <c:numRef>
              <c:f>'T.XIV B'!$G$46:$I$46</c:f>
              <c:numCache>
                <c:formatCode>0.0</c:formatCode>
                <c:ptCount val="3"/>
                <c:pt idx="0">
                  <c:v>14.171279170027535</c:v>
                </c:pt>
                <c:pt idx="1">
                  <c:v>35.276611131199068</c:v>
                </c:pt>
                <c:pt idx="2">
                  <c:v>50.5521096987734</c:v>
                </c:pt>
              </c:numCache>
            </c:numRef>
          </c:val>
        </c:ser>
        <c:dLbls>
          <c:showLegendKey val="0"/>
          <c:showVal val="0"/>
          <c:showCatName val="0"/>
          <c:showSerName val="0"/>
          <c:showPercent val="0"/>
          <c:showBubbleSize val="0"/>
          <c:showLeaderLines val="1"/>
        </c:dLbls>
      </c:pie3DChart>
    </c:plotArea>
    <c:plotVisOnly val="1"/>
    <c:dispBlanksAs val="gap"/>
    <c:showDLblsOverMax val="0"/>
  </c:chart>
  <c:spPr>
    <a:noFill/>
    <a:ln w="3175">
      <a:noFill/>
    </a:ln>
    <a:effectLst>
      <a:innerShdw blurRad="63500" dist="50800" dir="11340000">
        <a:schemeClr val="accent4">
          <a:lumMod val="60000"/>
          <a:lumOff val="40000"/>
          <a:alpha val="50000"/>
        </a:schemeClr>
      </a:innerShdw>
    </a:effectLst>
    <a:scene3d>
      <a:camera prst="orthographicFront"/>
      <a:lightRig rig="threePt" dir="t"/>
    </a:scene3d>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title>
      <c:tx>
        <c:rich>
          <a:bodyPr/>
          <a:lstStyle/>
          <a:p>
            <a:pPr algn="l">
              <a:defRPr sz="1400" b="0">
                <a:latin typeface="Arial" panose="020B0604020202020204" pitchFamily="34" charset="0"/>
                <a:cs typeface="Arial" panose="020B0604020202020204" pitchFamily="34" charset="0"/>
              </a:defRPr>
            </a:pPr>
            <a:r>
              <a:rPr lang="pl-PL" sz="1200"/>
              <a:t>do 12</a:t>
            </a:r>
            <a:r>
              <a:rPr lang="pl-PL" sz="1200" baseline="0"/>
              <a:t> m-cy</a:t>
            </a:r>
            <a:endParaRPr lang="en-US" sz="1200"/>
          </a:p>
        </c:rich>
      </c:tx>
      <c:layout>
        <c:manualLayout>
          <c:xMode val="edge"/>
          <c:yMode val="edge"/>
          <c:x val="0.43075695928343527"/>
          <c:y val="6.0273316899217382E-3"/>
        </c:manualLayout>
      </c:layout>
      <c:overlay val="1"/>
    </c:title>
    <c:autoTitleDeleted val="0"/>
    <c:view3D>
      <c:rotX val="50"/>
      <c:rotY val="329"/>
      <c:depthPercent val="210"/>
      <c:rAngAx val="0"/>
      <c:perspective val="50"/>
    </c:view3D>
    <c:floor>
      <c:thickness val="0"/>
    </c:floor>
    <c:sideWall>
      <c:thickness val="0"/>
    </c:sideWall>
    <c:backWall>
      <c:thickness val="0"/>
    </c:backWall>
    <c:plotArea>
      <c:layout>
        <c:manualLayout>
          <c:layoutTarget val="inner"/>
          <c:xMode val="edge"/>
          <c:yMode val="edge"/>
          <c:x val="7.5565456165554365E-2"/>
          <c:y val="7.7757480314960631E-2"/>
          <c:w val="0.92272007542256607"/>
          <c:h val="0.91452014922178793"/>
        </c:manualLayout>
      </c:layout>
      <c:pie3DChart>
        <c:varyColors val="1"/>
        <c:ser>
          <c:idx val="0"/>
          <c:order val="0"/>
          <c:tx>
            <c:strRef>
              <c:f>'T.XIV B'!$G$35:$I$35</c:f>
              <c:strCache>
                <c:ptCount val="1"/>
                <c:pt idx="0">
                  <c:v>wykształcenie</c:v>
                </c:pt>
              </c:strCache>
            </c:strRef>
          </c:tx>
          <c:spPr>
            <a:ln w="3175">
              <a:noFill/>
            </a:ln>
          </c:spPr>
          <c:explosion val="3"/>
          <c:dPt>
            <c:idx val="0"/>
            <c:bubble3D val="0"/>
            <c:spPr>
              <a:gradFill>
                <a:gsLst>
                  <a:gs pos="0">
                    <a:srgbClr val="00FF00"/>
                  </a:gs>
                  <a:gs pos="96250">
                    <a:srgbClr val="00FF00"/>
                  </a:gs>
                  <a:gs pos="50000">
                    <a:srgbClr val="00FF00"/>
                  </a:gs>
                  <a:gs pos="100000">
                    <a:srgbClr val="92D050">
                      <a:lumMod val="74000"/>
                      <a:lumOff val="26000"/>
                    </a:srgbClr>
                  </a:gs>
                </a:gsLst>
                <a:lin ang="5400000" scaled="0"/>
              </a:gradFill>
              <a:ln w="3175">
                <a:noFill/>
              </a:ln>
              <a:scene3d>
                <a:camera prst="orthographicFront"/>
                <a:lightRig rig="threePt" dir="t">
                  <a:rot lat="0" lon="0" rev="1200000"/>
                </a:lightRig>
              </a:scene3d>
              <a:sp3d>
                <a:bevelT w="63500" h="38100"/>
              </a:sp3d>
            </c:spPr>
          </c:dPt>
          <c:dPt>
            <c:idx val="1"/>
            <c:bubble3D val="0"/>
            <c:spPr>
              <a:gradFill>
                <a:gsLst>
                  <a:gs pos="0">
                    <a:srgbClr val="FFC000">
                      <a:lumMod val="96000"/>
                      <a:lumOff val="4000"/>
                    </a:srgbClr>
                  </a:gs>
                  <a:gs pos="69000">
                    <a:srgbClr val="FFB64E"/>
                  </a:gs>
                  <a:gs pos="19000">
                    <a:srgbClr val="FFCC99">
                      <a:lumMod val="86000"/>
                    </a:srgbClr>
                  </a:gs>
                  <a:gs pos="98000">
                    <a:srgbClr val="FFC000">
                      <a:lumMod val="87000"/>
                      <a:lumOff val="13000"/>
                    </a:srgbClr>
                  </a:gs>
                </a:gsLst>
                <a:lin ang="5400000" scaled="0"/>
              </a:gradFill>
              <a:ln w="3175">
                <a:noFill/>
              </a:ln>
            </c:spPr>
          </c:dPt>
          <c:dPt>
            <c:idx val="2"/>
            <c:bubble3D val="0"/>
            <c:spPr>
              <a:gradFill>
                <a:gsLst>
                  <a:gs pos="0">
                    <a:srgbClr val="934195">
                      <a:lumMod val="67000"/>
                      <a:lumOff val="33000"/>
                    </a:srgbClr>
                  </a:gs>
                  <a:gs pos="50000">
                    <a:srgbClr val="BC96C6">
                      <a:lumMod val="71000"/>
                      <a:lumOff val="29000"/>
                    </a:srgbClr>
                  </a:gs>
                  <a:gs pos="100000">
                    <a:srgbClr val="AF85D1">
                      <a:lumMod val="48000"/>
                      <a:lumOff val="52000"/>
                    </a:srgbClr>
                  </a:gs>
                </a:gsLst>
                <a:lin ang="5400000" scaled="0"/>
              </a:gradFill>
              <a:ln w="3175">
                <a:noFill/>
              </a:ln>
            </c:spPr>
          </c:dPt>
          <c:dPt>
            <c:idx val="3"/>
            <c:bubble3D val="0"/>
            <c:spPr>
              <a:gradFill>
                <a:gsLst>
                  <a:gs pos="0">
                    <a:srgbClr val="FF9999">
                      <a:lumMod val="89000"/>
                    </a:srgbClr>
                  </a:gs>
                  <a:gs pos="50000">
                    <a:srgbClr val="FF9999">
                      <a:lumMod val="96000"/>
                      <a:lumOff val="4000"/>
                    </a:srgbClr>
                  </a:gs>
                  <a:gs pos="100000">
                    <a:srgbClr val="FF99CC">
                      <a:lumMod val="99000"/>
                    </a:srgbClr>
                  </a:gs>
                </a:gsLst>
                <a:lin ang="5400000" scaled="0"/>
              </a:gradFill>
              <a:ln w="3175">
                <a:noFill/>
              </a:ln>
            </c:spPr>
          </c:dPt>
          <c:dLbls>
            <c:dLbl>
              <c:idx val="0"/>
              <c:layout>
                <c:manualLayout>
                  <c:x val="-7.8061060211339749E-3"/>
                  <c:y val="0.14443242467032047"/>
                </c:manualLayout>
              </c:layout>
              <c:tx>
                <c:rich>
                  <a:bodyPr/>
                  <a:lstStyle/>
                  <a:p>
                    <a:r>
                      <a:rPr lang="pl-PL" sz="800">
                        <a:latin typeface="Arial" panose="020B0604020202020204" pitchFamily="34" charset="0"/>
                        <a:cs typeface="Arial" panose="020B0604020202020204" pitchFamily="34" charset="0"/>
                      </a:rPr>
                      <a:t>wyższe</a:t>
                    </a:r>
                  </a:p>
                  <a:p>
                    <a:r>
                      <a:rPr lang="pl-PL" sz="800">
                        <a:latin typeface="Arial" panose="020B0604020202020204" pitchFamily="34" charset="0"/>
                        <a:cs typeface="Arial" panose="020B0604020202020204" pitchFamily="34" charset="0"/>
                      </a:rPr>
                      <a:t>18</a:t>
                    </a:r>
                    <a:r>
                      <a:rPr lang="en-US" sz="800">
                        <a:latin typeface="Arial" panose="020B0604020202020204" pitchFamily="34" charset="0"/>
                        <a:cs typeface="Arial" panose="020B0604020202020204" pitchFamily="34" charset="0"/>
                      </a:rPr>
                      <a:t>,</a:t>
                    </a:r>
                    <a:r>
                      <a:rPr lang="pl-PL" sz="800">
                        <a:latin typeface="Arial" panose="020B0604020202020204" pitchFamily="34" charset="0"/>
                        <a:cs typeface="Arial" panose="020B0604020202020204" pitchFamily="34" charset="0"/>
                      </a:rPr>
                      <a:t>0 %</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dLbl>
            <c:dLbl>
              <c:idx val="1"/>
              <c:layout>
                <c:manualLayout>
                  <c:x val="-0.20692796300090749"/>
                  <c:y val="-0.15571117440107221"/>
                </c:manualLayout>
              </c:layout>
              <c:tx>
                <c:rich>
                  <a:bodyPr/>
                  <a:lstStyle/>
                  <a:p>
                    <a:r>
                      <a:rPr lang="pl-PL" sz="800">
                        <a:latin typeface="Arial" panose="020B0604020202020204" pitchFamily="34" charset="0"/>
                        <a:cs typeface="Arial" panose="020B0604020202020204" pitchFamily="34" charset="0"/>
                      </a:rPr>
                      <a:t>policealne</a:t>
                    </a:r>
                  </a:p>
                  <a:p>
                    <a:r>
                      <a:rPr lang="pl-PL" sz="800">
                        <a:latin typeface="Arial" panose="020B0604020202020204" pitchFamily="34" charset="0"/>
                        <a:cs typeface="Arial" panose="020B0604020202020204" pitchFamily="34" charset="0"/>
                      </a:rPr>
                      <a:t>i średnie zawodowe</a:t>
                    </a:r>
                  </a:p>
                  <a:p>
                    <a:r>
                      <a:rPr lang="pl-PL" sz="800">
                        <a:latin typeface="Arial" panose="020B0604020202020204" pitchFamily="34" charset="0"/>
                        <a:cs typeface="Arial" panose="020B0604020202020204" pitchFamily="34" charset="0"/>
                      </a:rPr>
                      <a:t>40</a:t>
                    </a:r>
                    <a:r>
                      <a:rPr lang="en-US" sz="800">
                        <a:latin typeface="Arial" panose="020B0604020202020204" pitchFamily="34" charset="0"/>
                        <a:cs typeface="Arial" panose="020B0604020202020204" pitchFamily="34" charset="0"/>
                      </a:rPr>
                      <a:t>,</a:t>
                    </a:r>
                    <a:r>
                      <a:rPr lang="pl-PL" sz="800">
                        <a:latin typeface="Arial" panose="020B0604020202020204" pitchFamily="34" charset="0"/>
                        <a:cs typeface="Arial" panose="020B0604020202020204" pitchFamily="34" charset="0"/>
                      </a:rPr>
                      <a:t>8 %</a:t>
                    </a:r>
                    <a:endParaRPr lang="en-US"/>
                  </a:p>
                </c:rich>
              </c:tx>
              <c:showLegendKey val="0"/>
              <c:showVal val="1"/>
              <c:showCatName val="0"/>
              <c:showSerName val="0"/>
              <c:showPercent val="0"/>
              <c:showBubbleSize val="0"/>
            </c:dLbl>
            <c:dLbl>
              <c:idx val="2"/>
              <c:layout>
                <c:manualLayout>
                  <c:x val="0.26614787928460615"/>
                  <c:y val="-0.1109805423258263"/>
                </c:manualLayout>
              </c:layout>
              <c:tx>
                <c:rich>
                  <a:bodyPr/>
                  <a:lstStyle/>
                  <a:p>
                    <a:r>
                      <a:rPr lang="pl-PL" sz="800">
                        <a:latin typeface="Arial" panose="020B0604020202020204" pitchFamily="34" charset="0"/>
                        <a:cs typeface="Arial" panose="020B0604020202020204" pitchFamily="34" charset="0"/>
                      </a:rPr>
                      <a:t>zasadnicze</a:t>
                    </a:r>
                    <a:r>
                      <a:rPr lang="pl-PL" sz="800" baseline="0">
                        <a:latin typeface="Arial" panose="020B0604020202020204" pitchFamily="34" charset="0"/>
                        <a:cs typeface="Arial" panose="020B0604020202020204" pitchFamily="34" charset="0"/>
                      </a:rPr>
                      <a:t> zawodowe</a:t>
                    </a:r>
                  </a:p>
                  <a:p>
                    <a:r>
                      <a:rPr lang="pl-PL" sz="800" baseline="0">
                        <a:latin typeface="Arial" panose="020B0604020202020204" pitchFamily="34" charset="0"/>
                        <a:cs typeface="Arial" panose="020B0604020202020204" pitchFamily="34" charset="0"/>
                      </a:rPr>
                      <a:t>i podstawowe</a:t>
                    </a:r>
                    <a:endParaRPr lang="pl-PL" sz="800">
                      <a:latin typeface="Arial" panose="020B0604020202020204" pitchFamily="34" charset="0"/>
                      <a:cs typeface="Arial" panose="020B0604020202020204" pitchFamily="34" charset="0"/>
                    </a:endParaRPr>
                  </a:p>
                  <a:p>
                    <a:r>
                      <a:rPr lang="pl-PL" sz="800">
                        <a:latin typeface="Arial" panose="020B0604020202020204" pitchFamily="34" charset="0"/>
                        <a:cs typeface="Arial" panose="020B0604020202020204" pitchFamily="34" charset="0"/>
                      </a:rPr>
                      <a:t>41,2 %</a:t>
                    </a:r>
                    <a:endParaRPr lang="en-US" sz="800"/>
                  </a:p>
                </c:rich>
              </c:tx>
              <c:showLegendKey val="0"/>
              <c:showVal val="1"/>
              <c:showCatName val="0"/>
              <c:showSerName val="0"/>
              <c:showPercent val="0"/>
              <c:showBubbleSize val="0"/>
            </c:dLbl>
            <c:dLbl>
              <c:idx val="3"/>
              <c:layout>
                <c:manualLayout>
                  <c:x val="9.8833823679966668E-2"/>
                  <c:y val="-0.32730977896356905"/>
                </c:manualLayout>
              </c:layout>
              <c:tx>
                <c:rich>
                  <a:bodyPr/>
                  <a:lstStyle/>
                  <a:p>
                    <a:r>
                      <a:rPr lang="pl-PL" sz="800">
                        <a:latin typeface="Arial" panose="020B0604020202020204" pitchFamily="34" charset="0"/>
                        <a:cs typeface="Arial" panose="020B0604020202020204" pitchFamily="34" charset="0"/>
                      </a:rPr>
                      <a:t>Usługi</a:t>
                    </a:r>
                  </a:p>
                  <a:p>
                    <a:r>
                      <a:rPr lang="pl-PL" sz="800">
                        <a:latin typeface="Arial" panose="020B0604020202020204" pitchFamily="34" charset="0"/>
                        <a:cs typeface="Arial" panose="020B0604020202020204" pitchFamily="34" charset="0"/>
                      </a:rPr>
                      <a:t>32,0 %</a:t>
                    </a:r>
                    <a:endParaRPr lang="en-US"/>
                  </a:p>
                </c:rich>
              </c:tx>
              <c:showLegendKey val="0"/>
              <c:showVal val="1"/>
              <c:showCatName val="0"/>
              <c:showSerName val="0"/>
              <c:showPercent val="0"/>
              <c:showBubbleSize val="0"/>
            </c:dLbl>
            <c:dLbl>
              <c:idx val="4"/>
              <c:layout>
                <c:manualLayout>
                  <c:x val="-0.31219512845254532"/>
                  <c:y val="-1.0222284161382482E-2"/>
                </c:manualLayout>
              </c:layout>
              <c:tx>
                <c:rich>
                  <a:bodyPr/>
                  <a:lstStyle/>
                  <a:p>
                    <a:r>
                      <a:rPr lang="pl-PL" sz="800">
                        <a:latin typeface="Arial" panose="020B0604020202020204" pitchFamily="34" charset="0"/>
                        <a:cs typeface="Arial" panose="020B0604020202020204" pitchFamily="34" charset="0"/>
                      </a:rPr>
                      <a:t>1000 i więcej</a:t>
                    </a:r>
                  </a:p>
                  <a:p>
                    <a:r>
                      <a:rPr lang="en-US" sz="800">
                        <a:latin typeface="Arial" panose="020B0604020202020204" pitchFamily="34" charset="0"/>
                        <a:cs typeface="Arial" panose="020B0604020202020204" pitchFamily="34" charset="0"/>
                      </a:rPr>
                      <a:t>0,0</a:t>
                    </a:r>
                    <a:r>
                      <a:rPr lang="pl-PL" sz="800">
                        <a:latin typeface="Arial" panose="020B0604020202020204" pitchFamily="34" charset="0"/>
                        <a:cs typeface="Arial" panose="020B0604020202020204" pitchFamily="34" charset="0"/>
                      </a:rPr>
                      <a:t>2 %</a:t>
                    </a:r>
                    <a:endParaRPr lang="en-US"/>
                  </a:p>
                </c:rich>
              </c:tx>
              <c:showLegendKey val="0"/>
              <c:showVal val="1"/>
              <c:showCatName val="0"/>
              <c:showSerName val="0"/>
              <c:showPercent val="0"/>
              <c:showBubbleSize val="0"/>
            </c:dLbl>
            <c:numFmt formatCode="#,##0.0" sourceLinked="0"/>
            <c:txPr>
              <a:bodyPr/>
              <a:lstStyle/>
              <a:p>
                <a:pPr>
                  <a:defRPr sz="80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1"/>
          </c:dLbls>
          <c:cat>
            <c:strRef>
              <c:f>'T.XIV B'!$G$36:$I$36</c:f>
              <c:strCache>
                <c:ptCount val="3"/>
                <c:pt idx="0">
                  <c:v>wyższe</c:v>
                </c:pt>
                <c:pt idx="1">
                  <c:v>policealne i średnie</c:v>
                </c:pt>
                <c:pt idx="2">
                  <c:v>zasadnicze - zawodowe i podstawowe</c:v>
                </c:pt>
              </c:strCache>
            </c:strRef>
          </c:cat>
          <c:val>
            <c:numRef>
              <c:f>'T.XIV B'!$G$42:$I$42</c:f>
              <c:numCache>
                <c:formatCode>0.0</c:formatCode>
                <c:ptCount val="3"/>
                <c:pt idx="0">
                  <c:v>18.00780783173326</c:v>
                </c:pt>
                <c:pt idx="1">
                  <c:v>40.791937218659122</c:v>
                </c:pt>
                <c:pt idx="2">
                  <c:v>41.200254949607618</c:v>
                </c:pt>
              </c:numCache>
            </c:numRef>
          </c:val>
        </c:ser>
        <c:dLbls>
          <c:showLegendKey val="0"/>
          <c:showVal val="0"/>
          <c:showCatName val="0"/>
          <c:showSerName val="0"/>
          <c:showPercent val="0"/>
          <c:showBubbleSize val="0"/>
          <c:showLeaderLines val="1"/>
        </c:dLbls>
      </c:pie3DChart>
    </c:plotArea>
    <c:plotVisOnly val="1"/>
    <c:dispBlanksAs val="gap"/>
    <c:showDLblsOverMax val="0"/>
  </c:chart>
  <c:spPr>
    <a:noFill/>
    <a:ln w="3175">
      <a:noFill/>
    </a:ln>
    <a:effectLst>
      <a:innerShdw blurRad="63500" dist="50800" dir="11340000">
        <a:schemeClr val="accent4">
          <a:lumMod val="60000"/>
          <a:lumOff val="40000"/>
          <a:alpha val="50000"/>
        </a:schemeClr>
      </a:innerShdw>
    </a:effectLst>
    <a:scene3d>
      <a:camera prst="orthographicFront"/>
      <a:lightRig rig="threePt" dir="t"/>
    </a:scene3d>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title>
      <c:layout>
        <c:manualLayout>
          <c:xMode val="edge"/>
          <c:yMode val="edge"/>
          <c:x val="8.1196431642625869E-2"/>
          <c:y val="2.6936026936026935E-2"/>
        </c:manualLayout>
      </c:layout>
      <c:overlay val="1"/>
    </c:title>
    <c:autoTitleDeleted val="0"/>
    <c:view3D>
      <c:rotX val="50"/>
      <c:rotY val="70"/>
      <c:depthPercent val="210"/>
      <c:rAngAx val="0"/>
      <c:perspective val="50"/>
    </c:view3D>
    <c:floor>
      <c:thickness val="0"/>
    </c:floor>
    <c:sideWall>
      <c:thickness val="0"/>
    </c:sideWall>
    <c:backWall>
      <c:thickness val="0"/>
    </c:backWall>
    <c:plotArea>
      <c:layout>
        <c:manualLayout>
          <c:layoutTarget val="inner"/>
          <c:xMode val="edge"/>
          <c:yMode val="edge"/>
          <c:x val="1.5519405252008473E-2"/>
          <c:y val="7.0328204579701206E-3"/>
          <c:w val="0.98448062319612184"/>
          <c:h val="0.97724464129483812"/>
        </c:manualLayout>
      </c:layout>
      <c:pie3DChart>
        <c:varyColors val="1"/>
        <c:ser>
          <c:idx val="0"/>
          <c:order val="0"/>
          <c:tx>
            <c:strRef>
              <c:f>T.XVII!$P$10</c:f>
              <c:strCache>
                <c:ptCount val="1"/>
              </c:strCache>
            </c:strRef>
          </c:tx>
          <c:spPr>
            <a:ln w="3175">
              <a:noFill/>
            </a:ln>
            <a:scene3d>
              <a:camera prst="orthographicFront"/>
              <a:lightRig rig="threePt" dir="t">
                <a:rot lat="0" lon="0" rev="1200000"/>
              </a:lightRig>
            </a:scene3d>
            <a:sp3d>
              <a:bevelT h="25400"/>
            </a:sp3d>
          </c:spPr>
          <c:explosion val="4"/>
          <c:dPt>
            <c:idx val="0"/>
            <c:bubble3D val="0"/>
            <c:spPr>
              <a:gradFill>
                <a:gsLst>
                  <a:gs pos="0">
                    <a:srgbClr val="00FF00"/>
                  </a:gs>
                  <a:gs pos="96250">
                    <a:srgbClr val="00FF00"/>
                  </a:gs>
                  <a:gs pos="50000">
                    <a:srgbClr val="00FF00"/>
                  </a:gs>
                  <a:gs pos="100000">
                    <a:srgbClr val="92D050">
                      <a:lumMod val="74000"/>
                      <a:lumOff val="26000"/>
                    </a:srgbClr>
                  </a:gs>
                </a:gsLst>
                <a:lin ang="5400000" scaled="0"/>
              </a:gradFill>
              <a:ln w="3175">
                <a:noFill/>
              </a:ln>
              <a:scene3d>
                <a:camera prst="orthographicFront"/>
                <a:lightRig rig="threePt" dir="t">
                  <a:rot lat="0" lon="0" rev="1200000"/>
                </a:lightRig>
              </a:scene3d>
              <a:sp3d>
                <a:bevelT h="25400"/>
              </a:sp3d>
            </c:spPr>
          </c:dPt>
          <c:dPt>
            <c:idx val="1"/>
            <c:bubble3D val="0"/>
            <c:spPr>
              <a:gradFill>
                <a:gsLst>
                  <a:gs pos="0">
                    <a:srgbClr val="FFC000">
                      <a:lumMod val="96000"/>
                      <a:lumOff val="4000"/>
                    </a:srgbClr>
                  </a:gs>
                  <a:gs pos="69000">
                    <a:srgbClr val="FFB64E"/>
                  </a:gs>
                  <a:gs pos="19000">
                    <a:srgbClr val="FFCC99">
                      <a:lumMod val="86000"/>
                    </a:srgbClr>
                  </a:gs>
                  <a:gs pos="98000">
                    <a:srgbClr val="FFC000">
                      <a:lumMod val="87000"/>
                      <a:lumOff val="13000"/>
                    </a:srgbClr>
                  </a:gs>
                </a:gsLst>
                <a:lin ang="5400000" scaled="0"/>
              </a:gradFill>
              <a:ln w="3175">
                <a:noFill/>
              </a:ln>
              <a:scene3d>
                <a:camera prst="orthographicFront"/>
                <a:lightRig rig="threePt" dir="t">
                  <a:rot lat="0" lon="0" rev="1200000"/>
                </a:lightRig>
              </a:scene3d>
              <a:sp3d>
                <a:bevelT h="25400"/>
              </a:sp3d>
            </c:spPr>
          </c:dPt>
          <c:dPt>
            <c:idx val="2"/>
            <c:bubble3D val="0"/>
            <c:spPr>
              <a:gradFill>
                <a:gsLst>
                  <a:gs pos="0">
                    <a:srgbClr val="934195">
                      <a:lumMod val="67000"/>
                      <a:lumOff val="33000"/>
                    </a:srgbClr>
                  </a:gs>
                  <a:gs pos="50000">
                    <a:srgbClr val="BC96C6">
                      <a:lumMod val="71000"/>
                      <a:lumOff val="29000"/>
                    </a:srgbClr>
                  </a:gs>
                  <a:gs pos="100000">
                    <a:srgbClr val="AF85D1">
                      <a:lumMod val="48000"/>
                      <a:lumOff val="52000"/>
                    </a:srgbClr>
                  </a:gs>
                </a:gsLst>
                <a:lin ang="5400000" scaled="0"/>
              </a:gradFill>
              <a:ln w="3175">
                <a:noFill/>
              </a:ln>
              <a:scene3d>
                <a:camera prst="orthographicFront"/>
                <a:lightRig rig="threePt" dir="t">
                  <a:rot lat="0" lon="0" rev="1200000"/>
                </a:lightRig>
              </a:scene3d>
              <a:sp3d>
                <a:bevelT h="25400"/>
              </a:sp3d>
            </c:spPr>
          </c:dPt>
          <c:dPt>
            <c:idx val="3"/>
            <c:bubble3D val="0"/>
            <c:spPr>
              <a:gradFill>
                <a:gsLst>
                  <a:gs pos="0">
                    <a:srgbClr val="FF9999">
                      <a:lumMod val="89000"/>
                    </a:srgbClr>
                  </a:gs>
                  <a:gs pos="50000">
                    <a:srgbClr val="FF9999">
                      <a:lumMod val="96000"/>
                      <a:lumOff val="4000"/>
                    </a:srgbClr>
                  </a:gs>
                  <a:gs pos="100000">
                    <a:srgbClr val="FF99CC">
                      <a:lumMod val="99000"/>
                    </a:srgbClr>
                  </a:gs>
                </a:gsLst>
                <a:lin ang="5400000" scaled="0"/>
              </a:gradFill>
              <a:ln w="3175">
                <a:noFill/>
              </a:ln>
              <a:scene3d>
                <a:camera prst="orthographicFront"/>
                <a:lightRig rig="threePt" dir="t">
                  <a:rot lat="0" lon="0" rev="1200000"/>
                </a:lightRig>
              </a:scene3d>
              <a:sp3d>
                <a:bevelT h="25400"/>
              </a:sp3d>
            </c:spPr>
          </c:dPt>
          <c:dLbls>
            <c:dLbl>
              <c:idx val="0"/>
              <c:layout>
                <c:manualLayout>
                  <c:x val="-0.22528038082692134"/>
                  <c:y val="-0.24046601317692431"/>
                </c:manualLayout>
              </c:layout>
              <c:tx>
                <c:rich>
                  <a:bodyPr/>
                  <a:lstStyle/>
                  <a:p>
                    <a:r>
                      <a:rPr lang="pl-PL" sz="800">
                        <a:latin typeface="Times New Roman" panose="02020603050405020304" pitchFamily="18" charset="0"/>
                        <a:cs typeface="Times New Roman" panose="02020603050405020304" pitchFamily="18" charset="0"/>
                      </a:rPr>
                      <a:t>bezr. w wieku do 30 r.ż. tj. 29</a:t>
                    </a:r>
                    <a:r>
                      <a:rPr lang="en-US" sz="800">
                        <a:latin typeface="Times New Roman" panose="02020603050405020304" pitchFamily="18" charset="0"/>
                        <a:cs typeface="Times New Roman" panose="02020603050405020304" pitchFamily="18" charset="0"/>
                      </a:rPr>
                      <a:t>,</a:t>
                    </a:r>
                    <a:r>
                      <a:rPr lang="pl-PL" sz="800">
                        <a:latin typeface="Times New Roman" panose="02020603050405020304" pitchFamily="18" charset="0"/>
                        <a:cs typeface="Times New Roman" panose="02020603050405020304" pitchFamily="18" charset="0"/>
                      </a:rPr>
                      <a:t>1  %</a:t>
                    </a:r>
                    <a:endParaRPr lang="en-US">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dLbl>
            <c:dLbl>
              <c:idx val="1"/>
              <c:layout>
                <c:manualLayout>
                  <c:x val="0.26878446753091223"/>
                  <c:y val="-0.11604324969582884"/>
                </c:manualLayout>
              </c:layout>
              <c:tx>
                <c:rich>
                  <a:bodyPr/>
                  <a:lstStyle/>
                  <a:p>
                    <a:r>
                      <a:rPr lang="pl-PL" sz="800">
                        <a:latin typeface="Times New Roman" panose="02020603050405020304" pitchFamily="18" charset="0"/>
                        <a:cs typeface="Times New Roman" panose="02020603050405020304" pitchFamily="18" charset="0"/>
                      </a:rPr>
                      <a:t>bezrobotni w</a:t>
                    </a:r>
                  </a:p>
                  <a:p>
                    <a:r>
                      <a:rPr lang="pl-PL" sz="800">
                        <a:latin typeface="Times New Roman" panose="02020603050405020304" pitchFamily="18" charset="0"/>
                        <a:cs typeface="Times New Roman" panose="02020603050405020304" pitchFamily="18" charset="0"/>
                      </a:rPr>
                      <a:t>wieku 31-50 lat tj. 48,2 %</a:t>
                    </a:r>
                    <a:endParaRPr lang="en-US"/>
                  </a:p>
                </c:rich>
              </c:tx>
              <c:showLegendKey val="0"/>
              <c:showVal val="1"/>
              <c:showCatName val="0"/>
              <c:showSerName val="0"/>
              <c:showPercent val="0"/>
              <c:showBubbleSize val="0"/>
            </c:dLbl>
            <c:dLbl>
              <c:idx val="2"/>
              <c:layout>
                <c:manualLayout>
                  <c:x val="-0.15365917188108141"/>
                  <c:y val="9.3696655265030654E-2"/>
                </c:manualLayout>
              </c:layout>
              <c:tx>
                <c:rich>
                  <a:bodyPr/>
                  <a:lstStyle/>
                  <a:p>
                    <a:r>
                      <a:rPr lang="pl-PL" sz="800"/>
                      <a:t>bezr. w wieku pow. 50 lat tj. 22,7 %</a:t>
                    </a:r>
                    <a:endParaRPr lang="en-US"/>
                  </a:p>
                </c:rich>
              </c:tx>
              <c:showLegendKey val="0"/>
              <c:showVal val="1"/>
              <c:showCatName val="0"/>
              <c:showSerName val="0"/>
              <c:showPercent val="0"/>
              <c:showBubbleSize val="0"/>
            </c:dLbl>
            <c:dLbl>
              <c:idx val="3"/>
              <c:layout>
                <c:manualLayout>
                  <c:x val="6.8508509327532052E-2"/>
                  <c:y val="-0.32730992158199795"/>
                </c:manualLayout>
              </c:layout>
              <c:tx>
                <c:rich>
                  <a:bodyPr/>
                  <a:lstStyle/>
                  <a:p>
                    <a:r>
                      <a:rPr lang="pl-PL" sz="800"/>
                      <a:t>Usługi</a:t>
                    </a:r>
                  </a:p>
                  <a:p>
                    <a:r>
                      <a:rPr lang="pl-PL" sz="800"/>
                      <a:t>31,8 %</a:t>
                    </a:r>
                    <a:endParaRPr lang="en-US"/>
                  </a:p>
                </c:rich>
              </c:tx>
              <c:showLegendKey val="0"/>
              <c:showVal val="1"/>
              <c:showCatName val="0"/>
              <c:showSerName val="0"/>
              <c:showPercent val="0"/>
              <c:showBubbleSize val="0"/>
            </c:dLbl>
            <c:dLbl>
              <c:idx val="4"/>
              <c:layout>
                <c:manualLayout>
                  <c:x val="-0.31219512845254532"/>
                  <c:y val="-1.0222284161382482E-2"/>
                </c:manualLayout>
              </c:layout>
              <c:tx>
                <c:rich>
                  <a:bodyPr/>
                  <a:lstStyle/>
                  <a:p>
                    <a:r>
                      <a:rPr lang="pl-PL" sz="800"/>
                      <a:t>1000 i więcej</a:t>
                    </a:r>
                  </a:p>
                  <a:p>
                    <a:r>
                      <a:rPr lang="en-US" sz="800"/>
                      <a:t>0,0</a:t>
                    </a:r>
                    <a:r>
                      <a:rPr lang="pl-PL" sz="800"/>
                      <a:t>2 %</a:t>
                    </a:r>
                    <a:endParaRPr lang="en-US"/>
                  </a:p>
                </c:rich>
              </c:tx>
              <c:showLegendKey val="0"/>
              <c:showVal val="1"/>
              <c:showCatName val="0"/>
              <c:showSerName val="0"/>
              <c:showPercent val="0"/>
              <c:showBubbleSize val="0"/>
            </c:dLbl>
            <c:numFmt formatCode="#,##0.0" sourceLinked="0"/>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1"/>
          </c:dLbls>
          <c:cat>
            <c:strRef>
              <c:f>T.XVII!$P$11:$P$13</c:f>
              <c:strCache>
                <c:ptCount val="3"/>
                <c:pt idx="0">
                  <c:v>do 30</c:v>
                </c:pt>
                <c:pt idx="1">
                  <c:v>31-50</c:v>
                </c:pt>
                <c:pt idx="2">
                  <c:v>pow.50</c:v>
                </c:pt>
              </c:strCache>
            </c:strRef>
          </c:cat>
          <c:val>
            <c:numRef>
              <c:f>T.XVII!$R$11:$R$13</c:f>
              <c:numCache>
                <c:formatCode>0.0</c:formatCode>
                <c:ptCount val="3"/>
                <c:pt idx="0">
                  <c:v>27.345883991216326</c:v>
                </c:pt>
                <c:pt idx="1">
                  <c:v>48.294146001821005</c:v>
                </c:pt>
                <c:pt idx="2">
                  <c:v>24.359970006962669</c:v>
                </c:pt>
              </c:numCache>
            </c:numRef>
          </c:val>
        </c:ser>
        <c:dLbls>
          <c:showLegendKey val="0"/>
          <c:showVal val="0"/>
          <c:showCatName val="0"/>
          <c:showSerName val="0"/>
          <c:showPercent val="0"/>
          <c:showBubbleSize val="0"/>
          <c:showLeaderLines val="1"/>
        </c:dLbls>
      </c:pie3DChart>
    </c:plotArea>
    <c:plotVisOnly val="1"/>
    <c:dispBlanksAs val="gap"/>
    <c:showDLblsOverMax val="0"/>
  </c:chart>
  <c:spPr>
    <a:noFill/>
    <a:ln w="3175">
      <a:noFill/>
    </a:ln>
    <a:effectLst>
      <a:innerShdw blurRad="63500" dist="50800" dir="11340000">
        <a:schemeClr val="accent4">
          <a:lumMod val="60000"/>
          <a:lumOff val="40000"/>
          <a:alpha val="50000"/>
        </a:schemeClr>
      </a:innerShdw>
    </a:effectLst>
    <a:scene3d>
      <a:camera prst="orthographicFront"/>
      <a:lightRig rig="threePt" dir="t"/>
    </a:scene3d>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solidFill>
                  <a:schemeClr val="accent4">
                    <a:lumMod val="60000"/>
                    <a:lumOff val="40000"/>
                  </a:schemeClr>
                </a:solidFill>
              </a:defRPr>
            </a:pPr>
            <a:r>
              <a:rPr lang="pl-PL" b="1">
                <a:solidFill>
                  <a:schemeClr val="accent4">
                    <a:lumMod val="60000"/>
                    <a:lumOff val="40000"/>
                  </a:schemeClr>
                </a:solidFill>
              </a:rPr>
              <a:t>oferty w półroczach </a:t>
            </a:r>
          </a:p>
        </c:rich>
      </c:tx>
      <c:layout>
        <c:manualLayout>
          <c:xMode val="edge"/>
          <c:yMode val="edge"/>
          <c:x val="0.35998670060900484"/>
          <c:y val="5.6170242879004392E-2"/>
        </c:manualLayout>
      </c:layout>
      <c:overlay val="0"/>
    </c:title>
    <c:autoTitleDeleted val="0"/>
    <c:plotArea>
      <c:layout>
        <c:manualLayout>
          <c:layoutTarget val="inner"/>
          <c:xMode val="edge"/>
          <c:yMode val="edge"/>
          <c:x val="6.4450208429828626E-2"/>
          <c:y val="3.2376025588762396E-2"/>
          <c:w val="0.90210711942257216"/>
          <c:h val="0.86215856828084902"/>
        </c:manualLayout>
      </c:layout>
      <c:lineChart>
        <c:grouping val="standard"/>
        <c:varyColors val="0"/>
        <c:ser>
          <c:idx val="0"/>
          <c:order val="0"/>
          <c:tx>
            <c:strRef>
              <c:f>T.XXII!$L$10</c:f>
              <c:strCache>
                <c:ptCount val="1"/>
                <c:pt idx="0">
                  <c:v>oferty og. w Ip. danego roku</c:v>
                </c:pt>
              </c:strCache>
            </c:strRef>
          </c:tx>
          <c:spPr>
            <a:ln w="41275">
              <a:solidFill>
                <a:schemeClr val="tx1"/>
              </a:solidFill>
              <a:prstDash val="sysDot"/>
            </a:ln>
          </c:spPr>
          <c:marker>
            <c:symbol val="none"/>
          </c:marker>
          <c:cat>
            <c:strRef>
              <c:f>T.XXII!$K$12:$K$33</c:f>
              <c:strCache>
                <c:ptCount val="22"/>
                <c:pt idx="0">
                  <c:v>Ip. '99</c:v>
                </c:pt>
                <c:pt idx="1">
                  <c:v>Ip. '00</c:v>
                </c:pt>
                <c:pt idx="2">
                  <c:v>Ip. '01</c:v>
                </c:pt>
                <c:pt idx="3">
                  <c:v>Ip. '02</c:v>
                </c:pt>
                <c:pt idx="4">
                  <c:v>Ip. '03</c:v>
                </c:pt>
                <c:pt idx="5">
                  <c:v>Ip. '04</c:v>
                </c:pt>
                <c:pt idx="6">
                  <c:v>Ip. '05</c:v>
                </c:pt>
                <c:pt idx="7">
                  <c:v>Ip. '06</c:v>
                </c:pt>
                <c:pt idx="8">
                  <c:v>Ip. '07</c:v>
                </c:pt>
                <c:pt idx="9">
                  <c:v>Ip. '08</c:v>
                </c:pt>
                <c:pt idx="10">
                  <c:v>Ip. '09</c:v>
                </c:pt>
                <c:pt idx="11">
                  <c:v>Ip. '10</c:v>
                </c:pt>
                <c:pt idx="12">
                  <c:v>Ip. '11</c:v>
                </c:pt>
                <c:pt idx="13">
                  <c:v>Ip. '12</c:v>
                </c:pt>
                <c:pt idx="14">
                  <c:v>Ip. '13</c:v>
                </c:pt>
                <c:pt idx="15">
                  <c:v>Ip. '14</c:v>
                </c:pt>
                <c:pt idx="16">
                  <c:v>Ip. '15</c:v>
                </c:pt>
                <c:pt idx="17">
                  <c:v>Ip. '16</c:v>
                </c:pt>
                <c:pt idx="18">
                  <c:v>Ip. '17</c:v>
                </c:pt>
                <c:pt idx="19">
                  <c:v>Ip. '18</c:v>
                </c:pt>
                <c:pt idx="20">
                  <c:v>Ip. '19</c:v>
                </c:pt>
                <c:pt idx="21">
                  <c:v>Ip. '20</c:v>
                </c:pt>
              </c:strCache>
            </c:strRef>
          </c:cat>
          <c:val>
            <c:numRef>
              <c:f>T.XXII!$L$12:$L$33</c:f>
              <c:numCache>
                <c:formatCode>#,##0</c:formatCode>
                <c:ptCount val="22"/>
                <c:pt idx="0">
                  <c:v>19411</c:v>
                </c:pt>
                <c:pt idx="1">
                  <c:v>16479</c:v>
                </c:pt>
                <c:pt idx="2">
                  <c:v>12461</c:v>
                </c:pt>
                <c:pt idx="3">
                  <c:v>12658</c:v>
                </c:pt>
                <c:pt idx="4">
                  <c:v>19490</c:v>
                </c:pt>
                <c:pt idx="5">
                  <c:v>21329</c:v>
                </c:pt>
                <c:pt idx="6">
                  <c:v>21427</c:v>
                </c:pt>
                <c:pt idx="7">
                  <c:v>25517</c:v>
                </c:pt>
                <c:pt idx="8">
                  <c:v>27392</c:v>
                </c:pt>
                <c:pt idx="9">
                  <c:v>28169</c:v>
                </c:pt>
                <c:pt idx="10">
                  <c:v>25139</c:v>
                </c:pt>
                <c:pt idx="11">
                  <c:v>30966</c:v>
                </c:pt>
                <c:pt idx="12">
                  <c:v>24104</c:v>
                </c:pt>
                <c:pt idx="13">
                  <c:v>24066</c:v>
                </c:pt>
                <c:pt idx="14">
                  <c:v>31113</c:v>
                </c:pt>
                <c:pt idx="15">
                  <c:v>31924</c:v>
                </c:pt>
                <c:pt idx="16">
                  <c:v>33364</c:v>
                </c:pt>
                <c:pt idx="17">
                  <c:v>38617</c:v>
                </c:pt>
                <c:pt idx="18">
                  <c:v>41480</c:v>
                </c:pt>
                <c:pt idx="19">
                  <c:v>34404</c:v>
                </c:pt>
                <c:pt idx="20">
                  <c:v>31188</c:v>
                </c:pt>
                <c:pt idx="21">
                  <c:v>15976</c:v>
                </c:pt>
              </c:numCache>
            </c:numRef>
          </c:val>
          <c:smooth val="1"/>
        </c:ser>
        <c:dLbls>
          <c:showLegendKey val="0"/>
          <c:showVal val="0"/>
          <c:showCatName val="0"/>
          <c:showSerName val="0"/>
          <c:showPercent val="0"/>
          <c:showBubbleSize val="0"/>
        </c:dLbls>
        <c:marker val="1"/>
        <c:smooth val="0"/>
        <c:axId val="219027712"/>
        <c:axId val="219049984"/>
      </c:lineChart>
      <c:catAx>
        <c:axId val="219027712"/>
        <c:scaling>
          <c:orientation val="minMax"/>
        </c:scaling>
        <c:delete val="0"/>
        <c:axPos val="b"/>
        <c:majorGridlines>
          <c:spPr>
            <a:ln w="22225">
              <a:solidFill>
                <a:schemeClr val="accent4">
                  <a:lumMod val="60000"/>
                  <a:lumOff val="40000"/>
                  <a:alpha val="76000"/>
                </a:schemeClr>
              </a:solidFill>
              <a:prstDash val="sysDot"/>
            </a:ln>
          </c:spPr>
        </c:majorGridlines>
        <c:numFmt formatCode="General" sourceLinked="1"/>
        <c:majorTickMark val="none"/>
        <c:minorTickMark val="none"/>
        <c:tickLblPos val="nextTo"/>
        <c:spPr>
          <a:ln w="19050">
            <a:solidFill>
              <a:schemeClr val="accent4">
                <a:lumMod val="20000"/>
                <a:lumOff val="80000"/>
                <a:alpha val="68000"/>
              </a:schemeClr>
            </a:solidFill>
            <a:prstDash val="solid"/>
          </a:ln>
        </c:spPr>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219049984"/>
        <c:crosses val="autoZero"/>
        <c:auto val="1"/>
        <c:lblAlgn val="ctr"/>
        <c:lblOffset val="100"/>
        <c:noMultiLvlLbl val="0"/>
      </c:catAx>
      <c:valAx>
        <c:axId val="219049984"/>
        <c:scaling>
          <c:orientation val="minMax"/>
          <c:max val="45000"/>
          <c:min val="0"/>
        </c:scaling>
        <c:delete val="0"/>
        <c:axPos val="l"/>
        <c:majorGridlines>
          <c:spPr>
            <a:ln>
              <a:solidFill>
                <a:srgbClr val="D2D9FE">
                  <a:alpha val="32157"/>
                </a:srgbClr>
              </a:solidFill>
            </a:ln>
          </c:spPr>
        </c:majorGridlines>
        <c:minorGridlines>
          <c:spPr>
            <a:ln w="6350">
              <a:solidFill>
                <a:srgbClr val="5353FF">
                  <a:alpha val="81961"/>
                </a:srgbClr>
              </a:solidFill>
              <a:prstDash val="sysDot"/>
            </a:ln>
          </c:spPr>
        </c:minorGridlines>
        <c:numFmt formatCode="#,##0" sourceLinked="1"/>
        <c:majorTickMark val="out"/>
        <c:minorTickMark val="none"/>
        <c:tickLblPos val="nextTo"/>
        <c:spPr>
          <a:noFill/>
          <a:ln>
            <a:solidFill>
              <a:schemeClr val="accent4">
                <a:lumMod val="60000"/>
                <a:lumOff val="40000"/>
              </a:schemeClr>
            </a:solidFill>
          </a:ln>
        </c:spPr>
        <c:txPr>
          <a:bodyPr/>
          <a:lstStyle/>
          <a:p>
            <a:pPr>
              <a:defRPr sz="700">
                <a:latin typeface="Times New Roman" panose="02020603050405020304" pitchFamily="18" charset="0"/>
                <a:ea typeface="Verdana" panose="020B0604030504040204" pitchFamily="34" charset="0"/>
                <a:cs typeface="Times New Roman" panose="02020603050405020304" pitchFamily="18" charset="0"/>
              </a:defRPr>
            </a:pPr>
            <a:endParaRPr lang="pl-PL"/>
          </a:p>
        </c:txPr>
        <c:crossAx val="219027712"/>
        <c:crosses val="autoZero"/>
        <c:crossBetween val="midCat"/>
        <c:majorUnit val="2000"/>
        <c:minorUnit val="500"/>
      </c:valAx>
      <c:spPr>
        <a:noFill/>
      </c:spPr>
    </c:plotArea>
    <c:legend>
      <c:legendPos val="t"/>
      <c:layout>
        <c:manualLayout>
          <c:xMode val="edge"/>
          <c:yMode val="edge"/>
          <c:x val="0.27421768372703414"/>
          <c:y val="0.61313627463233755"/>
          <c:w val="0.49470849737532807"/>
          <c:h val="9.1990504863362674E-2"/>
        </c:manualLayout>
      </c:layout>
      <c:overlay val="0"/>
      <c:txPr>
        <a:bodyPr/>
        <a:lstStyle/>
        <a:p>
          <a:pPr>
            <a:defRPr sz="800">
              <a:latin typeface="+mj-lt"/>
              <a:cs typeface="Times New Roman" panose="02020603050405020304" pitchFamily="18" charset="0"/>
            </a:defRPr>
          </a:pPr>
          <a:endParaRPr lang="pl-PL"/>
        </a:p>
      </c:txPr>
    </c:legend>
    <c:plotVisOnly val="1"/>
    <c:dispBlanksAs val="gap"/>
    <c:showDLblsOverMax val="0"/>
  </c:chart>
  <c:spPr>
    <a:noFill/>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0">
                <a:latin typeface="Arial" panose="020B0604020202020204" pitchFamily="34" charset="0"/>
                <a:cs typeface="Arial" panose="020B0604020202020204" pitchFamily="34" charset="0"/>
              </a:defRPr>
            </a:pPr>
            <a:r>
              <a:rPr lang="pl-PL" sz="1400" b="0">
                <a:latin typeface="Arial" panose="020B0604020202020204" pitchFamily="34" charset="0"/>
                <a:cs typeface="Arial" panose="020B0604020202020204" pitchFamily="34" charset="0"/>
              </a:rPr>
              <a:t>okres I p. w danym roku</a:t>
            </a:r>
          </a:p>
        </c:rich>
      </c:tx>
      <c:layout>
        <c:manualLayout>
          <c:xMode val="edge"/>
          <c:yMode val="edge"/>
          <c:x val="0.33968594752743753"/>
          <c:y val="9.2177954227943767E-2"/>
        </c:manualLayout>
      </c:layout>
      <c:overlay val="0"/>
    </c:title>
    <c:autoTitleDeleted val="0"/>
    <c:plotArea>
      <c:layout>
        <c:manualLayout>
          <c:layoutTarget val="inner"/>
          <c:xMode val="edge"/>
          <c:yMode val="edge"/>
          <c:x val="6.4450208429828626E-2"/>
          <c:y val="3.2376025588762396E-2"/>
          <c:w val="0.88242453865517367"/>
          <c:h val="0.86215856828084902"/>
        </c:manualLayout>
      </c:layout>
      <c:lineChart>
        <c:grouping val="standard"/>
        <c:varyColors val="0"/>
        <c:ser>
          <c:idx val="0"/>
          <c:order val="0"/>
          <c:tx>
            <c:strRef>
              <c:f>T.XXVII!$P$7</c:f>
              <c:strCache>
                <c:ptCount val="1"/>
                <c:pt idx="0">
                  <c:v>zgłoszenia</c:v>
                </c:pt>
              </c:strCache>
            </c:strRef>
          </c:tx>
          <c:spPr>
            <a:ln w="38100">
              <a:solidFill>
                <a:schemeClr val="tx1"/>
              </a:solidFill>
              <a:prstDash val="sysDot"/>
            </a:ln>
          </c:spPr>
          <c:marker>
            <c:symbol val="none"/>
          </c:marker>
          <c:cat>
            <c:strRef>
              <c:f>T.XXVII!$O$8:$O$21</c:f>
              <c:strCache>
                <c:ptCount val="14"/>
                <c:pt idx="0">
                  <c:v>Ip '07</c:v>
                </c:pt>
                <c:pt idx="1">
                  <c:v>Ip '08</c:v>
                </c:pt>
                <c:pt idx="2">
                  <c:v>Ip '09</c:v>
                </c:pt>
                <c:pt idx="3">
                  <c:v>Ip '10</c:v>
                </c:pt>
                <c:pt idx="4">
                  <c:v>Ip '11</c:v>
                </c:pt>
                <c:pt idx="5">
                  <c:v>Ip '12</c:v>
                </c:pt>
                <c:pt idx="6">
                  <c:v>Ip '13</c:v>
                </c:pt>
                <c:pt idx="7">
                  <c:v>Ip '14</c:v>
                </c:pt>
                <c:pt idx="8">
                  <c:v>Ip '15</c:v>
                </c:pt>
                <c:pt idx="9">
                  <c:v>Ip '16</c:v>
                </c:pt>
                <c:pt idx="10">
                  <c:v>Ip '17</c:v>
                </c:pt>
                <c:pt idx="11">
                  <c:v>Ip '18</c:v>
                </c:pt>
                <c:pt idx="12">
                  <c:v>Ip '19</c:v>
                </c:pt>
                <c:pt idx="13">
                  <c:v>IP '20</c:v>
                </c:pt>
              </c:strCache>
            </c:strRef>
          </c:cat>
          <c:val>
            <c:numRef>
              <c:f>T.XXVII!$P$8:$P$21</c:f>
              <c:numCache>
                <c:formatCode>#,##0</c:formatCode>
                <c:ptCount val="14"/>
                <c:pt idx="0">
                  <c:v>236</c:v>
                </c:pt>
                <c:pt idx="1">
                  <c:v>1321</c:v>
                </c:pt>
                <c:pt idx="2">
                  <c:v>8218</c:v>
                </c:pt>
                <c:pt idx="3">
                  <c:v>803</c:v>
                </c:pt>
                <c:pt idx="4">
                  <c:v>2044</c:v>
                </c:pt>
                <c:pt idx="5">
                  <c:v>438</c:v>
                </c:pt>
                <c:pt idx="6">
                  <c:v>1134</c:v>
                </c:pt>
                <c:pt idx="7">
                  <c:v>809</c:v>
                </c:pt>
                <c:pt idx="8">
                  <c:v>991</c:v>
                </c:pt>
                <c:pt idx="9">
                  <c:v>264</c:v>
                </c:pt>
                <c:pt idx="10">
                  <c:v>485</c:v>
                </c:pt>
                <c:pt idx="11">
                  <c:v>323</c:v>
                </c:pt>
                <c:pt idx="12">
                  <c:v>835</c:v>
                </c:pt>
                <c:pt idx="13">
                  <c:v>3035</c:v>
                </c:pt>
              </c:numCache>
            </c:numRef>
          </c:val>
          <c:smooth val="1"/>
        </c:ser>
        <c:ser>
          <c:idx val="1"/>
          <c:order val="1"/>
          <c:tx>
            <c:strRef>
              <c:f>T.XXVII!$Q$7</c:f>
              <c:strCache>
                <c:ptCount val="1"/>
                <c:pt idx="0">
                  <c:v>zwolnienia</c:v>
                </c:pt>
              </c:strCache>
            </c:strRef>
          </c:tx>
          <c:marker>
            <c:symbol val="none"/>
          </c:marker>
          <c:cat>
            <c:strRef>
              <c:f>T.XXVII!$O$8:$O$21</c:f>
              <c:strCache>
                <c:ptCount val="14"/>
                <c:pt idx="0">
                  <c:v>Ip '07</c:v>
                </c:pt>
                <c:pt idx="1">
                  <c:v>Ip '08</c:v>
                </c:pt>
                <c:pt idx="2">
                  <c:v>Ip '09</c:v>
                </c:pt>
                <c:pt idx="3">
                  <c:v>Ip '10</c:v>
                </c:pt>
                <c:pt idx="4">
                  <c:v>Ip '11</c:v>
                </c:pt>
                <c:pt idx="5">
                  <c:v>Ip '12</c:v>
                </c:pt>
                <c:pt idx="6">
                  <c:v>Ip '13</c:v>
                </c:pt>
                <c:pt idx="7">
                  <c:v>Ip '14</c:v>
                </c:pt>
                <c:pt idx="8">
                  <c:v>Ip '15</c:v>
                </c:pt>
                <c:pt idx="9">
                  <c:v>Ip '16</c:v>
                </c:pt>
                <c:pt idx="10">
                  <c:v>Ip '17</c:v>
                </c:pt>
                <c:pt idx="11">
                  <c:v>Ip '18</c:v>
                </c:pt>
                <c:pt idx="12">
                  <c:v>Ip '19</c:v>
                </c:pt>
                <c:pt idx="13">
                  <c:v>IP '20</c:v>
                </c:pt>
              </c:strCache>
            </c:strRef>
          </c:cat>
          <c:val>
            <c:numRef>
              <c:f>T.XXVII!$Q$8:$Q$21</c:f>
              <c:numCache>
                <c:formatCode>#,##0</c:formatCode>
                <c:ptCount val="14"/>
                <c:pt idx="0">
                  <c:v>199</c:v>
                </c:pt>
                <c:pt idx="1">
                  <c:v>909</c:v>
                </c:pt>
                <c:pt idx="2">
                  <c:v>4590</c:v>
                </c:pt>
                <c:pt idx="3">
                  <c:v>129</c:v>
                </c:pt>
                <c:pt idx="4">
                  <c:v>1509</c:v>
                </c:pt>
                <c:pt idx="5">
                  <c:v>549</c:v>
                </c:pt>
                <c:pt idx="6">
                  <c:v>590</c:v>
                </c:pt>
                <c:pt idx="7">
                  <c:v>378</c:v>
                </c:pt>
                <c:pt idx="8">
                  <c:v>419</c:v>
                </c:pt>
                <c:pt idx="9">
                  <c:v>92</c:v>
                </c:pt>
                <c:pt idx="10">
                  <c:v>348</c:v>
                </c:pt>
                <c:pt idx="11">
                  <c:v>358</c:v>
                </c:pt>
                <c:pt idx="12">
                  <c:v>333</c:v>
                </c:pt>
                <c:pt idx="13">
                  <c:v>1230</c:v>
                </c:pt>
              </c:numCache>
            </c:numRef>
          </c:val>
          <c:smooth val="1"/>
        </c:ser>
        <c:dLbls>
          <c:showLegendKey val="0"/>
          <c:showVal val="0"/>
          <c:showCatName val="0"/>
          <c:showSerName val="0"/>
          <c:showPercent val="0"/>
          <c:showBubbleSize val="0"/>
        </c:dLbls>
        <c:marker val="1"/>
        <c:smooth val="0"/>
        <c:axId val="229880576"/>
        <c:axId val="229882112"/>
      </c:lineChart>
      <c:catAx>
        <c:axId val="229880576"/>
        <c:scaling>
          <c:orientation val="minMax"/>
        </c:scaling>
        <c:delete val="0"/>
        <c:axPos val="b"/>
        <c:majorGridlines>
          <c:spPr>
            <a:ln w="22225">
              <a:solidFill>
                <a:schemeClr val="accent4">
                  <a:lumMod val="60000"/>
                  <a:lumOff val="40000"/>
                  <a:alpha val="76000"/>
                </a:schemeClr>
              </a:solidFill>
              <a:prstDash val="sysDot"/>
            </a:ln>
          </c:spPr>
        </c:majorGridlines>
        <c:numFmt formatCode="General" sourceLinked="1"/>
        <c:majorTickMark val="none"/>
        <c:minorTickMark val="none"/>
        <c:tickLblPos val="nextTo"/>
        <c:spPr>
          <a:ln w="19050">
            <a:solidFill>
              <a:schemeClr val="accent4">
                <a:lumMod val="20000"/>
                <a:lumOff val="80000"/>
                <a:alpha val="68000"/>
              </a:schemeClr>
            </a:solidFill>
            <a:prstDash val="solid"/>
          </a:ln>
        </c:spPr>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229882112"/>
        <c:crosses val="autoZero"/>
        <c:auto val="1"/>
        <c:lblAlgn val="ctr"/>
        <c:lblOffset val="100"/>
        <c:noMultiLvlLbl val="0"/>
      </c:catAx>
      <c:valAx>
        <c:axId val="229882112"/>
        <c:scaling>
          <c:orientation val="minMax"/>
          <c:max val="10000"/>
          <c:min val="0"/>
        </c:scaling>
        <c:delete val="0"/>
        <c:axPos val="l"/>
        <c:majorGridlines>
          <c:spPr>
            <a:ln>
              <a:solidFill>
                <a:srgbClr val="D2D9FE">
                  <a:alpha val="32157"/>
                </a:srgbClr>
              </a:solidFill>
            </a:ln>
          </c:spPr>
        </c:majorGridlines>
        <c:minorGridlines>
          <c:spPr>
            <a:ln w="6350">
              <a:solidFill>
                <a:srgbClr val="5353FF">
                  <a:alpha val="81961"/>
                </a:srgbClr>
              </a:solidFill>
              <a:prstDash val="sysDot"/>
            </a:ln>
          </c:spPr>
        </c:minorGridlines>
        <c:numFmt formatCode="#,##0" sourceLinked="1"/>
        <c:majorTickMark val="out"/>
        <c:minorTickMark val="none"/>
        <c:tickLblPos val="nextTo"/>
        <c:spPr>
          <a:noFill/>
          <a:ln>
            <a:solidFill>
              <a:schemeClr val="accent4">
                <a:lumMod val="60000"/>
                <a:lumOff val="40000"/>
              </a:schemeClr>
            </a:solidFill>
          </a:ln>
        </c:spPr>
        <c:txPr>
          <a:bodyPr/>
          <a:lstStyle/>
          <a:p>
            <a:pPr>
              <a:defRPr sz="800">
                <a:latin typeface="Times New Roman" panose="02020603050405020304" pitchFamily="18" charset="0"/>
                <a:ea typeface="Verdana" panose="020B0604030504040204" pitchFamily="34" charset="0"/>
                <a:cs typeface="Times New Roman" panose="02020603050405020304" pitchFamily="18" charset="0"/>
              </a:defRPr>
            </a:pPr>
            <a:endParaRPr lang="pl-PL"/>
          </a:p>
        </c:txPr>
        <c:crossAx val="229880576"/>
        <c:crosses val="autoZero"/>
        <c:crossBetween val="midCat"/>
        <c:majorUnit val="500"/>
        <c:minorUnit val="100"/>
      </c:valAx>
      <c:spPr>
        <a:noFill/>
      </c:spPr>
    </c:plotArea>
    <c:legend>
      <c:legendPos val="t"/>
      <c:layout>
        <c:manualLayout>
          <c:xMode val="edge"/>
          <c:yMode val="edge"/>
          <c:x val="0.32463276987987422"/>
          <c:y val="0.28356293819436956"/>
          <c:w val="0.60193007444035362"/>
          <c:h val="8.1031603926221552E-2"/>
        </c:manualLayout>
      </c:layout>
      <c:overlay val="0"/>
      <c:txPr>
        <a:bodyPr/>
        <a:lstStyle/>
        <a:p>
          <a:pPr>
            <a:defRPr sz="1100">
              <a:latin typeface="+mj-lt"/>
              <a:cs typeface="Times New Roman" panose="02020603050405020304" pitchFamily="18" charset="0"/>
            </a:defRPr>
          </a:pPr>
          <a:endParaRPr lang="pl-PL"/>
        </a:p>
      </c:txPr>
    </c:legend>
    <c:plotVisOnly val="1"/>
    <c:dispBlanksAs val="gap"/>
    <c:showDLblsOverMax val="0"/>
  </c:chart>
  <c:spPr>
    <a:no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l">
              <a:defRPr sz="900"/>
            </a:pPr>
            <a:r>
              <a:rPr lang="pl-PL" sz="900" b="0">
                <a:latin typeface="Arial" panose="020B0604020202020204" pitchFamily="34" charset="0"/>
                <a:cs typeface="Arial" panose="020B0604020202020204" pitchFamily="34" charset="0"/>
              </a:rPr>
              <a:t>2019 rok</a:t>
            </a:r>
          </a:p>
          <a:p>
            <a:pPr algn="l">
              <a:defRPr sz="900"/>
            </a:pPr>
            <a:r>
              <a:rPr lang="pl-PL" sz="900" b="0">
                <a:latin typeface="Arial" panose="020B0604020202020204" pitchFamily="34" charset="0"/>
                <a:cs typeface="Arial" panose="020B0604020202020204" pitchFamily="34" charset="0"/>
              </a:rPr>
              <a:t>WOJEWÓDZTWO</a:t>
            </a:r>
          </a:p>
          <a:p>
            <a:pPr algn="l">
              <a:defRPr sz="900"/>
            </a:pPr>
            <a:r>
              <a:rPr lang="pl-PL" sz="900" b="0">
                <a:latin typeface="Arial" panose="020B0604020202020204" pitchFamily="34" charset="0"/>
                <a:cs typeface="Arial" panose="020B0604020202020204" pitchFamily="34" charset="0"/>
              </a:rPr>
              <a:t>PODKARPACKIE</a:t>
            </a:r>
          </a:p>
          <a:p>
            <a:pPr algn="l">
              <a:defRPr sz="900"/>
            </a:pPr>
            <a:r>
              <a:rPr lang="pl-PL" sz="900" b="0">
                <a:latin typeface="Arial" panose="020B0604020202020204" pitchFamily="34" charset="0"/>
                <a:cs typeface="Arial" panose="020B0604020202020204" pitchFamily="34" charset="0"/>
              </a:rPr>
              <a:t>WG POWIATÓW</a:t>
            </a:r>
          </a:p>
          <a:p>
            <a:pPr algn="l">
              <a:defRPr sz="900"/>
            </a:pPr>
            <a:r>
              <a:rPr lang="pl-PL" sz="900" b="0">
                <a:latin typeface="Arial" panose="020B0604020202020204" pitchFamily="34" charset="0"/>
                <a:cs typeface="Arial" panose="020B0604020202020204" pitchFamily="34" charset="0"/>
              </a:rPr>
              <a:t>I MIAST NA PRAWACH</a:t>
            </a:r>
          </a:p>
          <a:p>
            <a:pPr algn="l">
              <a:defRPr sz="900"/>
            </a:pPr>
            <a:r>
              <a:rPr lang="pl-PL" sz="900" b="0">
                <a:latin typeface="Arial" panose="020B0604020202020204" pitchFamily="34" charset="0"/>
                <a:cs typeface="Arial" panose="020B0604020202020204" pitchFamily="34" charset="0"/>
              </a:rPr>
              <a:t>POWIATÓW</a:t>
            </a:r>
            <a:endParaRPr lang="en-US" sz="900" b="0">
              <a:latin typeface="Arial" panose="020B0604020202020204" pitchFamily="34" charset="0"/>
              <a:cs typeface="Arial" panose="020B0604020202020204" pitchFamily="34" charset="0"/>
            </a:endParaRPr>
          </a:p>
        </c:rich>
      </c:tx>
      <c:layout>
        <c:manualLayout>
          <c:xMode val="edge"/>
          <c:yMode val="edge"/>
          <c:x val="0.6706863851580368"/>
          <c:y val="0.16161594329814311"/>
        </c:manualLayout>
      </c:layout>
      <c:overlay val="0"/>
    </c:title>
    <c:autoTitleDeleted val="0"/>
    <c:plotArea>
      <c:layout>
        <c:manualLayout>
          <c:layoutTarget val="inner"/>
          <c:xMode val="edge"/>
          <c:yMode val="edge"/>
          <c:x val="6.4450208429828626E-2"/>
          <c:y val="1.437922192942051E-2"/>
          <c:w val="0.92032630118616554"/>
          <c:h val="0.93489653863565825"/>
        </c:manualLayout>
      </c:layout>
      <c:barChart>
        <c:barDir val="bar"/>
        <c:grouping val="clustered"/>
        <c:varyColors val="0"/>
        <c:ser>
          <c:idx val="0"/>
          <c:order val="0"/>
          <c:tx>
            <c:strRef>
              <c:f>TABLICA!$W$3</c:f>
              <c:strCache>
                <c:ptCount val="1"/>
                <c:pt idx="0">
                  <c:v>2002</c:v>
                </c:pt>
              </c:strCache>
            </c:strRef>
          </c:tx>
          <c:spPr>
            <a:solidFill>
              <a:srgbClr val="ECE7F1"/>
            </a:solidFill>
            <a:ln w="3175">
              <a:solidFill>
                <a:schemeClr val="tx1"/>
              </a:solidFill>
              <a:prstDash val="sysDot"/>
            </a:ln>
          </c:spPr>
          <c:invertIfNegative val="0"/>
          <c:dPt>
            <c:idx val="11"/>
            <c:invertIfNegative val="0"/>
            <c:bubble3D val="0"/>
            <c:spPr>
              <a:solidFill>
                <a:srgbClr val="0000FF"/>
              </a:solidFill>
              <a:ln w="3175">
                <a:solidFill>
                  <a:schemeClr val="tx1"/>
                </a:solidFill>
                <a:prstDash val="sysDot"/>
              </a:ln>
            </c:spPr>
          </c:dPt>
          <c:dPt>
            <c:idx val="15"/>
            <c:invertIfNegative val="0"/>
            <c:bubble3D val="0"/>
            <c:spPr>
              <a:solidFill>
                <a:srgbClr val="0000FF"/>
              </a:solidFill>
              <a:ln w="3175">
                <a:solidFill>
                  <a:schemeClr val="tx1"/>
                </a:solidFill>
                <a:prstDash val="sysDot"/>
              </a:ln>
            </c:spPr>
          </c:dPt>
          <c:dLbls>
            <c:txPr>
              <a:bodyPr/>
              <a:lstStyle/>
              <a:p>
                <a:pPr>
                  <a:defRPr sz="500" b="0">
                    <a:solidFill>
                      <a:schemeClr val="tx1"/>
                    </a:solidFill>
                    <a:latin typeface="Arial" panose="020B0604020202020204" pitchFamily="34" charset="0"/>
                    <a:cs typeface="Arial" panose="020B0604020202020204" pitchFamily="34" charset="0"/>
                  </a:defRPr>
                </a:pPr>
                <a:endParaRPr lang="pl-PL"/>
              </a:p>
            </c:txPr>
            <c:dLblPos val="outEnd"/>
            <c:showLegendKey val="0"/>
            <c:showVal val="1"/>
            <c:showCatName val="0"/>
            <c:showSerName val="0"/>
            <c:showPercent val="0"/>
            <c:showBubbleSize val="0"/>
            <c:showLeaderLines val="0"/>
          </c:dLbls>
          <c:cat>
            <c:strRef>
              <c:f>TABLICA!$AA$4:$AA$30</c:f>
              <c:strCache>
                <c:ptCount val="27"/>
                <c:pt idx="0">
                  <c:v>Powiat bieszczadzki</c:v>
                </c:pt>
                <c:pt idx="1">
                  <c:v>Powiat leski</c:v>
                </c:pt>
                <c:pt idx="2">
                  <c:v>Powiat lubaczowski</c:v>
                </c:pt>
                <c:pt idx="3">
                  <c:v>Powiat przemyski</c:v>
                </c:pt>
                <c:pt idx="4">
                  <c:v>Powiat kolbuszowski</c:v>
                </c:pt>
                <c:pt idx="5">
                  <c:v>Powiat sanocki</c:v>
                </c:pt>
                <c:pt idx="6">
                  <c:v>Powiat niżański</c:v>
                </c:pt>
                <c:pt idx="7">
                  <c:v>Powiat tarnobrzeski</c:v>
                </c:pt>
                <c:pt idx="8">
                  <c:v>Powiat przeworski</c:v>
                </c:pt>
                <c:pt idx="9">
                  <c:v>Powiat krośnieński</c:v>
                </c:pt>
                <c:pt idx="10">
                  <c:v>Powiat jarosławski</c:v>
                </c:pt>
                <c:pt idx="11">
                  <c:v>PODKARPACKIE</c:v>
                </c:pt>
                <c:pt idx="12">
                  <c:v>Powiat leżajski</c:v>
                </c:pt>
                <c:pt idx="13">
                  <c:v>Powiat brzozowski</c:v>
                </c:pt>
                <c:pt idx="14">
                  <c:v>Powiat strzyżowski</c:v>
                </c:pt>
                <c:pt idx="15">
                  <c:v>POLSKA</c:v>
                </c:pt>
                <c:pt idx="16">
                  <c:v>Powiat stalowowolski</c:v>
                </c:pt>
                <c:pt idx="17">
                  <c:v>Powiat ropczycko-sędziszowski</c:v>
                </c:pt>
                <c:pt idx="18">
                  <c:v>Powiat jasielski</c:v>
                </c:pt>
                <c:pt idx="19">
                  <c:v>Powiat rzeszowski</c:v>
                </c:pt>
                <c:pt idx="20">
                  <c:v>Powiat mielecki</c:v>
                </c:pt>
                <c:pt idx="21">
                  <c:v>Powiat dębicki</c:v>
                </c:pt>
                <c:pt idx="22">
                  <c:v>Powiat łańcucki</c:v>
                </c:pt>
                <c:pt idx="23">
                  <c:v>Powiat m.Tarnobrzeg</c:v>
                </c:pt>
                <c:pt idx="24">
                  <c:v>Powiat m.Krosno</c:v>
                </c:pt>
                <c:pt idx="25">
                  <c:v>Powiat m.Przemyśl</c:v>
                </c:pt>
                <c:pt idx="26">
                  <c:v>Powiat m.Rzeszów</c:v>
                </c:pt>
              </c:strCache>
            </c:strRef>
          </c:cat>
          <c:val>
            <c:numRef>
              <c:f>TABLICA!$AB$4:$AB$30</c:f>
              <c:numCache>
                <c:formatCode>#,##0</c:formatCode>
                <c:ptCount val="27"/>
                <c:pt idx="0">
                  <c:v>19</c:v>
                </c:pt>
                <c:pt idx="1">
                  <c:v>32</c:v>
                </c:pt>
                <c:pt idx="2">
                  <c:v>42</c:v>
                </c:pt>
                <c:pt idx="3">
                  <c:v>61</c:v>
                </c:pt>
                <c:pt idx="4">
                  <c:v>81</c:v>
                </c:pt>
                <c:pt idx="5">
                  <c:v>82</c:v>
                </c:pt>
                <c:pt idx="6">
                  <c:v>85</c:v>
                </c:pt>
                <c:pt idx="7">
                  <c:v>102</c:v>
                </c:pt>
                <c:pt idx="8">
                  <c:v>112</c:v>
                </c:pt>
                <c:pt idx="9">
                  <c:v>113</c:v>
                </c:pt>
                <c:pt idx="10">
                  <c:v>117</c:v>
                </c:pt>
                <c:pt idx="11">
                  <c:v>119</c:v>
                </c:pt>
                <c:pt idx="12">
                  <c:v>119</c:v>
                </c:pt>
                <c:pt idx="13">
                  <c:v>122</c:v>
                </c:pt>
                <c:pt idx="14">
                  <c:v>122</c:v>
                </c:pt>
                <c:pt idx="15">
                  <c:v>123</c:v>
                </c:pt>
                <c:pt idx="16">
                  <c:v>127</c:v>
                </c:pt>
                <c:pt idx="17">
                  <c:v>136</c:v>
                </c:pt>
                <c:pt idx="18">
                  <c:v>137</c:v>
                </c:pt>
                <c:pt idx="19">
                  <c:v>148</c:v>
                </c:pt>
                <c:pt idx="20">
                  <c:v>155</c:v>
                </c:pt>
                <c:pt idx="21">
                  <c:v>174</c:v>
                </c:pt>
                <c:pt idx="22">
                  <c:v>179</c:v>
                </c:pt>
                <c:pt idx="23">
                  <c:v>547</c:v>
                </c:pt>
                <c:pt idx="24">
                  <c:v>1064</c:v>
                </c:pt>
                <c:pt idx="25">
                  <c:v>1314</c:v>
                </c:pt>
                <c:pt idx="26">
                  <c:v>1550</c:v>
                </c:pt>
              </c:numCache>
            </c:numRef>
          </c:val>
        </c:ser>
        <c:dLbls>
          <c:showLegendKey val="0"/>
          <c:showVal val="0"/>
          <c:showCatName val="0"/>
          <c:showSerName val="0"/>
          <c:showPercent val="0"/>
          <c:showBubbleSize val="0"/>
        </c:dLbls>
        <c:gapWidth val="42"/>
        <c:overlap val="100"/>
        <c:axId val="41601280"/>
        <c:axId val="41611264"/>
      </c:barChart>
      <c:catAx>
        <c:axId val="41601280"/>
        <c:scaling>
          <c:orientation val="minMax"/>
        </c:scaling>
        <c:delete val="0"/>
        <c:axPos val="l"/>
        <c:numFmt formatCode="#,##0" sourceLinked="1"/>
        <c:majorTickMark val="none"/>
        <c:minorTickMark val="none"/>
        <c:tickLblPos val="nextTo"/>
        <c:spPr>
          <a:ln w="9525">
            <a:solidFill>
              <a:srgbClr val="0000FF">
                <a:alpha val="67843"/>
              </a:srgbClr>
            </a:solidFill>
            <a:prstDash val="solid"/>
          </a:ln>
        </c:spPr>
        <c:txPr>
          <a:bodyPr/>
          <a:lstStyle/>
          <a:p>
            <a:pPr>
              <a:defRPr sz="600" b="0">
                <a:solidFill>
                  <a:schemeClr val="tx1"/>
                </a:solidFill>
                <a:latin typeface="Arial" panose="020B0604020202020204" pitchFamily="34" charset="0"/>
                <a:cs typeface="Arial" panose="020B0604020202020204" pitchFamily="34" charset="0"/>
              </a:defRPr>
            </a:pPr>
            <a:endParaRPr lang="pl-PL"/>
          </a:p>
        </c:txPr>
        <c:crossAx val="41611264"/>
        <c:crosses val="autoZero"/>
        <c:auto val="1"/>
        <c:lblAlgn val="ctr"/>
        <c:lblOffset val="100"/>
        <c:noMultiLvlLbl val="0"/>
      </c:catAx>
      <c:valAx>
        <c:axId val="41611264"/>
        <c:scaling>
          <c:orientation val="minMax"/>
        </c:scaling>
        <c:delete val="0"/>
        <c:axPos val="b"/>
        <c:majorGridlines>
          <c:spPr>
            <a:ln>
              <a:solidFill>
                <a:schemeClr val="accent4">
                  <a:lumMod val="75000"/>
                  <a:alpha val="33000"/>
                </a:schemeClr>
              </a:solidFill>
            </a:ln>
          </c:spPr>
        </c:majorGridlines>
        <c:minorGridlines>
          <c:spPr>
            <a:ln w="6350">
              <a:solidFill>
                <a:srgbClr val="2EB0AA"/>
              </a:solidFill>
              <a:prstDash val="sysDot"/>
            </a:ln>
          </c:spPr>
        </c:minorGridlines>
        <c:numFmt formatCode="#,##0" sourceLinked="1"/>
        <c:majorTickMark val="out"/>
        <c:minorTickMark val="none"/>
        <c:tickLblPos val="nextTo"/>
        <c:spPr>
          <a:noFill/>
          <a:ln>
            <a:solidFill>
              <a:schemeClr val="accent4">
                <a:lumMod val="60000"/>
                <a:lumOff val="40000"/>
              </a:schemeClr>
            </a:solidFill>
          </a:ln>
        </c:spPr>
        <c:txPr>
          <a:bodyPr/>
          <a:lstStyle/>
          <a:p>
            <a:pPr>
              <a:defRPr sz="500">
                <a:latin typeface="Arial" panose="020B0604020202020204" pitchFamily="34" charset="0"/>
                <a:ea typeface="Verdana" panose="020B0604030504040204" pitchFamily="34" charset="0"/>
                <a:cs typeface="Arial" panose="020B0604020202020204" pitchFamily="34" charset="0"/>
              </a:defRPr>
            </a:pPr>
            <a:endParaRPr lang="pl-PL"/>
          </a:p>
        </c:txPr>
        <c:crossAx val="4160128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595293767712406E-2"/>
          <c:y val="8.5172918113190818E-2"/>
          <c:w val="0.93959927621848949"/>
          <c:h val="0.79518990707775039"/>
        </c:manualLayout>
      </c:layout>
      <c:lineChart>
        <c:grouping val="standard"/>
        <c:varyColors val="0"/>
        <c:ser>
          <c:idx val="0"/>
          <c:order val="0"/>
          <c:tx>
            <c:strRef>
              <c:f>'mediana ''50-''14'!$D$2</c:f>
              <c:strCache>
                <c:ptCount val="1"/>
                <c:pt idx="0">
                  <c:v>Polska - mężczyźni</c:v>
                </c:pt>
              </c:strCache>
            </c:strRef>
          </c:tx>
          <c:spPr>
            <a:ln w="66675">
              <a:solidFill>
                <a:schemeClr val="accent4">
                  <a:lumMod val="50000"/>
                  <a:alpha val="39000"/>
                </a:schemeClr>
              </a:solidFill>
            </a:ln>
          </c:spPr>
          <c:marker>
            <c:symbol val="none"/>
          </c:marker>
          <c:cat>
            <c:strRef>
              <c:f>'mediana ''50-''14'!$B$3:$B$60</c:f>
              <c:strCache>
                <c:ptCount val="58"/>
                <c:pt idx="0">
                  <c:v>50</c:v>
                </c:pt>
                <c:pt idx="1">
                  <c:v>55</c:v>
                </c:pt>
                <c:pt idx="2">
                  <c:v>60</c:v>
                </c:pt>
                <c:pt idx="3">
                  <c:v>65</c:v>
                </c:pt>
                <c:pt idx="4">
                  <c:v>66</c:v>
                </c:pt>
                <c:pt idx="5">
                  <c:v>67</c:v>
                </c:pt>
                <c:pt idx="6">
                  <c:v>68</c:v>
                </c:pt>
                <c:pt idx="7">
                  <c:v>69</c:v>
                </c:pt>
                <c:pt idx="8">
                  <c:v>70</c:v>
                </c:pt>
                <c:pt idx="9">
                  <c:v>71</c:v>
                </c:pt>
                <c:pt idx="10">
                  <c:v>72</c:v>
                </c:pt>
                <c:pt idx="11">
                  <c:v>73</c:v>
                </c:pt>
                <c:pt idx="12">
                  <c:v>74</c:v>
                </c:pt>
                <c:pt idx="13">
                  <c:v>75</c:v>
                </c:pt>
                <c:pt idx="14">
                  <c:v>76</c:v>
                </c:pt>
                <c:pt idx="15">
                  <c:v>77</c:v>
                </c:pt>
                <c:pt idx="16">
                  <c:v>78</c:v>
                </c:pt>
                <c:pt idx="17">
                  <c:v>79</c:v>
                </c:pt>
                <c:pt idx="18">
                  <c:v>80</c:v>
                </c:pt>
                <c:pt idx="19">
                  <c:v>81</c:v>
                </c:pt>
                <c:pt idx="20">
                  <c:v>82</c:v>
                </c:pt>
                <c:pt idx="21">
                  <c:v>83</c:v>
                </c:pt>
                <c:pt idx="22">
                  <c:v>84</c:v>
                </c:pt>
                <c:pt idx="23">
                  <c:v>85</c:v>
                </c:pt>
                <c:pt idx="24">
                  <c:v>86</c:v>
                </c:pt>
                <c:pt idx="25">
                  <c:v>87</c:v>
                </c:pt>
                <c:pt idx="26">
                  <c:v>88</c:v>
                </c:pt>
                <c:pt idx="27">
                  <c:v>89</c:v>
                </c:pt>
                <c:pt idx="28">
                  <c:v>90</c:v>
                </c:pt>
                <c:pt idx="29">
                  <c:v>91</c:v>
                </c:pt>
                <c:pt idx="30">
                  <c:v>92</c:v>
                </c:pt>
                <c:pt idx="31">
                  <c:v>93</c:v>
                </c:pt>
                <c:pt idx="32">
                  <c:v>94</c:v>
                </c:pt>
                <c:pt idx="33">
                  <c:v>95</c:v>
                </c:pt>
                <c:pt idx="34">
                  <c:v>96</c:v>
                </c:pt>
                <c:pt idx="35">
                  <c:v>97</c:v>
                </c:pt>
                <c:pt idx="36">
                  <c:v>98</c:v>
                </c:pt>
                <c:pt idx="37">
                  <c:v>99</c:v>
                </c:pt>
                <c:pt idx="38">
                  <c:v>00</c:v>
                </c:pt>
                <c:pt idx="39">
                  <c:v>01</c:v>
                </c:pt>
                <c:pt idx="40">
                  <c:v>02</c:v>
                </c:pt>
                <c:pt idx="41">
                  <c:v>03</c:v>
                </c:pt>
                <c:pt idx="42">
                  <c:v>04</c:v>
                </c:pt>
                <c:pt idx="43">
                  <c:v>05</c:v>
                </c:pt>
                <c:pt idx="44">
                  <c:v>06</c:v>
                </c:pt>
                <c:pt idx="45">
                  <c:v>07</c:v>
                </c:pt>
                <c:pt idx="46">
                  <c:v>08</c:v>
                </c:pt>
                <c:pt idx="47">
                  <c:v>09</c:v>
                </c:pt>
                <c:pt idx="48">
                  <c:v>10</c:v>
                </c:pt>
                <c:pt idx="49">
                  <c:v>11</c:v>
                </c:pt>
                <c:pt idx="50">
                  <c:v>12</c:v>
                </c:pt>
                <c:pt idx="51">
                  <c:v>13</c:v>
                </c:pt>
                <c:pt idx="52">
                  <c:v>14</c:v>
                </c:pt>
                <c:pt idx="53">
                  <c:v>15</c:v>
                </c:pt>
                <c:pt idx="54">
                  <c:v>16</c:v>
                </c:pt>
                <c:pt idx="55">
                  <c:v>17</c:v>
                </c:pt>
                <c:pt idx="56">
                  <c:v>18</c:v>
                </c:pt>
                <c:pt idx="57">
                  <c:v>19</c:v>
                </c:pt>
              </c:strCache>
            </c:strRef>
          </c:cat>
          <c:val>
            <c:numRef>
              <c:f>'mediana ''50-''14'!$D$3:$D$60</c:f>
              <c:numCache>
                <c:formatCode>0.0</c:formatCode>
                <c:ptCount val="58"/>
                <c:pt idx="0">
                  <c:v>24.4</c:v>
                </c:pt>
                <c:pt idx="1">
                  <c:v>24.6</c:v>
                </c:pt>
                <c:pt idx="2">
                  <c:v>25.1</c:v>
                </c:pt>
                <c:pt idx="3">
                  <c:v>26</c:v>
                </c:pt>
                <c:pt idx="4">
                  <c:v>26.2</c:v>
                </c:pt>
                <c:pt idx="5">
                  <c:v>26.3</c:v>
                </c:pt>
                <c:pt idx="6">
                  <c:v>26.4</c:v>
                </c:pt>
                <c:pt idx="7">
                  <c:v>26.4</c:v>
                </c:pt>
                <c:pt idx="8">
                  <c:v>26.2</c:v>
                </c:pt>
                <c:pt idx="9">
                  <c:v>26.1</c:v>
                </c:pt>
                <c:pt idx="10">
                  <c:v>26.3</c:v>
                </c:pt>
                <c:pt idx="11">
                  <c:v>26.6</c:v>
                </c:pt>
                <c:pt idx="12">
                  <c:v>26.8</c:v>
                </c:pt>
                <c:pt idx="13">
                  <c:v>27.1</c:v>
                </c:pt>
                <c:pt idx="14">
                  <c:v>27.3</c:v>
                </c:pt>
                <c:pt idx="15">
                  <c:v>27.6</c:v>
                </c:pt>
                <c:pt idx="16">
                  <c:v>27.9</c:v>
                </c:pt>
                <c:pt idx="17">
                  <c:v>28.1</c:v>
                </c:pt>
                <c:pt idx="18">
                  <c:v>28.4</c:v>
                </c:pt>
                <c:pt idx="19">
                  <c:v>28.7</c:v>
                </c:pt>
                <c:pt idx="20">
                  <c:v>28.9</c:v>
                </c:pt>
                <c:pt idx="21">
                  <c:v>29.1</c:v>
                </c:pt>
                <c:pt idx="22">
                  <c:v>29.4</c:v>
                </c:pt>
                <c:pt idx="23">
                  <c:v>29.6</c:v>
                </c:pt>
                <c:pt idx="24">
                  <c:v>29.9</c:v>
                </c:pt>
                <c:pt idx="25">
                  <c:v>30.2</c:v>
                </c:pt>
                <c:pt idx="26">
                  <c:v>30.6</c:v>
                </c:pt>
                <c:pt idx="27">
                  <c:v>30.7</c:v>
                </c:pt>
                <c:pt idx="28">
                  <c:v>30.9</c:v>
                </c:pt>
                <c:pt idx="29">
                  <c:v>31.1</c:v>
                </c:pt>
                <c:pt idx="30">
                  <c:v>31.4</c:v>
                </c:pt>
                <c:pt idx="31">
                  <c:v>31.6</c:v>
                </c:pt>
                <c:pt idx="32">
                  <c:v>31.8</c:v>
                </c:pt>
                <c:pt idx="33">
                  <c:v>32</c:v>
                </c:pt>
                <c:pt idx="34">
                  <c:v>32.200000000000003</c:v>
                </c:pt>
                <c:pt idx="35">
                  <c:v>32.5</c:v>
                </c:pt>
                <c:pt idx="36">
                  <c:v>32.799999999999997</c:v>
                </c:pt>
                <c:pt idx="37">
                  <c:v>33.200000000000003</c:v>
                </c:pt>
                <c:pt idx="38">
                  <c:v>33.4</c:v>
                </c:pt>
                <c:pt idx="39">
                  <c:v>33.700000000000003</c:v>
                </c:pt>
                <c:pt idx="40">
                  <c:v>33.9</c:v>
                </c:pt>
                <c:pt idx="41">
                  <c:v>34.200000000000003</c:v>
                </c:pt>
                <c:pt idx="42">
                  <c:v>34.4</c:v>
                </c:pt>
                <c:pt idx="43">
                  <c:v>34.700000000000003</c:v>
                </c:pt>
                <c:pt idx="44">
                  <c:v>35</c:v>
                </c:pt>
                <c:pt idx="45">
                  <c:v>35.299999999999997</c:v>
                </c:pt>
                <c:pt idx="46">
                  <c:v>35.6</c:v>
                </c:pt>
                <c:pt idx="47">
                  <c:v>35.9</c:v>
                </c:pt>
                <c:pt idx="48">
                  <c:v>36.299999999999997</c:v>
                </c:pt>
                <c:pt idx="49">
                  <c:v>36.700000000000003</c:v>
                </c:pt>
                <c:pt idx="50">
                  <c:v>37</c:v>
                </c:pt>
                <c:pt idx="51">
                  <c:v>37.4</c:v>
                </c:pt>
                <c:pt idx="52">
                  <c:v>37.799999999999997</c:v>
                </c:pt>
                <c:pt idx="53" formatCode="General">
                  <c:v>38.200000000000003</c:v>
                </c:pt>
                <c:pt idx="54" formatCode="General">
                  <c:v>38.6</c:v>
                </c:pt>
                <c:pt idx="55" formatCode="General">
                  <c:v>38.9</c:v>
                </c:pt>
                <c:pt idx="56" formatCode="General">
                  <c:v>39.299999999999997</c:v>
                </c:pt>
                <c:pt idx="57" formatCode="General">
                  <c:v>39.700000000000003</c:v>
                </c:pt>
              </c:numCache>
            </c:numRef>
          </c:val>
          <c:smooth val="0"/>
        </c:ser>
        <c:ser>
          <c:idx val="1"/>
          <c:order val="1"/>
          <c:tx>
            <c:strRef>
              <c:f>'mediana ''50-''14'!$E$2</c:f>
              <c:strCache>
                <c:ptCount val="1"/>
                <c:pt idx="0">
                  <c:v>Polska - kobiety</c:v>
                </c:pt>
              </c:strCache>
            </c:strRef>
          </c:tx>
          <c:spPr>
            <a:ln w="50800">
              <a:solidFill>
                <a:srgbClr val="FF0000"/>
              </a:solidFill>
            </a:ln>
          </c:spPr>
          <c:marker>
            <c:symbol val="square"/>
            <c:size val="3"/>
            <c:spPr>
              <a:solidFill>
                <a:schemeClr val="bg1"/>
              </a:solidFill>
              <a:ln w="6350">
                <a:solidFill>
                  <a:schemeClr val="accent2">
                    <a:lumMod val="75000"/>
                  </a:schemeClr>
                </a:solidFill>
              </a:ln>
            </c:spPr>
          </c:marker>
          <c:cat>
            <c:strRef>
              <c:f>'mediana ''50-''14'!$B$3:$B$60</c:f>
              <c:strCache>
                <c:ptCount val="58"/>
                <c:pt idx="0">
                  <c:v>50</c:v>
                </c:pt>
                <c:pt idx="1">
                  <c:v>55</c:v>
                </c:pt>
                <c:pt idx="2">
                  <c:v>60</c:v>
                </c:pt>
                <c:pt idx="3">
                  <c:v>65</c:v>
                </c:pt>
                <c:pt idx="4">
                  <c:v>66</c:v>
                </c:pt>
                <c:pt idx="5">
                  <c:v>67</c:v>
                </c:pt>
                <c:pt idx="6">
                  <c:v>68</c:v>
                </c:pt>
                <c:pt idx="7">
                  <c:v>69</c:v>
                </c:pt>
                <c:pt idx="8">
                  <c:v>70</c:v>
                </c:pt>
                <c:pt idx="9">
                  <c:v>71</c:v>
                </c:pt>
                <c:pt idx="10">
                  <c:v>72</c:v>
                </c:pt>
                <c:pt idx="11">
                  <c:v>73</c:v>
                </c:pt>
                <c:pt idx="12">
                  <c:v>74</c:v>
                </c:pt>
                <c:pt idx="13">
                  <c:v>75</c:v>
                </c:pt>
                <c:pt idx="14">
                  <c:v>76</c:v>
                </c:pt>
                <c:pt idx="15">
                  <c:v>77</c:v>
                </c:pt>
                <c:pt idx="16">
                  <c:v>78</c:v>
                </c:pt>
                <c:pt idx="17">
                  <c:v>79</c:v>
                </c:pt>
                <c:pt idx="18">
                  <c:v>80</c:v>
                </c:pt>
                <c:pt idx="19">
                  <c:v>81</c:v>
                </c:pt>
                <c:pt idx="20">
                  <c:v>82</c:v>
                </c:pt>
                <c:pt idx="21">
                  <c:v>83</c:v>
                </c:pt>
                <c:pt idx="22">
                  <c:v>84</c:v>
                </c:pt>
                <c:pt idx="23">
                  <c:v>85</c:v>
                </c:pt>
                <c:pt idx="24">
                  <c:v>86</c:v>
                </c:pt>
                <c:pt idx="25">
                  <c:v>87</c:v>
                </c:pt>
                <c:pt idx="26">
                  <c:v>88</c:v>
                </c:pt>
                <c:pt idx="27">
                  <c:v>89</c:v>
                </c:pt>
                <c:pt idx="28">
                  <c:v>90</c:v>
                </c:pt>
                <c:pt idx="29">
                  <c:v>91</c:v>
                </c:pt>
                <c:pt idx="30">
                  <c:v>92</c:v>
                </c:pt>
                <c:pt idx="31">
                  <c:v>93</c:v>
                </c:pt>
                <c:pt idx="32">
                  <c:v>94</c:v>
                </c:pt>
                <c:pt idx="33">
                  <c:v>95</c:v>
                </c:pt>
                <c:pt idx="34">
                  <c:v>96</c:v>
                </c:pt>
                <c:pt idx="35">
                  <c:v>97</c:v>
                </c:pt>
                <c:pt idx="36">
                  <c:v>98</c:v>
                </c:pt>
                <c:pt idx="37">
                  <c:v>99</c:v>
                </c:pt>
                <c:pt idx="38">
                  <c:v>00</c:v>
                </c:pt>
                <c:pt idx="39">
                  <c:v>01</c:v>
                </c:pt>
                <c:pt idx="40">
                  <c:v>02</c:v>
                </c:pt>
                <c:pt idx="41">
                  <c:v>03</c:v>
                </c:pt>
                <c:pt idx="42">
                  <c:v>04</c:v>
                </c:pt>
                <c:pt idx="43">
                  <c:v>05</c:v>
                </c:pt>
                <c:pt idx="44">
                  <c:v>06</c:v>
                </c:pt>
                <c:pt idx="45">
                  <c:v>07</c:v>
                </c:pt>
                <c:pt idx="46">
                  <c:v>08</c:v>
                </c:pt>
                <c:pt idx="47">
                  <c:v>09</c:v>
                </c:pt>
                <c:pt idx="48">
                  <c:v>10</c:v>
                </c:pt>
                <c:pt idx="49">
                  <c:v>11</c:v>
                </c:pt>
                <c:pt idx="50">
                  <c:v>12</c:v>
                </c:pt>
                <c:pt idx="51">
                  <c:v>13</c:v>
                </c:pt>
                <c:pt idx="52">
                  <c:v>14</c:v>
                </c:pt>
                <c:pt idx="53">
                  <c:v>15</c:v>
                </c:pt>
                <c:pt idx="54">
                  <c:v>16</c:v>
                </c:pt>
                <c:pt idx="55">
                  <c:v>17</c:v>
                </c:pt>
                <c:pt idx="56">
                  <c:v>18</c:v>
                </c:pt>
                <c:pt idx="57">
                  <c:v>19</c:v>
                </c:pt>
              </c:strCache>
            </c:strRef>
          </c:cat>
          <c:val>
            <c:numRef>
              <c:f>'mediana ''50-''14'!$E$3:$E$60</c:f>
              <c:numCache>
                <c:formatCode>0.0</c:formatCode>
                <c:ptCount val="58"/>
                <c:pt idx="0">
                  <c:v>27.1</c:v>
                </c:pt>
                <c:pt idx="1">
                  <c:v>27.5</c:v>
                </c:pt>
                <c:pt idx="2">
                  <c:v>28.3</c:v>
                </c:pt>
                <c:pt idx="3">
                  <c:v>29.5</c:v>
                </c:pt>
                <c:pt idx="4">
                  <c:v>29.7</c:v>
                </c:pt>
                <c:pt idx="5">
                  <c:v>29.7</c:v>
                </c:pt>
                <c:pt idx="6">
                  <c:v>29.9</c:v>
                </c:pt>
                <c:pt idx="7">
                  <c:v>30.1</c:v>
                </c:pt>
                <c:pt idx="8">
                  <c:v>30.3</c:v>
                </c:pt>
                <c:pt idx="9">
                  <c:v>30.3</c:v>
                </c:pt>
                <c:pt idx="10">
                  <c:v>30.3</c:v>
                </c:pt>
                <c:pt idx="11">
                  <c:v>30.2</c:v>
                </c:pt>
                <c:pt idx="12">
                  <c:v>30.1</c:v>
                </c:pt>
                <c:pt idx="13">
                  <c:v>30</c:v>
                </c:pt>
                <c:pt idx="14">
                  <c:v>30.1</c:v>
                </c:pt>
                <c:pt idx="15">
                  <c:v>30.3</c:v>
                </c:pt>
                <c:pt idx="16">
                  <c:v>30.6</c:v>
                </c:pt>
                <c:pt idx="17">
                  <c:v>30.8</c:v>
                </c:pt>
                <c:pt idx="18">
                  <c:v>31</c:v>
                </c:pt>
                <c:pt idx="19">
                  <c:v>31.4</c:v>
                </c:pt>
                <c:pt idx="20">
                  <c:v>31.5</c:v>
                </c:pt>
                <c:pt idx="21">
                  <c:v>31.8</c:v>
                </c:pt>
                <c:pt idx="22">
                  <c:v>32</c:v>
                </c:pt>
                <c:pt idx="23">
                  <c:v>32.299999999999997</c:v>
                </c:pt>
                <c:pt idx="24">
                  <c:v>32.6</c:v>
                </c:pt>
                <c:pt idx="25">
                  <c:v>32.9</c:v>
                </c:pt>
                <c:pt idx="26">
                  <c:v>33.200000000000003</c:v>
                </c:pt>
                <c:pt idx="27">
                  <c:v>33.4</c:v>
                </c:pt>
                <c:pt idx="28">
                  <c:v>33.700000000000003</c:v>
                </c:pt>
                <c:pt idx="29">
                  <c:v>34</c:v>
                </c:pt>
                <c:pt idx="30">
                  <c:v>34.299999999999997</c:v>
                </c:pt>
                <c:pt idx="31">
                  <c:v>34.700000000000003</c:v>
                </c:pt>
                <c:pt idx="32">
                  <c:v>35</c:v>
                </c:pt>
                <c:pt idx="33">
                  <c:v>35.299999999999997</c:v>
                </c:pt>
                <c:pt idx="34">
                  <c:v>35.700000000000003</c:v>
                </c:pt>
                <c:pt idx="35">
                  <c:v>36.1</c:v>
                </c:pt>
                <c:pt idx="36">
                  <c:v>36.5</c:v>
                </c:pt>
                <c:pt idx="37">
                  <c:v>37</c:v>
                </c:pt>
                <c:pt idx="38">
                  <c:v>37.4</c:v>
                </c:pt>
                <c:pt idx="39">
                  <c:v>37.6</c:v>
                </c:pt>
                <c:pt idx="40">
                  <c:v>38</c:v>
                </c:pt>
                <c:pt idx="41">
                  <c:v>38.299999999999997</c:v>
                </c:pt>
                <c:pt idx="42">
                  <c:v>38.6</c:v>
                </c:pt>
                <c:pt idx="43">
                  <c:v>38.9</c:v>
                </c:pt>
                <c:pt idx="44">
                  <c:v>39.1</c:v>
                </c:pt>
                <c:pt idx="45">
                  <c:v>39.4</c:v>
                </c:pt>
                <c:pt idx="46">
                  <c:v>39.6</c:v>
                </c:pt>
                <c:pt idx="47">
                  <c:v>39.799999999999997</c:v>
                </c:pt>
                <c:pt idx="48">
                  <c:v>39.9</c:v>
                </c:pt>
                <c:pt idx="49">
                  <c:v>40.200000000000003</c:v>
                </c:pt>
                <c:pt idx="50">
                  <c:v>40.5</c:v>
                </c:pt>
                <c:pt idx="51">
                  <c:v>40.9</c:v>
                </c:pt>
                <c:pt idx="52">
                  <c:v>41.2</c:v>
                </c:pt>
                <c:pt idx="53" formatCode="General">
                  <c:v>41.6</c:v>
                </c:pt>
                <c:pt idx="54" formatCode="General">
                  <c:v>41.9</c:v>
                </c:pt>
                <c:pt idx="55" formatCode="General">
                  <c:v>42.2</c:v>
                </c:pt>
                <c:pt idx="56" formatCode="General">
                  <c:v>42.6</c:v>
                </c:pt>
                <c:pt idx="57">
                  <c:v>43</c:v>
                </c:pt>
              </c:numCache>
            </c:numRef>
          </c:val>
          <c:smooth val="0"/>
        </c:ser>
        <c:dLbls>
          <c:showLegendKey val="0"/>
          <c:showVal val="0"/>
          <c:showCatName val="0"/>
          <c:showSerName val="0"/>
          <c:showPercent val="0"/>
          <c:showBubbleSize val="0"/>
        </c:dLbls>
        <c:marker val="1"/>
        <c:smooth val="0"/>
        <c:axId val="42212736"/>
        <c:axId val="42214912"/>
      </c:lineChart>
      <c:catAx>
        <c:axId val="42212736"/>
        <c:scaling>
          <c:orientation val="minMax"/>
        </c:scaling>
        <c:delete val="0"/>
        <c:axPos val="b"/>
        <c:majorTickMark val="out"/>
        <c:minorTickMark val="none"/>
        <c:tickLblPos val="nextTo"/>
        <c:txPr>
          <a:bodyPr/>
          <a:lstStyle/>
          <a:p>
            <a:pPr>
              <a:defRPr sz="800">
                <a:latin typeface="+mj-lt"/>
              </a:defRPr>
            </a:pPr>
            <a:endParaRPr lang="pl-PL"/>
          </a:p>
        </c:txPr>
        <c:crossAx val="42214912"/>
        <c:crosses val="autoZero"/>
        <c:auto val="1"/>
        <c:lblAlgn val="ctr"/>
        <c:lblOffset val="100"/>
        <c:noMultiLvlLbl val="0"/>
      </c:catAx>
      <c:valAx>
        <c:axId val="42214912"/>
        <c:scaling>
          <c:orientation val="minMax"/>
          <c:max val="45"/>
          <c:min val="20"/>
        </c:scaling>
        <c:delete val="0"/>
        <c:axPos val="l"/>
        <c:majorGridlines>
          <c:spPr>
            <a:ln>
              <a:solidFill>
                <a:schemeClr val="bg1">
                  <a:lumMod val="50000"/>
                  <a:alpha val="75000"/>
                </a:schemeClr>
              </a:solidFill>
            </a:ln>
          </c:spPr>
        </c:majorGridlines>
        <c:minorGridlines>
          <c:spPr>
            <a:ln>
              <a:solidFill>
                <a:schemeClr val="bg1">
                  <a:lumMod val="65000"/>
                  <a:alpha val="57000"/>
                </a:schemeClr>
              </a:solidFill>
            </a:ln>
          </c:spPr>
        </c:minorGridlines>
        <c:numFmt formatCode="0.0" sourceLinked="1"/>
        <c:majorTickMark val="out"/>
        <c:minorTickMark val="none"/>
        <c:tickLblPos val="nextTo"/>
        <c:spPr>
          <a:noFill/>
          <a:ln>
            <a:solidFill>
              <a:schemeClr val="accent1"/>
            </a:solidFill>
          </a:ln>
        </c:spPr>
        <c:txPr>
          <a:bodyPr/>
          <a:lstStyle/>
          <a:p>
            <a:pPr>
              <a:defRPr sz="600">
                <a:latin typeface="Arial" panose="020B0604020202020204" pitchFamily="34" charset="0"/>
                <a:cs typeface="Arial" panose="020B0604020202020204" pitchFamily="34" charset="0"/>
              </a:defRPr>
            </a:pPr>
            <a:endParaRPr lang="pl-PL"/>
          </a:p>
        </c:txPr>
        <c:crossAx val="42212736"/>
        <c:crosses val="autoZero"/>
        <c:crossBetween val="between"/>
        <c:majorUnit val="2"/>
        <c:minorUnit val="1"/>
      </c:valAx>
    </c:plotArea>
    <c:legend>
      <c:legendPos val="r"/>
      <c:layout>
        <c:manualLayout>
          <c:xMode val="edge"/>
          <c:yMode val="edge"/>
          <c:x val="4.2252178009828202E-2"/>
          <c:y val="3.9958044644044267E-3"/>
          <c:w val="0.33160225042847563"/>
          <c:h val="4.2408104930869231E-2"/>
        </c:manualLayout>
      </c:layout>
      <c:overlay val="0"/>
      <c:txPr>
        <a:bodyPr/>
        <a:lstStyle/>
        <a:p>
          <a:pPr>
            <a:defRPr sz="800">
              <a:latin typeface="+mj-lt"/>
            </a:defRPr>
          </a:pPr>
          <a:endParaRPr lang="pl-PL"/>
        </a:p>
      </c:txPr>
    </c:legend>
    <c:plotVisOnly val="1"/>
    <c:dispBlanksAs val="gap"/>
    <c:showDLblsOverMax val="0"/>
  </c:chart>
  <c:spPr>
    <a:noFill/>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l">
              <a:defRPr/>
            </a:pPr>
            <a:r>
              <a:rPr lang="pl-PL" sz="1100" b="0">
                <a:latin typeface="Arial" panose="020B0604020202020204" pitchFamily="34" charset="0"/>
                <a:cs typeface="Arial" panose="020B0604020202020204" pitchFamily="34" charset="0"/>
              </a:rPr>
              <a:t>PRODUKT KRAJOWY BRUTTO</a:t>
            </a:r>
          </a:p>
          <a:p>
            <a:pPr algn="l">
              <a:defRPr/>
            </a:pPr>
            <a:r>
              <a:rPr lang="pl-PL" sz="1100" b="0">
                <a:latin typeface="Arial" panose="020B0604020202020204" pitchFamily="34" charset="0"/>
                <a:cs typeface="Arial" panose="020B0604020202020204" pitchFamily="34" charset="0"/>
              </a:rPr>
              <a:t>NA 1 MIESZKAŃCA w 2018 r.</a:t>
            </a:r>
          </a:p>
          <a:p>
            <a:pPr algn="l">
              <a:defRPr/>
            </a:pPr>
            <a:r>
              <a:rPr lang="pl-PL" sz="1100" b="0">
                <a:latin typeface="Arial" panose="020B0604020202020204" pitchFamily="34" charset="0"/>
                <a:cs typeface="Arial" panose="020B0604020202020204" pitchFamily="34" charset="0"/>
              </a:rPr>
              <a:t>- wg</a:t>
            </a:r>
            <a:r>
              <a:rPr lang="pl-PL" sz="1100" b="0" baseline="0">
                <a:latin typeface="Arial" panose="020B0604020202020204" pitchFamily="34" charset="0"/>
                <a:cs typeface="Arial" panose="020B0604020202020204" pitchFamily="34" charset="0"/>
              </a:rPr>
              <a:t> najbogatszych regionów UE</a:t>
            </a:r>
            <a:endParaRPr lang="en-US" sz="1100" b="0">
              <a:latin typeface="Arial" panose="020B0604020202020204" pitchFamily="34" charset="0"/>
              <a:cs typeface="Arial" panose="020B0604020202020204" pitchFamily="34" charset="0"/>
            </a:endParaRPr>
          </a:p>
        </c:rich>
      </c:tx>
      <c:layout>
        <c:manualLayout>
          <c:xMode val="edge"/>
          <c:yMode val="edge"/>
          <c:x val="0.61656196887072823"/>
          <c:y val="0.28975705308387062"/>
        </c:manualLayout>
      </c:layout>
      <c:overlay val="1"/>
    </c:title>
    <c:autoTitleDeleted val="0"/>
    <c:plotArea>
      <c:layout>
        <c:manualLayout>
          <c:layoutTarget val="inner"/>
          <c:xMode val="edge"/>
          <c:yMode val="edge"/>
          <c:x val="0.3260997562860074"/>
          <c:y val="1.5382291703074213E-2"/>
          <c:w val="0.64937243889948815"/>
          <c:h val="0.93489653863565825"/>
        </c:manualLayout>
      </c:layout>
      <c:barChart>
        <c:barDir val="bar"/>
        <c:grouping val="clustered"/>
        <c:varyColors val="0"/>
        <c:ser>
          <c:idx val="0"/>
          <c:order val="0"/>
          <c:tx>
            <c:strRef>
              <c:f>baza!$T$6</c:f>
              <c:strCache>
                <c:ptCount val="1"/>
                <c:pt idx="0">
                  <c:v>2018</c:v>
                </c:pt>
              </c:strCache>
            </c:strRef>
          </c:tx>
          <c:spPr>
            <a:solidFill>
              <a:srgbClr val="0000FF"/>
            </a:solidFill>
            <a:ln w="3175">
              <a:solidFill>
                <a:schemeClr val="tx1"/>
              </a:solidFill>
              <a:prstDash val="sysDot"/>
            </a:ln>
          </c:spPr>
          <c:invertIfNegative val="0"/>
          <c:dPt>
            <c:idx val="1"/>
            <c:invertIfNegative val="0"/>
            <c:bubble3D val="0"/>
            <c:spPr>
              <a:solidFill>
                <a:srgbClr val="C00000"/>
              </a:solidFill>
              <a:ln w="3175">
                <a:solidFill>
                  <a:schemeClr val="tx1"/>
                </a:solidFill>
                <a:prstDash val="sysDot"/>
              </a:ln>
            </c:spPr>
          </c:dPt>
          <c:dPt>
            <c:idx val="2"/>
            <c:invertIfNegative val="0"/>
            <c:bubble3D val="0"/>
          </c:dPt>
          <c:dPt>
            <c:idx val="6"/>
            <c:invertIfNegative val="0"/>
            <c:bubble3D val="0"/>
          </c:dPt>
          <c:dPt>
            <c:idx val="7"/>
            <c:invertIfNegative val="0"/>
            <c:bubble3D val="0"/>
            <c:spPr>
              <a:solidFill>
                <a:srgbClr val="C00000"/>
              </a:solidFill>
              <a:ln w="3175">
                <a:solidFill>
                  <a:schemeClr val="tx1"/>
                </a:solidFill>
                <a:prstDash val="sysDot"/>
              </a:ln>
            </c:spPr>
          </c:dPt>
          <c:dPt>
            <c:idx val="10"/>
            <c:invertIfNegative val="0"/>
            <c:bubble3D val="0"/>
            <c:spPr>
              <a:solidFill>
                <a:srgbClr val="C00000"/>
              </a:solidFill>
              <a:ln w="3175">
                <a:solidFill>
                  <a:schemeClr val="tx1"/>
                </a:solidFill>
                <a:prstDash val="sysDot"/>
              </a:ln>
            </c:spPr>
          </c:dPt>
          <c:dPt>
            <c:idx val="11"/>
            <c:invertIfNegative val="0"/>
            <c:bubble3D val="0"/>
          </c:dPt>
          <c:dPt>
            <c:idx val="15"/>
            <c:invertIfNegative val="0"/>
            <c:bubble3D val="0"/>
          </c:dPt>
          <c:dPt>
            <c:idx val="17"/>
            <c:invertIfNegative val="0"/>
            <c:bubble3D val="0"/>
          </c:dPt>
          <c:dPt>
            <c:idx val="18"/>
            <c:invertIfNegative val="0"/>
            <c:bubble3D val="0"/>
          </c:dPt>
          <c:dPt>
            <c:idx val="19"/>
            <c:invertIfNegative val="0"/>
            <c:bubble3D val="0"/>
          </c:dPt>
          <c:dPt>
            <c:idx val="20"/>
            <c:invertIfNegative val="0"/>
            <c:bubble3D val="0"/>
            <c:spPr>
              <a:solidFill>
                <a:srgbClr val="C00000"/>
              </a:solidFill>
              <a:ln w="3175">
                <a:solidFill>
                  <a:schemeClr val="tx1"/>
                </a:solidFill>
                <a:prstDash val="sysDot"/>
              </a:ln>
            </c:spPr>
          </c:dPt>
          <c:dLbls>
            <c:txPr>
              <a:bodyPr/>
              <a:lstStyle/>
              <a:p>
                <a:pPr>
                  <a:defRPr sz="700" b="0">
                    <a:solidFill>
                      <a:schemeClr val="tx1"/>
                    </a:solidFill>
                    <a:latin typeface="Arial" panose="020B0604020202020204" pitchFamily="34" charset="0"/>
                    <a:cs typeface="Arial" panose="020B0604020202020204" pitchFamily="34" charset="0"/>
                  </a:defRPr>
                </a:pPr>
                <a:endParaRPr lang="pl-PL"/>
              </a:p>
            </c:txPr>
            <c:dLblPos val="outEnd"/>
            <c:showLegendKey val="0"/>
            <c:showVal val="1"/>
            <c:showCatName val="0"/>
            <c:showSerName val="0"/>
            <c:showPercent val="0"/>
            <c:showBubbleSize val="0"/>
            <c:showLeaderLines val="0"/>
          </c:dLbls>
          <c:cat>
            <c:strRef>
              <c:f>baza!$A$7:$A$47</c:f>
              <c:strCache>
                <c:ptCount val="41"/>
                <c:pt idx="0">
                  <c:v>Crna Gora (Czarnogóra)</c:v>
                </c:pt>
                <c:pt idx="1">
                  <c:v>Podkarpackie</c:v>
                </c:pt>
                <c:pt idx="2">
                  <c:v>Izmir (Turcja)</c:v>
                </c:pt>
                <c:pt idx="3">
                  <c:v>Beogradski region (Serbia)</c:v>
                </c:pt>
                <c:pt idx="4">
                  <c:v>Kocaeli, Sakarya, Düzce, Bolu, Yalova (Turcja)</c:v>
                </c:pt>
                <c:pt idx="5">
                  <c:v>Kontinentalna Hrvatska (Chorwacja)</c:v>
                </c:pt>
                <c:pt idx="6">
                  <c:v>Yugozapaden (Bługaria)</c:v>
                </c:pt>
                <c:pt idx="7">
                  <c:v>Poland</c:v>
                </c:pt>
                <c:pt idx="8">
                  <c:v>Vidurio ir vakaru Lietuvos regionas (Litwa)</c:v>
                </c:pt>
                <c:pt idx="9">
                  <c:v>Istanbul (Turcja)</c:v>
                </c:pt>
                <c:pt idx="10">
                  <c:v>Dolnoslaskie</c:v>
                </c:pt>
                <c:pt idx="11">
                  <c:v>Latvia (Łotwa)</c:v>
                </c:pt>
                <c:pt idx="12">
                  <c:v>Eesti (Estonia)</c:v>
                </c:pt>
                <c:pt idx="13">
                  <c:v>Attiki (Grecja)</c:v>
                </c:pt>
                <c:pt idx="14">
                  <c:v>Bucuresti - Ilfov (Rumunia)</c:v>
                </c:pt>
                <c:pt idx="15">
                  <c:v>Cyprus (Cypr)</c:v>
                </c:pt>
                <c:pt idx="16">
                  <c:v>Malta (region)</c:v>
                </c:pt>
                <c:pt idx="17">
                  <c:v>Área Metropolitana de Lisboa (Portugalia)</c:v>
                </c:pt>
                <c:pt idx="18">
                  <c:v>Zahodna Slovenija (Słowenia)</c:v>
                </c:pt>
                <c:pt idx="19">
                  <c:v>Budapest (Węgry)</c:v>
                </c:pt>
                <c:pt idx="20">
                  <c:v>Warszawski stoleczny</c:v>
                </c:pt>
                <c:pt idx="21">
                  <c:v>European Union - 27 countries (from 2020)</c:v>
                </c:pt>
                <c:pt idx="22">
                  <c:v>European Union - 28 countries (2013-2020)</c:v>
                </c:pt>
                <c:pt idx="23">
                  <c:v>Comunidad de Madrid (Hiszpania)</c:v>
                </c:pt>
                <c:pt idx="24">
                  <c:v>Bratislavský kraj (Słowacja)</c:v>
                </c:pt>
                <c:pt idx="25">
                  <c:v>Praha (Czechy)</c:v>
                </c:pt>
                <c:pt idx="26">
                  <c:v>Provincia Autonoma di Bolzano/Bozen (Włochy)</c:v>
                </c:pt>
                <c:pt idx="27">
                  <c:v>Prov. Antwerpen (Belgia)</c:v>
                </c:pt>
                <c:pt idx="28">
                  <c:v>Prov. Brabant wallon (Belgia)</c:v>
                </c:pt>
                <c:pt idx="29">
                  <c:v>Salzburg (Austria)</c:v>
                </c:pt>
                <c:pt idx="30">
                  <c:v>Helsinki-Uusimaa (Finlandia)</c:v>
                </c:pt>
                <c:pt idx="31">
                  <c:v>Noord-Holland (Holandia Północna)</c:v>
                </c:pt>
                <c:pt idx="32">
                  <c:v>Île de France (Francja)</c:v>
                </c:pt>
                <c:pt idx="33">
                  <c:v>Stockholm (Szwecja)</c:v>
                </c:pt>
                <c:pt idx="34">
                  <c:v>Hamburg (Niemcy)</c:v>
                </c:pt>
                <c:pt idx="35">
                  <c:v>Hovedstaden (Dania)</c:v>
                </c:pt>
                <c:pt idx="36">
                  <c:v>Région de Bruxelles-Capitale / Brussels Hoofdstedelijk Gewest (Belgia)</c:v>
                </c:pt>
                <c:pt idx="37">
                  <c:v>Eastern and Midland (Irlandia)</c:v>
                </c:pt>
                <c:pt idx="38">
                  <c:v>Southern (Irlandia południowa)</c:v>
                </c:pt>
                <c:pt idx="39">
                  <c:v>Luxembourg (region)</c:v>
                </c:pt>
                <c:pt idx="40">
                  <c:v>Inner London - West</c:v>
                </c:pt>
              </c:strCache>
            </c:strRef>
          </c:cat>
          <c:val>
            <c:numRef>
              <c:f>baza!$T$7:$T$47</c:f>
              <c:numCache>
                <c:formatCode>#,##0</c:formatCode>
                <c:ptCount val="41"/>
                <c:pt idx="0">
                  <c:v>7500</c:v>
                </c:pt>
                <c:pt idx="1">
                  <c:v>9100</c:v>
                </c:pt>
                <c:pt idx="2">
                  <c:v>9500</c:v>
                </c:pt>
                <c:pt idx="3">
                  <c:v>10500</c:v>
                </c:pt>
                <c:pt idx="4">
                  <c:v>10800</c:v>
                </c:pt>
                <c:pt idx="5">
                  <c:v>12800</c:v>
                </c:pt>
                <c:pt idx="6">
                  <c:v>12900</c:v>
                </c:pt>
                <c:pt idx="7">
                  <c:v>12900</c:v>
                </c:pt>
                <c:pt idx="8">
                  <c:v>13200</c:v>
                </c:pt>
                <c:pt idx="9">
                  <c:v>13500</c:v>
                </c:pt>
                <c:pt idx="10">
                  <c:v>14200</c:v>
                </c:pt>
                <c:pt idx="11">
                  <c:v>15100</c:v>
                </c:pt>
                <c:pt idx="12">
                  <c:v>19700</c:v>
                </c:pt>
                <c:pt idx="13">
                  <c:v>23300</c:v>
                </c:pt>
                <c:pt idx="14">
                  <c:v>24200</c:v>
                </c:pt>
                <c:pt idx="15">
                  <c:v>24300</c:v>
                </c:pt>
                <c:pt idx="16">
                  <c:v>25500</c:v>
                </c:pt>
                <c:pt idx="17">
                  <c:v>25800</c:v>
                </c:pt>
                <c:pt idx="18">
                  <c:v>26500</c:v>
                </c:pt>
                <c:pt idx="19">
                  <c:v>27900</c:v>
                </c:pt>
                <c:pt idx="20">
                  <c:v>28500</c:v>
                </c:pt>
                <c:pt idx="21">
                  <c:v>30200</c:v>
                </c:pt>
                <c:pt idx="22">
                  <c:v>31000</c:v>
                </c:pt>
                <c:pt idx="23">
                  <c:v>35000</c:v>
                </c:pt>
                <c:pt idx="24">
                  <c:v>38800</c:v>
                </c:pt>
                <c:pt idx="25">
                  <c:v>41200</c:v>
                </c:pt>
                <c:pt idx="26">
                  <c:v>46900</c:v>
                </c:pt>
                <c:pt idx="27">
                  <c:v>47400</c:v>
                </c:pt>
                <c:pt idx="28">
                  <c:v>47900</c:v>
                </c:pt>
                <c:pt idx="29">
                  <c:v>52400</c:v>
                </c:pt>
                <c:pt idx="30">
                  <c:v>54800</c:v>
                </c:pt>
                <c:pt idx="31">
                  <c:v>58700</c:v>
                </c:pt>
                <c:pt idx="32">
                  <c:v>59700</c:v>
                </c:pt>
                <c:pt idx="33">
                  <c:v>62600</c:v>
                </c:pt>
                <c:pt idx="34">
                  <c:v>64800</c:v>
                </c:pt>
                <c:pt idx="35">
                  <c:v>66800</c:v>
                </c:pt>
                <c:pt idx="36">
                  <c:v>69400</c:v>
                </c:pt>
                <c:pt idx="37">
                  <c:v>73400</c:v>
                </c:pt>
                <c:pt idx="38">
                  <c:v>78700</c:v>
                </c:pt>
                <c:pt idx="39">
                  <c:v>98600</c:v>
                </c:pt>
                <c:pt idx="40">
                  <c:v>213400</c:v>
                </c:pt>
              </c:numCache>
            </c:numRef>
          </c:val>
        </c:ser>
        <c:dLbls>
          <c:showLegendKey val="0"/>
          <c:showVal val="0"/>
          <c:showCatName val="0"/>
          <c:showSerName val="0"/>
          <c:showPercent val="0"/>
          <c:showBubbleSize val="0"/>
        </c:dLbls>
        <c:gapWidth val="42"/>
        <c:overlap val="100"/>
        <c:axId val="42233216"/>
        <c:axId val="42243200"/>
      </c:barChart>
      <c:catAx>
        <c:axId val="42233216"/>
        <c:scaling>
          <c:orientation val="minMax"/>
        </c:scaling>
        <c:delete val="0"/>
        <c:axPos val="l"/>
        <c:numFmt formatCode="General" sourceLinked="1"/>
        <c:majorTickMark val="none"/>
        <c:minorTickMark val="none"/>
        <c:tickLblPos val="nextTo"/>
        <c:spPr>
          <a:ln w="9525">
            <a:solidFill>
              <a:srgbClr val="0000FF">
                <a:alpha val="67843"/>
              </a:srgbClr>
            </a:solidFill>
            <a:prstDash val="solid"/>
          </a:ln>
        </c:spPr>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42243200"/>
        <c:crosses val="autoZero"/>
        <c:auto val="1"/>
        <c:lblAlgn val="ctr"/>
        <c:lblOffset val="100"/>
        <c:noMultiLvlLbl val="0"/>
      </c:catAx>
      <c:valAx>
        <c:axId val="42243200"/>
        <c:scaling>
          <c:orientation val="minMax"/>
          <c:max val="220000"/>
          <c:min val="0"/>
        </c:scaling>
        <c:delete val="0"/>
        <c:axPos val="b"/>
        <c:majorGridlines>
          <c:spPr>
            <a:ln>
              <a:solidFill>
                <a:schemeClr val="accent4">
                  <a:lumMod val="75000"/>
                  <a:alpha val="33000"/>
                </a:schemeClr>
              </a:solidFill>
            </a:ln>
          </c:spPr>
        </c:majorGridlines>
        <c:minorGridlines>
          <c:spPr>
            <a:ln w="6350">
              <a:solidFill>
                <a:srgbClr val="2EB0AA"/>
              </a:solidFill>
              <a:prstDash val="sysDot"/>
            </a:ln>
          </c:spPr>
        </c:minorGridlines>
        <c:numFmt formatCode="#,##0" sourceLinked="1"/>
        <c:majorTickMark val="out"/>
        <c:minorTickMark val="none"/>
        <c:tickLblPos val="nextTo"/>
        <c:spPr>
          <a:noFill/>
          <a:ln>
            <a:solidFill>
              <a:schemeClr val="accent4">
                <a:lumMod val="60000"/>
                <a:lumOff val="40000"/>
              </a:schemeClr>
            </a:solidFill>
          </a:ln>
        </c:spPr>
        <c:txPr>
          <a:bodyPr/>
          <a:lstStyle/>
          <a:p>
            <a:pPr>
              <a:defRPr sz="500">
                <a:latin typeface="Arial" panose="020B0604020202020204" pitchFamily="34" charset="0"/>
                <a:ea typeface="Verdana" panose="020B0604030504040204" pitchFamily="34" charset="0"/>
                <a:cs typeface="Arial" panose="020B0604020202020204" pitchFamily="34" charset="0"/>
              </a:defRPr>
            </a:pPr>
            <a:endParaRPr lang="pl-PL"/>
          </a:p>
        </c:txPr>
        <c:crossAx val="42233216"/>
        <c:crosses val="autoZero"/>
        <c:crossBetween val="between"/>
        <c:majorUnit val="10000"/>
        <c:minorUnit val="1000"/>
      </c:valAx>
      <c:spPr>
        <a:noFill/>
      </c:spPr>
    </c:plotArea>
    <c:plotVisOnly val="1"/>
    <c:dispBlanksAs val="gap"/>
    <c:showDLblsOverMax val="0"/>
  </c:chart>
  <c:spPr>
    <a:no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0">
                <a:solidFill>
                  <a:schemeClr val="tx1"/>
                </a:solidFill>
                <a:latin typeface="Arial" panose="020B0604020202020204" pitchFamily="34" charset="0"/>
                <a:cs typeface="Arial" panose="020B0604020202020204" pitchFamily="34" charset="0"/>
              </a:defRPr>
            </a:pPr>
            <a:r>
              <a:rPr lang="pl-PL" sz="1100" b="0">
                <a:solidFill>
                  <a:schemeClr val="tx1"/>
                </a:solidFill>
                <a:latin typeface="Arial" panose="020B0604020202020204" pitchFamily="34" charset="0"/>
                <a:cs typeface="Arial" panose="020B0604020202020204" pitchFamily="34" charset="0"/>
              </a:rPr>
              <a:t>Saldo migracji ogółem</a:t>
            </a:r>
          </a:p>
        </c:rich>
      </c:tx>
      <c:layout>
        <c:manualLayout>
          <c:xMode val="edge"/>
          <c:yMode val="edge"/>
          <c:x val="8.9691191932557798E-2"/>
          <c:y val="1.9709267110841915E-3"/>
        </c:manualLayout>
      </c:layout>
      <c:overlay val="0"/>
    </c:title>
    <c:autoTitleDeleted val="0"/>
    <c:plotArea>
      <c:layout>
        <c:manualLayout>
          <c:layoutTarget val="inner"/>
          <c:xMode val="edge"/>
          <c:yMode val="edge"/>
          <c:x val="4.7262465040529091E-2"/>
          <c:y val="0.14616890255346912"/>
          <c:w val="0.94469117336749908"/>
          <c:h val="0.80810907433392631"/>
        </c:manualLayout>
      </c:layout>
      <c:lineChart>
        <c:grouping val="standard"/>
        <c:varyColors val="0"/>
        <c:ser>
          <c:idx val="3"/>
          <c:order val="0"/>
          <c:tx>
            <c:strRef>
              <c:f>TABLICA!$B$37</c:f>
              <c:strCache>
                <c:ptCount val="1"/>
                <c:pt idx="0">
                  <c:v>saldo migracji razem</c:v>
                </c:pt>
              </c:strCache>
            </c:strRef>
          </c:tx>
          <c:spPr>
            <a:ln w="53975" cmpd="sng">
              <a:solidFill>
                <a:srgbClr val="FF0000"/>
              </a:solidFill>
              <a:prstDash val="sysDot"/>
            </a:ln>
          </c:spPr>
          <c:marker>
            <c:symbol val="none"/>
          </c:marker>
          <c:dLbls>
            <c:dLbl>
              <c:idx val="0"/>
              <c:layout>
                <c:manualLayout>
                  <c:x val="-2.8206191229676561E-2"/>
                  <c:y val="0.12849692257226764"/>
                </c:manualLayout>
              </c:layout>
              <c:dLblPos val="r"/>
              <c:showLegendKey val="0"/>
              <c:showVal val="1"/>
              <c:showCatName val="0"/>
              <c:showSerName val="0"/>
              <c:showPercent val="0"/>
              <c:showBubbleSize val="0"/>
            </c:dLbl>
            <c:dLbl>
              <c:idx val="1"/>
              <c:layout>
                <c:manualLayout>
                  <c:x val="-1.9523081495023211E-2"/>
                  <c:y val="6.1318548222739501E-2"/>
                </c:manualLayout>
              </c:layout>
              <c:dLblPos val="r"/>
              <c:showLegendKey val="0"/>
              <c:showVal val="1"/>
              <c:showCatName val="0"/>
              <c:showSerName val="0"/>
              <c:showPercent val="0"/>
              <c:showBubbleSize val="0"/>
            </c:dLbl>
            <c:dLbl>
              <c:idx val="2"/>
              <c:layout>
                <c:manualLayout>
                  <c:x val="-2.2185615294265017E-2"/>
                  <c:y val="7.3643787012109788E-2"/>
                </c:manualLayout>
              </c:layout>
              <c:dLblPos val="r"/>
              <c:showLegendKey val="0"/>
              <c:showVal val="1"/>
              <c:showCatName val="0"/>
              <c:showSerName val="0"/>
              <c:showPercent val="0"/>
              <c:showBubbleSize val="0"/>
            </c:dLbl>
            <c:dLbl>
              <c:idx val="3"/>
              <c:layout>
                <c:manualLayout>
                  <c:x val="-2.2185615294265017E-2"/>
                  <c:y val="7.3643787012109788E-2"/>
                </c:manualLayout>
              </c:layout>
              <c:dLblPos val="r"/>
              <c:showLegendKey val="0"/>
              <c:showVal val="1"/>
              <c:showCatName val="0"/>
              <c:showSerName val="0"/>
              <c:showPercent val="0"/>
              <c:showBubbleSize val="0"/>
            </c:dLbl>
            <c:dLbl>
              <c:idx val="4"/>
              <c:layout>
                <c:manualLayout>
                  <c:x val="-2.3001566597150774E-2"/>
                  <c:y val="6.6869758134172355E-2"/>
                </c:manualLayout>
              </c:layout>
              <c:dLblPos val="r"/>
              <c:showLegendKey val="0"/>
              <c:showVal val="1"/>
              <c:showCatName val="0"/>
              <c:showSerName val="0"/>
              <c:showPercent val="0"/>
              <c:showBubbleSize val="0"/>
            </c:dLbl>
            <c:dLbl>
              <c:idx val="5"/>
              <c:layout>
                <c:manualLayout>
                  <c:x val="-2.380462452770157E-2"/>
                  <c:y val="6.8597232547170733E-2"/>
                </c:manualLayout>
              </c:layout>
              <c:dLblPos val="r"/>
              <c:showLegendKey val="0"/>
              <c:showVal val="1"/>
              <c:showCatName val="0"/>
              <c:showSerName val="0"/>
              <c:showPercent val="0"/>
              <c:showBubbleSize val="0"/>
            </c:dLbl>
            <c:dLbl>
              <c:idx val="6"/>
              <c:layout>
                <c:manualLayout>
                  <c:x val="-2.3529880390386157E-2"/>
                  <c:y val="8.6222324015970409E-2"/>
                </c:manualLayout>
              </c:layout>
              <c:dLblPos val="r"/>
              <c:showLegendKey val="0"/>
              <c:showVal val="1"/>
              <c:showCatName val="0"/>
              <c:showSerName val="0"/>
              <c:showPercent val="0"/>
              <c:showBubbleSize val="0"/>
            </c:dLbl>
            <c:dLbl>
              <c:idx val="7"/>
              <c:layout>
                <c:manualLayout>
                  <c:x val="-2.3804654385585149E-2"/>
                  <c:y val="8.6227754206433194E-2"/>
                </c:manualLayout>
              </c:layout>
              <c:dLblPos val="r"/>
              <c:showLegendKey val="0"/>
              <c:showVal val="1"/>
              <c:showCatName val="0"/>
              <c:showSerName val="0"/>
              <c:showPercent val="0"/>
              <c:showBubbleSize val="0"/>
            </c:dLbl>
            <c:dLbl>
              <c:idx val="8"/>
              <c:layout>
                <c:manualLayout>
                  <c:x val="-2.2186033908112548E-2"/>
                  <c:y val="7.3674961406642911E-2"/>
                </c:manualLayout>
              </c:layout>
              <c:dLblPos val="r"/>
              <c:showLegendKey val="0"/>
              <c:showVal val="1"/>
              <c:showCatName val="0"/>
              <c:showSerName val="0"/>
              <c:showPercent val="0"/>
              <c:showBubbleSize val="0"/>
            </c:dLbl>
            <c:dLbl>
              <c:idx val="9"/>
              <c:layout>
                <c:manualLayout>
                  <c:x val="-2.3001476476227266E-2"/>
                  <c:y val="8.875695408604134E-2"/>
                </c:manualLayout>
              </c:layout>
              <c:dLblPos val="r"/>
              <c:showLegendKey val="0"/>
              <c:showVal val="1"/>
              <c:showCatName val="0"/>
              <c:showSerName val="0"/>
              <c:showPercent val="0"/>
              <c:showBubbleSize val="0"/>
            </c:dLbl>
            <c:dLbl>
              <c:idx val="10"/>
              <c:layout>
                <c:manualLayout>
                  <c:x val="-2.3700219659038436E-2"/>
                  <c:y val="9.7030684992129315E-2"/>
                </c:manualLayout>
              </c:layout>
              <c:dLblPos val="r"/>
              <c:showLegendKey val="0"/>
              <c:showVal val="1"/>
              <c:showCatName val="0"/>
              <c:showSerName val="0"/>
              <c:showPercent val="0"/>
              <c:showBubbleSize val="0"/>
            </c:dLbl>
            <c:dLbl>
              <c:idx val="11"/>
              <c:layout>
                <c:manualLayout>
                  <c:x val="-2.0954560296694319E-2"/>
                  <c:y val="6.6927987608767808E-2"/>
                </c:manualLayout>
              </c:layout>
              <c:dLblPos val="r"/>
              <c:showLegendKey val="0"/>
              <c:showVal val="1"/>
              <c:showCatName val="0"/>
              <c:showSerName val="0"/>
              <c:showPercent val="0"/>
              <c:showBubbleSize val="0"/>
            </c:dLbl>
            <c:dLbl>
              <c:idx val="12"/>
              <c:layout>
                <c:manualLayout>
                  <c:x val="-2.3517325927016896E-2"/>
                  <c:y val="7.3674961406642911E-2"/>
                </c:manualLayout>
              </c:layout>
              <c:dLblPos val="r"/>
              <c:showLegendKey val="0"/>
              <c:showVal val="1"/>
              <c:showCatName val="0"/>
              <c:showSerName val="0"/>
              <c:showPercent val="0"/>
              <c:showBubbleSize val="0"/>
            </c:dLbl>
            <c:dLbl>
              <c:idx val="13"/>
              <c:layout>
                <c:manualLayout>
                  <c:x val="-3.5568244177824976E-2"/>
                  <c:y val="6.938163247473228E-2"/>
                </c:manualLayout>
              </c:layout>
              <c:dLblPos val="r"/>
              <c:showLegendKey val="0"/>
              <c:showVal val="1"/>
              <c:showCatName val="0"/>
              <c:showSerName val="0"/>
              <c:showPercent val="0"/>
              <c:showBubbleSize val="0"/>
            </c:dLbl>
            <c:dLbl>
              <c:idx val="14"/>
              <c:layout>
                <c:manualLayout>
                  <c:x val="-3.0007322106103972E-2"/>
                  <c:y val="7.3674961406642911E-2"/>
                </c:manualLayout>
              </c:layout>
              <c:dLblPos val="r"/>
              <c:showLegendKey val="0"/>
              <c:showVal val="1"/>
              <c:showCatName val="0"/>
              <c:showSerName val="0"/>
              <c:showPercent val="0"/>
              <c:showBubbleSize val="0"/>
            </c:dLbl>
            <c:txPr>
              <a:bodyPr/>
              <a:lstStyle/>
              <a:p>
                <a:pPr>
                  <a:defRPr sz="700">
                    <a:latin typeface="Times New Roman" panose="02020603050405020304" pitchFamily="18" charset="0"/>
                    <a:cs typeface="Times New Roman" panose="02020603050405020304" pitchFamily="18" charset="0"/>
                  </a:defRPr>
                </a:pPr>
                <a:endParaRPr lang="pl-PL"/>
              </a:p>
            </c:txPr>
            <c:dLblPos val="t"/>
            <c:showLegendKey val="0"/>
            <c:showVal val="1"/>
            <c:showCatName val="0"/>
            <c:showSerName val="0"/>
            <c:showPercent val="0"/>
            <c:showBubbleSize val="0"/>
            <c:showLeaderLines val="0"/>
          </c:dLbls>
          <c:cat>
            <c:strRef>
              <c:f>TABLICA!$C$23:$Q$23</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TABLICA!$C$37:$Q$37</c:f>
              <c:numCache>
                <c:formatCode>General</c:formatCode>
                <c:ptCount val="15"/>
                <c:pt idx="0" formatCode="#,##0">
                  <c:v>-2385</c:v>
                </c:pt>
                <c:pt idx="1">
                  <c:v>-3990</c:v>
                </c:pt>
                <c:pt idx="2">
                  <c:v>-3153</c:v>
                </c:pt>
                <c:pt idx="3">
                  <c:v>-2311</c:v>
                </c:pt>
                <c:pt idx="4">
                  <c:v>-1875</c:v>
                </c:pt>
                <c:pt idx="5">
                  <c:v>-1929</c:v>
                </c:pt>
                <c:pt idx="6">
                  <c:v>-2177</c:v>
                </c:pt>
                <c:pt idx="7">
                  <c:v>-1947</c:v>
                </c:pt>
                <c:pt idx="8">
                  <c:v>-3102</c:v>
                </c:pt>
                <c:pt idx="9">
                  <c:v>-2249</c:v>
                </c:pt>
                <c:pt idx="10" formatCode="#,##0">
                  <c:v>-2400</c:v>
                </c:pt>
                <c:pt idx="11">
                  <c:v>-1639</c:v>
                </c:pt>
                <c:pt idx="12">
                  <c:v>-1777</c:v>
                </c:pt>
                <c:pt idx="13" formatCode="#,##0">
                  <c:v>-2741</c:v>
                </c:pt>
                <c:pt idx="14" formatCode="#,##0">
                  <c:v>-2950</c:v>
                </c:pt>
              </c:numCache>
            </c:numRef>
          </c:val>
          <c:smooth val="1"/>
        </c:ser>
        <c:dLbls>
          <c:showLegendKey val="0"/>
          <c:showVal val="0"/>
          <c:showCatName val="0"/>
          <c:showSerName val="0"/>
          <c:showPercent val="0"/>
          <c:showBubbleSize val="0"/>
        </c:dLbls>
        <c:marker val="1"/>
        <c:smooth val="0"/>
        <c:axId val="42255488"/>
        <c:axId val="42257024"/>
      </c:lineChart>
      <c:catAx>
        <c:axId val="42255488"/>
        <c:scaling>
          <c:orientation val="minMax"/>
        </c:scaling>
        <c:delete val="0"/>
        <c:axPos val="b"/>
        <c:numFmt formatCode="General" sourceLinked="1"/>
        <c:majorTickMark val="out"/>
        <c:minorTickMark val="none"/>
        <c:tickLblPos val="nextTo"/>
        <c:txPr>
          <a:bodyPr/>
          <a:lstStyle/>
          <a:p>
            <a:pPr>
              <a:defRPr sz="600">
                <a:solidFill>
                  <a:schemeClr val="tx1"/>
                </a:solidFill>
                <a:latin typeface="Arial" panose="020B0604020202020204" pitchFamily="34" charset="0"/>
                <a:cs typeface="Arial" panose="020B0604020202020204" pitchFamily="34" charset="0"/>
              </a:defRPr>
            </a:pPr>
            <a:endParaRPr lang="pl-PL"/>
          </a:p>
        </c:txPr>
        <c:crossAx val="42257024"/>
        <c:crosses val="autoZero"/>
        <c:auto val="1"/>
        <c:lblAlgn val="ctr"/>
        <c:lblOffset val="100"/>
        <c:noMultiLvlLbl val="0"/>
      </c:catAx>
      <c:valAx>
        <c:axId val="42257024"/>
        <c:scaling>
          <c:orientation val="minMax"/>
          <c:max val="1000"/>
          <c:min val="-4500"/>
        </c:scaling>
        <c:delete val="0"/>
        <c:axPos val="l"/>
        <c:majorGridlines>
          <c:spPr>
            <a:ln>
              <a:solidFill>
                <a:schemeClr val="accent4">
                  <a:lumMod val="40000"/>
                  <a:lumOff val="60000"/>
                  <a:alpha val="52000"/>
                </a:schemeClr>
              </a:solidFill>
            </a:ln>
          </c:spPr>
        </c:majorGridlines>
        <c:minorGridlines>
          <c:spPr>
            <a:ln w="3175">
              <a:solidFill>
                <a:schemeClr val="accent4">
                  <a:lumMod val="40000"/>
                  <a:lumOff val="60000"/>
                  <a:alpha val="46000"/>
                </a:schemeClr>
              </a:solidFill>
            </a:ln>
          </c:spPr>
        </c:minorGridlines>
        <c:numFmt formatCode="#,##0" sourceLinked="1"/>
        <c:majorTickMark val="out"/>
        <c:minorTickMark val="none"/>
        <c:tickLblPos val="nextTo"/>
        <c:spPr>
          <a:noFill/>
          <a:ln>
            <a:solidFill>
              <a:schemeClr val="accent1">
                <a:alpha val="62000"/>
              </a:schemeClr>
            </a:solidFill>
          </a:ln>
        </c:spPr>
        <c:txPr>
          <a:bodyPr/>
          <a:lstStyle/>
          <a:p>
            <a:pPr>
              <a:defRPr sz="700">
                <a:latin typeface="Times New Roman" panose="02020603050405020304" pitchFamily="18" charset="0"/>
                <a:cs typeface="Times New Roman" panose="02020603050405020304" pitchFamily="18" charset="0"/>
              </a:defRPr>
            </a:pPr>
            <a:endParaRPr lang="pl-PL"/>
          </a:p>
        </c:txPr>
        <c:crossAx val="42255488"/>
        <c:crosses val="autoZero"/>
        <c:crossBetween val="between"/>
        <c:majorUnit val="500"/>
        <c:minorUnit val="100"/>
      </c:valAx>
    </c:plotArea>
    <c:plotVisOnly val="1"/>
    <c:dispBlanksAs val="gap"/>
    <c:showDLblsOverMax val="0"/>
  </c:chart>
  <c:spPr>
    <a:noFill/>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0">
                <a:solidFill>
                  <a:schemeClr val="tx1"/>
                </a:solidFill>
                <a:latin typeface="Arial" panose="020B0604020202020204" pitchFamily="34" charset="0"/>
                <a:cs typeface="Arial" panose="020B0604020202020204" pitchFamily="34" charset="0"/>
              </a:defRPr>
            </a:pPr>
            <a:r>
              <a:rPr lang="pl-PL" sz="1100" b="0">
                <a:solidFill>
                  <a:schemeClr val="tx1"/>
                </a:solidFill>
                <a:latin typeface="Arial" panose="020B0604020202020204" pitchFamily="34" charset="0"/>
                <a:cs typeface="Arial" panose="020B0604020202020204" pitchFamily="34" charset="0"/>
              </a:rPr>
              <a:t>Saldo migracji w wieku produkcyjnym</a:t>
            </a:r>
          </a:p>
        </c:rich>
      </c:tx>
      <c:layout>
        <c:manualLayout>
          <c:xMode val="edge"/>
          <c:yMode val="edge"/>
          <c:x val="7.8967085897778969E-2"/>
          <c:y val="7.1580260388243548E-3"/>
        </c:manualLayout>
      </c:layout>
      <c:overlay val="0"/>
    </c:title>
    <c:autoTitleDeleted val="0"/>
    <c:plotArea>
      <c:layout>
        <c:manualLayout>
          <c:layoutTarget val="inner"/>
          <c:xMode val="edge"/>
          <c:yMode val="edge"/>
          <c:x val="4.1910582133325075E-2"/>
          <c:y val="0.11784142823731192"/>
          <c:w val="0.95004688168327367"/>
          <c:h val="0.81909908786154206"/>
        </c:manualLayout>
      </c:layout>
      <c:lineChart>
        <c:grouping val="standard"/>
        <c:varyColors val="0"/>
        <c:ser>
          <c:idx val="3"/>
          <c:order val="0"/>
          <c:tx>
            <c:strRef>
              <c:f>TABLICA!$B$35</c:f>
              <c:strCache>
                <c:ptCount val="1"/>
                <c:pt idx="0">
                  <c:v>saldo migracji wiek produkcyjny</c:v>
                </c:pt>
              </c:strCache>
            </c:strRef>
          </c:tx>
          <c:spPr>
            <a:ln w="34925" cmpd="sng">
              <a:solidFill>
                <a:schemeClr val="tx1"/>
              </a:solidFill>
              <a:prstDash val="solid"/>
            </a:ln>
          </c:spPr>
          <c:marker>
            <c:symbol val="none"/>
          </c:marker>
          <c:dLbls>
            <c:dLbl>
              <c:idx val="0"/>
              <c:layout>
                <c:manualLayout>
                  <c:x val="-2.8206165519277016E-2"/>
                  <c:y val="-5.6381263585196274E-2"/>
                </c:manualLayout>
              </c:layout>
              <c:dLblPos val="r"/>
              <c:showLegendKey val="0"/>
              <c:showVal val="1"/>
              <c:showCatName val="0"/>
              <c:showSerName val="0"/>
              <c:showPercent val="0"/>
              <c:showBubbleSize val="0"/>
            </c:dLbl>
            <c:dLbl>
              <c:idx val="4"/>
              <c:layout>
                <c:manualLayout>
                  <c:x val="-3.0989207674516534E-2"/>
                  <c:y val="-5.6381498004018517E-2"/>
                </c:manualLayout>
              </c:layout>
              <c:dLblPos val="r"/>
              <c:showLegendKey val="0"/>
              <c:showVal val="1"/>
              <c:showCatName val="0"/>
              <c:showSerName val="0"/>
              <c:showPercent val="0"/>
              <c:showBubbleSize val="0"/>
            </c:dLbl>
            <c:dLbl>
              <c:idx val="5"/>
              <c:layout>
                <c:manualLayout>
                  <c:x val="-2.9129673653243468E-2"/>
                  <c:y val="-4.2329965391185817E-2"/>
                </c:manualLayout>
              </c:layout>
              <c:dLblPos val="r"/>
              <c:showLegendKey val="0"/>
              <c:showVal val="1"/>
              <c:showCatName val="0"/>
              <c:showSerName val="0"/>
              <c:showPercent val="0"/>
              <c:showBubbleSize val="0"/>
            </c:dLbl>
            <c:dLbl>
              <c:idx val="6"/>
              <c:layout>
                <c:manualLayout>
                  <c:x val="-3.2848741695789538E-2"/>
                  <c:y val="-4.9355731697602163E-2"/>
                </c:manualLayout>
              </c:layout>
              <c:dLblPos val="r"/>
              <c:showLegendKey val="0"/>
              <c:showVal val="1"/>
              <c:showCatName val="0"/>
              <c:showSerName val="0"/>
              <c:showPercent val="0"/>
              <c:showBubbleSize val="0"/>
            </c:dLbl>
            <c:dLbl>
              <c:idx val="7"/>
              <c:layout>
                <c:manualLayout>
                  <c:x val="-2.9129673653243468E-2"/>
                  <c:y val="-4.9355731697602163E-2"/>
                </c:manualLayout>
              </c:layout>
              <c:dLblPos val="r"/>
              <c:showLegendKey val="0"/>
              <c:showVal val="1"/>
              <c:showCatName val="0"/>
              <c:showSerName val="0"/>
              <c:showPercent val="0"/>
              <c:showBubbleSize val="0"/>
            </c:dLbl>
            <c:dLbl>
              <c:idx val="9"/>
              <c:layout>
                <c:manualLayout>
                  <c:x val="-3.0989207674516534E-2"/>
                  <c:y val="-6.3407264310434863E-2"/>
                </c:manualLayout>
              </c:layout>
              <c:dLblPos val="r"/>
              <c:showLegendKey val="0"/>
              <c:showVal val="1"/>
              <c:showCatName val="0"/>
              <c:showSerName val="0"/>
              <c:showPercent val="0"/>
              <c:showBubbleSize val="0"/>
            </c:dLbl>
            <c:dLbl>
              <c:idx val="10"/>
              <c:layout>
                <c:manualLayout>
                  <c:x val="-3.0989207674516534E-2"/>
                  <c:y val="-5.6381498004018517E-2"/>
                </c:manualLayout>
              </c:layout>
              <c:dLblPos val="r"/>
              <c:showLegendKey val="0"/>
              <c:showVal val="1"/>
              <c:showCatName val="0"/>
              <c:showSerName val="0"/>
              <c:showPercent val="0"/>
              <c:showBubbleSize val="0"/>
            </c:dLbl>
            <c:dLbl>
              <c:idx val="11"/>
              <c:layout>
                <c:manualLayout>
                  <c:x val="-2.6421489302261836E-2"/>
                  <c:y val="-5.6381498004018517E-2"/>
                </c:manualLayout>
              </c:layout>
              <c:dLblPos val="r"/>
              <c:showLegendKey val="0"/>
              <c:showVal val="1"/>
              <c:showCatName val="0"/>
              <c:showSerName val="0"/>
              <c:showPercent val="0"/>
              <c:showBubbleSize val="0"/>
            </c:dLbl>
            <c:txPr>
              <a:bodyPr/>
              <a:lstStyle/>
              <a:p>
                <a:pPr>
                  <a:defRPr sz="700">
                    <a:latin typeface="Times New Roman" panose="02020603050405020304" pitchFamily="18" charset="0"/>
                    <a:cs typeface="Times New Roman" panose="02020603050405020304" pitchFamily="18" charset="0"/>
                  </a:defRPr>
                </a:pPr>
                <a:endParaRPr lang="pl-PL"/>
              </a:p>
            </c:txPr>
            <c:dLblPos val="t"/>
            <c:showLegendKey val="0"/>
            <c:showVal val="1"/>
            <c:showCatName val="0"/>
            <c:showSerName val="0"/>
            <c:showPercent val="0"/>
            <c:showBubbleSize val="0"/>
            <c:showLeaderLines val="0"/>
          </c:dLbls>
          <c:cat>
            <c:strRef>
              <c:f>TABLICA!$C$23:$Q$23</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TABLICA!$C$35:$Q$35</c:f>
              <c:numCache>
                <c:formatCode>General</c:formatCode>
                <c:ptCount val="15"/>
                <c:pt idx="0" formatCode="#,##0">
                  <c:v>-2366</c:v>
                </c:pt>
                <c:pt idx="1">
                  <c:v>-3852</c:v>
                </c:pt>
                <c:pt idx="2">
                  <c:v>-3010</c:v>
                </c:pt>
                <c:pt idx="3">
                  <c:v>-2215</c:v>
                </c:pt>
                <c:pt idx="4">
                  <c:v>-1871</c:v>
                </c:pt>
                <c:pt idx="5">
                  <c:v>-2006</c:v>
                </c:pt>
                <c:pt idx="6">
                  <c:v>-2383</c:v>
                </c:pt>
                <c:pt idx="7">
                  <c:v>-2167</c:v>
                </c:pt>
                <c:pt idx="8">
                  <c:v>-3003</c:v>
                </c:pt>
                <c:pt idx="9">
                  <c:v>-2389</c:v>
                </c:pt>
                <c:pt idx="10">
                  <c:v>-2152</c:v>
                </c:pt>
                <c:pt idx="11">
                  <c:v>-2056</c:v>
                </c:pt>
                <c:pt idx="12">
                  <c:v>-2233</c:v>
                </c:pt>
                <c:pt idx="13">
                  <c:v>-2964</c:v>
                </c:pt>
                <c:pt idx="14" formatCode="#,##0">
                  <c:v>-3407</c:v>
                </c:pt>
              </c:numCache>
            </c:numRef>
          </c:val>
          <c:smooth val="1"/>
        </c:ser>
        <c:dLbls>
          <c:showLegendKey val="0"/>
          <c:showVal val="0"/>
          <c:showCatName val="0"/>
          <c:showSerName val="0"/>
          <c:showPercent val="0"/>
          <c:showBubbleSize val="0"/>
        </c:dLbls>
        <c:marker val="1"/>
        <c:smooth val="0"/>
        <c:axId val="42269696"/>
        <c:axId val="182788864"/>
      </c:lineChart>
      <c:catAx>
        <c:axId val="42269696"/>
        <c:scaling>
          <c:orientation val="minMax"/>
        </c:scaling>
        <c:delete val="0"/>
        <c:axPos val="b"/>
        <c:numFmt formatCode="General" sourceLinked="1"/>
        <c:majorTickMark val="out"/>
        <c:minorTickMark val="none"/>
        <c:tickLblPos val="nextTo"/>
        <c:txPr>
          <a:bodyPr/>
          <a:lstStyle/>
          <a:p>
            <a:pPr>
              <a:defRPr sz="600">
                <a:solidFill>
                  <a:schemeClr val="tx1"/>
                </a:solidFill>
                <a:latin typeface="Arial" panose="020B0604020202020204" pitchFamily="34" charset="0"/>
                <a:cs typeface="Arial" panose="020B0604020202020204" pitchFamily="34" charset="0"/>
              </a:defRPr>
            </a:pPr>
            <a:endParaRPr lang="pl-PL"/>
          </a:p>
        </c:txPr>
        <c:crossAx val="182788864"/>
        <c:crosses val="autoZero"/>
        <c:auto val="1"/>
        <c:lblAlgn val="ctr"/>
        <c:lblOffset val="100"/>
        <c:noMultiLvlLbl val="0"/>
      </c:catAx>
      <c:valAx>
        <c:axId val="182788864"/>
        <c:scaling>
          <c:orientation val="minMax"/>
          <c:max val="1000"/>
          <c:min val="-4500"/>
        </c:scaling>
        <c:delete val="0"/>
        <c:axPos val="l"/>
        <c:majorGridlines>
          <c:spPr>
            <a:ln>
              <a:solidFill>
                <a:schemeClr val="accent4">
                  <a:lumMod val="20000"/>
                  <a:lumOff val="80000"/>
                  <a:alpha val="74000"/>
                </a:schemeClr>
              </a:solidFill>
            </a:ln>
          </c:spPr>
        </c:majorGridlines>
        <c:minorGridlines>
          <c:spPr>
            <a:ln>
              <a:solidFill>
                <a:schemeClr val="accent4">
                  <a:lumMod val="40000"/>
                  <a:lumOff val="60000"/>
                  <a:alpha val="60000"/>
                </a:schemeClr>
              </a:solidFill>
            </a:ln>
          </c:spPr>
        </c:minorGridlines>
        <c:numFmt formatCode="#,##0" sourceLinked="1"/>
        <c:majorTickMark val="out"/>
        <c:minorTickMark val="none"/>
        <c:tickLblPos val="nextTo"/>
        <c:spPr>
          <a:noFill/>
          <a:ln>
            <a:solidFill>
              <a:schemeClr val="accent1">
                <a:alpha val="62000"/>
              </a:schemeClr>
            </a:solidFill>
          </a:ln>
        </c:spPr>
        <c:txPr>
          <a:bodyPr/>
          <a:lstStyle/>
          <a:p>
            <a:pPr>
              <a:defRPr sz="700">
                <a:latin typeface="Times New Roman" panose="02020603050405020304" pitchFamily="18" charset="0"/>
                <a:cs typeface="Times New Roman" panose="02020603050405020304" pitchFamily="18" charset="0"/>
              </a:defRPr>
            </a:pPr>
            <a:endParaRPr lang="pl-PL"/>
          </a:p>
        </c:txPr>
        <c:crossAx val="42269696"/>
        <c:crosses val="autoZero"/>
        <c:crossBetween val="between"/>
        <c:majorUnit val="500"/>
        <c:minorUnit val="100"/>
      </c:valAx>
    </c:plotArea>
    <c:plotVisOnly val="1"/>
    <c:dispBlanksAs val="gap"/>
    <c:showDLblsOverMax val="0"/>
  </c:chart>
  <c:spPr>
    <a:noFill/>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0">
                <a:solidFill>
                  <a:schemeClr val="tx1"/>
                </a:solidFill>
                <a:latin typeface="Arial" panose="020B0604020202020204" pitchFamily="34" charset="0"/>
                <a:cs typeface="Arial" panose="020B0604020202020204" pitchFamily="34" charset="0"/>
              </a:defRPr>
            </a:pPr>
            <a:r>
              <a:rPr lang="pl-PL" sz="1100" b="0">
                <a:solidFill>
                  <a:schemeClr val="tx1"/>
                </a:solidFill>
                <a:latin typeface="Arial" panose="020B0604020202020204" pitchFamily="34" charset="0"/>
                <a:cs typeface="Arial" panose="020B0604020202020204" pitchFamily="34" charset="0"/>
              </a:rPr>
              <a:t>Saldo migracji w wieku przed i po produkcyjnym</a:t>
            </a:r>
          </a:p>
        </c:rich>
      </c:tx>
      <c:layout>
        <c:manualLayout>
          <c:xMode val="edge"/>
          <c:yMode val="edge"/>
          <c:x val="7.7509961040794439E-2"/>
          <c:y val="9.2856343438500592E-4"/>
        </c:manualLayout>
      </c:layout>
      <c:overlay val="0"/>
    </c:title>
    <c:autoTitleDeleted val="0"/>
    <c:plotArea>
      <c:layout>
        <c:manualLayout>
          <c:layoutTarget val="inner"/>
          <c:xMode val="edge"/>
          <c:yMode val="edge"/>
          <c:x val="4.1784474968566486E-2"/>
          <c:y val="0.13175554760200431"/>
          <c:w val="0.95016908321956883"/>
          <c:h val="0.78315001927206651"/>
        </c:manualLayout>
      </c:layout>
      <c:lineChart>
        <c:grouping val="standard"/>
        <c:varyColors val="0"/>
        <c:ser>
          <c:idx val="3"/>
          <c:order val="0"/>
          <c:tx>
            <c:strRef>
              <c:f>TABLICA!$B$34</c:f>
              <c:strCache>
                <c:ptCount val="1"/>
                <c:pt idx="0">
                  <c:v>saldo migracji wiek przedprodukcyjny</c:v>
                </c:pt>
              </c:strCache>
            </c:strRef>
          </c:tx>
          <c:spPr>
            <a:ln w="47625" cmpd="sng">
              <a:solidFill>
                <a:schemeClr val="tx1"/>
              </a:solidFill>
              <a:prstDash val="sysDot"/>
            </a:ln>
          </c:spPr>
          <c:marker>
            <c:symbol val="none"/>
          </c:marker>
          <c:cat>
            <c:strRef>
              <c:f>TABLICA!$C$23:$Q$23</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TABLICA!$C$34:$Q$34</c:f>
              <c:numCache>
                <c:formatCode>#,##0</c:formatCode>
                <c:ptCount val="15"/>
                <c:pt idx="0">
                  <c:v>-65</c:v>
                </c:pt>
                <c:pt idx="1">
                  <c:v>-172</c:v>
                </c:pt>
                <c:pt idx="2" formatCode="General">
                  <c:v>-249</c:v>
                </c:pt>
                <c:pt idx="3" formatCode="General">
                  <c:v>-138</c:v>
                </c:pt>
                <c:pt idx="4" formatCode="General">
                  <c:v>-48</c:v>
                </c:pt>
                <c:pt idx="5" formatCode="General">
                  <c:v>53</c:v>
                </c:pt>
                <c:pt idx="6" formatCode="General">
                  <c:v>184</c:v>
                </c:pt>
                <c:pt idx="7" formatCode="General">
                  <c:v>202</c:v>
                </c:pt>
                <c:pt idx="8" formatCode="General">
                  <c:v>-122</c:v>
                </c:pt>
                <c:pt idx="9" formatCode="General">
                  <c:v>131</c:v>
                </c:pt>
                <c:pt idx="10">
                  <c:v>-249</c:v>
                </c:pt>
                <c:pt idx="11" formatCode="General">
                  <c:v>420</c:v>
                </c:pt>
                <c:pt idx="12" formatCode="General">
                  <c:v>417</c:v>
                </c:pt>
                <c:pt idx="13">
                  <c:v>262</c:v>
                </c:pt>
                <c:pt idx="14">
                  <c:v>470</c:v>
                </c:pt>
              </c:numCache>
            </c:numRef>
          </c:val>
          <c:smooth val="1"/>
        </c:ser>
        <c:ser>
          <c:idx val="0"/>
          <c:order val="1"/>
          <c:tx>
            <c:strRef>
              <c:f>TABLICA!$B$36</c:f>
              <c:strCache>
                <c:ptCount val="1"/>
                <c:pt idx="0">
                  <c:v>saldo migracji wiek po_produkcyjny</c:v>
                </c:pt>
              </c:strCache>
            </c:strRef>
          </c:tx>
          <c:marker>
            <c:symbol val="none"/>
          </c:marker>
          <c:cat>
            <c:strRef>
              <c:f>TABLICA!$C$23:$Q$23</c:f>
              <c:strCach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strCache>
            </c:strRef>
          </c:cat>
          <c:val>
            <c:numRef>
              <c:f>TABLICA!$C$36:$Q$36</c:f>
              <c:numCache>
                <c:formatCode>General</c:formatCode>
                <c:ptCount val="15"/>
                <c:pt idx="0" formatCode="#,##0">
                  <c:v>46</c:v>
                </c:pt>
                <c:pt idx="1">
                  <c:v>34</c:v>
                </c:pt>
                <c:pt idx="2">
                  <c:v>106</c:v>
                </c:pt>
                <c:pt idx="3">
                  <c:v>42</c:v>
                </c:pt>
                <c:pt idx="4">
                  <c:v>44</c:v>
                </c:pt>
                <c:pt idx="5">
                  <c:v>24</c:v>
                </c:pt>
                <c:pt idx="6">
                  <c:v>22</c:v>
                </c:pt>
                <c:pt idx="7">
                  <c:v>18</c:v>
                </c:pt>
                <c:pt idx="8">
                  <c:v>23</c:v>
                </c:pt>
                <c:pt idx="9">
                  <c:v>9</c:v>
                </c:pt>
                <c:pt idx="10">
                  <c:v>1</c:v>
                </c:pt>
                <c:pt idx="11">
                  <c:v>-3</c:v>
                </c:pt>
                <c:pt idx="12" formatCode="#,##0">
                  <c:v>39</c:v>
                </c:pt>
                <c:pt idx="13" formatCode="#,##0">
                  <c:v>-39</c:v>
                </c:pt>
                <c:pt idx="14" formatCode="#,##0">
                  <c:v>-13</c:v>
                </c:pt>
              </c:numCache>
            </c:numRef>
          </c:val>
          <c:smooth val="0"/>
        </c:ser>
        <c:dLbls>
          <c:showLegendKey val="0"/>
          <c:showVal val="0"/>
          <c:showCatName val="0"/>
          <c:showSerName val="0"/>
          <c:showPercent val="0"/>
          <c:showBubbleSize val="0"/>
        </c:dLbls>
        <c:marker val="1"/>
        <c:smooth val="0"/>
        <c:axId val="203519488"/>
        <c:axId val="203521024"/>
      </c:lineChart>
      <c:catAx>
        <c:axId val="203519488"/>
        <c:scaling>
          <c:orientation val="minMax"/>
        </c:scaling>
        <c:delete val="0"/>
        <c:axPos val="b"/>
        <c:numFmt formatCode="General" sourceLinked="1"/>
        <c:majorTickMark val="out"/>
        <c:minorTickMark val="none"/>
        <c:tickLblPos val="nextTo"/>
        <c:txPr>
          <a:bodyPr/>
          <a:lstStyle/>
          <a:p>
            <a:pPr>
              <a:defRPr sz="600">
                <a:solidFill>
                  <a:schemeClr val="tx1"/>
                </a:solidFill>
                <a:latin typeface="Arial" panose="020B0604020202020204" pitchFamily="34" charset="0"/>
                <a:cs typeface="Arial" panose="020B0604020202020204" pitchFamily="34" charset="0"/>
              </a:defRPr>
            </a:pPr>
            <a:endParaRPr lang="pl-PL"/>
          </a:p>
        </c:txPr>
        <c:crossAx val="203521024"/>
        <c:crosses val="autoZero"/>
        <c:auto val="1"/>
        <c:lblAlgn val="ctr"/>
        <c:lblOffset val="100"/>
        <c:noMultiLvlLbl val="0"/>
      </c:catAx>
      <c:valAx>
        <c:axId val="203521024"/>
        <c:scaling>
          <c:orientation val="minMax"/>
        </c:scaling>
        <c:delete val="0"/>
        <c:axPos val="l"/>
        <c:majorGridlines>
          <c:spPr>
            <a:ln>
              <a:solidFill>
                <a:schemeClr val="accent4">
                  <a:lumMod val="60000"/>
                  <a:lumOff val="40000"/>
                  <a:alpha val="43000"/>
                </a:schemeClr>
              </a:solidFill>
            </a:ln>
          </c:spPr>
        </c:majorGridlines>
        <c:minorGridlines>
          <c:spPr>
            <a:ln>
              <a:solidFill>
                <a:schemeClr val="accent4">
                  <a:lumMod val="60000"/>
                  <a:lumOff val="40000"/>
                  <a:alpha val="37000"/>
                </a:schemeClr>
              </a:solidFill>
            </a:ln>
          </c:spPr>
        </c:minorGridlines>
        <c:numFmt formatCode="#,##0" sourceLinked="1"/>
        <c:majorTickMark val="out"/>
        <c:minorTickMark val="none"/>
        <c:tickLblPos val="nextTo"/>
        <c:spPr>
          <a:noFill/>
          <a:ln>
            <a:solidFill>
              <a:schemeClr val="accent1">
                <a:alpha val="62000"/>
              </a:schemeClr>
            </a:solidFill>
          </a:ln>
        </c:spPr>
        <c:txPr>
          <a:bodyPr/>
          <a:lstStyle/>
          <a:p>
            <a:pPr>
              <a:defRPr sz="700">
                <a:latin typeface="Times New Roman" panose="02020603050405020304" pitchFamily="18" charset="0"/>
                <a:cs typeface="Times New Roman" panose="02020603050405020304" pitchFamily="18" charset="0"/>
              </a:defRPr>
            </a:pPr>
            <a:endParaRPr lang="pl-PL"/>
          </a:p>
        </c:txPr>
        <c:crossAx val="203519488"/>
        <c:crosses val="autoZero"/>
        <c:crossBetween val="between"/>
      </c:valAx>
    </c:plotArea>
    <c:legend>
      <c:legendPos val="l"/>
      <c:layout>
        <c:manualLayout>
          <c:xMode val="edge"/>
          <c:yMode val="edge"/>
          <c:x val="9.9625601215674056E-2"/>
          <c:y val="0.27866736832786593"/>
          <c:w val="0.48793796540904699"/>
          <c:h val="0.18282798578620893"/>
        </c:manualLayout>
      </c:layout>
      <c:overlay val="1"/>
      <c:txPr>
        <a:bodyPr/>
        <a:lstStyle/>
        <a:p>
          <a:pPr>
            <a:defRPr sz="800">
              <a:latin typeface="Arial" panose="020B0604020202020204" pitchFamily="34" charset="0"/>
              <a:cs typeface="Arial" panose="020B0604020202020204" pitchFamily="34" charset="0"/>
            </a:defRPr>
          </a:pPr>
          <a:endParaRPr lang="pl-PL"/>
        </a:p>
      </c:txPr>
    </c:legend>
    <c:plotVisOnly val="1"/>
    <c:dispBlanksAs val="gap"/>
    <c:showDLblsOverMax val="0"/>
  </c:chart>
  <c:spPr>
    <a:noFill/>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595293767712406E-2"/>
          <c:y val="2.0915029809406988E-2"/>
          <c:w val="0.92863098224114571"/>
          <c:h val="0.88235295732208574"/>
        </c:manualLayout>
      </c:layout>
      <c:lineChart>
        <c:grouping val="standard"/>
        <c:varyColors val="0"/>
        <c:ser>
          <c:idx val="0"/>
          <c:order val="0"/>
          <c:tx>
            <c:strRef>
              <c:f>Arkusz1!$P$5</c:f>
              <c:strCache>
                <c:ptCount val="1"/>
                <c:pt idx="0">
                  <c:v>ludność 18-64 M, 18-59 K w wieku produkcyjnym PODKARPACKIE</c:v>
                </c:pt>
              </c:strCache>
            </c:strRef>
          </c:tx>
          <c:spPr>
            <a:ln w="63500" cmpd="sng">
              <a:solidFill>
                <a:schemeClr val="accent4">
                  <a:lumMod val="75000"/>
                  <a:alpha val="59000"/>
                </a:schemeClr>
              </a:solidFill>
            </a:ln>
          </c:spPr>
          <c:marker>
            <c:symbol val="none"/>
          </c:marker>
          <c:cat>
            <c:strRef>
              <c:f>Arkusz1!$R$5:$R$29</c:f>
              <c:strCache>
                <c:ptCount val="25"/>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pt idx="23">
                  <c:v>2018</c:v>
                </c:pt>
                <c:pt idx="24">
                  <c:v>2019</c:v>
                </c:pt>
              </c:strCache>
            </c:strRef>
          </c:cat>
          <c:val>
            <c:numRef>
              <c:f>Arkusz1!$U$5:$U$29</c:f>
              <c:numCache>
                <c:formatCode>#,##0</c:formatCode>
                <c:ptCount val="25"/>
                <c:pt idx="0">
                  <c:v>1182932</c:v>
                </c:pt>
                <c:pt idx="1">
                  <c:v>1196485</c:v>
                </c:pt>
                <c:pt idx="2">
                  <c:v>1208776</c:v>
                </c:pt>
                <c:pt idx="3">
                  <c:v>1223461</c:v>
                </c:pt>
                <c:pt idx="4">
                  <c:v>1208794</c:v>
                </c:pt>
                <c:pt idx="5">
                  <c:v>1222021</c:v>
                </c:pt>
                <c:pt idx="6">
                  <c:v>1240945</c:v>
                </c:pt>
                <c:pt idx="7">
                  <c:v>1259784</c:v>
                </c:pt>
                <c:pt idx="8">
                  <c:v>1273011</c:v>
                </c:pt>
                <c:pt idx="9">
                  <c:v>1288202</c:v>
                </c:pt>
                <c:pt idx="10">
                  <c:v>1301539</c:v>
                </c:pt>
                <c:pt idx="11">
                  <c:v>1312640</c:v>
                </c:pt>
                <c:pt idx="12">
                  <c:v>1323015</c:v>
                </c:pt>
                <c:pt idx="13">
                  <c:v>1333169</c:v>
                </c:pt>
                <c:pt idx="14">
                  <c:v>1341630</c:v>
                </c:pt>
                <c:pt idx="15">
                  <c:v>1358887</c:v>
                </c:pt>
                <c:pt idx="16">
                  <c:v>1360176</c:v>
                </c:pt>
                <c:pt idx="17">
                  <c:v>1359605</c:v>
                </c:pt>
                <c:pt idx="18">
                  <c:v>1355579</c:v>
                </c:pt>
                <c:pt idx="19">
                  <c:v>1351342</c:v>
                </c:pt>
                <c:pt idx="20">
                  <c:v>1345402</c:v>
                </c:pt>
                <c:pt idx="21">
                  <c:v>1337727</c:v>
                </c:pt>
                <c:pt idx="22">
                  <c:v>1329033</c:v>
                </c:pt>
                <c:pt idx="23">
                  <c:v>1319331</c:v>
                </c:pt>
                <c:pt idx="24">
                  <c:v>1307149</c:v>
                </c:pt>
              </c:numCache>
            </c:numRef>
          </c:val>
          <c:smooth val="0"/>
        </c:ser>
        <c:ser>
          <c:idx val="1"/>
          <c:order val="1"/>
          <c:tx>
            <c:strRef>
              <c:f>Arkusz1!$T$4</c:f>
              <c:strCache>
                <c:ptCount val="1"/>
                <c:pt idx="0">
                  <c:v>ludnośc 18-64 M, 18-59 K w wieku produkcyjnym POLSKA</c:v>
                </c:pt>
              </c:strCache>
            </c:strRef>
          </c:tx>
          <c:spPr>
            <a:ln w="25400">
              <a:solidFill>
                <a:schemeClr val="tx1"/>
              </a:solidFill>
              <a:prstDash val="sysDot"/>
            </a:ln>
            <a:effectLst>
              <a:glow rad="419100">
                <a:srgbClr val="CDBAE4">
                  <a:alpha val="15000"/>
                </a:srgbClr>
              </a:glow>
              <a:innerShdw blurRad="63500" dist="50800" dir="16200000">
                <a:prstClr val="black">
                  <a:alpha val="50000"/>
                </a:prstClr>
              </a:innerShdw>
            </a:effectLst>
          </c:spPr>
          <c:marker>
            <c:symbol val="none"/>
          </c:marker>
          <c:cat>
            <c:strRef>
              <c:f>Arkusz1!$R$5:$R$29</c:f>
              <c:strCache>
                <c:ptCount val="25"/>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pt idx="23">
                  <c:v>2018</c:v>
                </c:pt>
                <c:pt idx="24">
                  <c:v>2019</c:v>
                </c:pt>
              </c:strCache>
            </c:strRef>
          </c:cat>
          <c:val>
            <c:numRef>
              <c:f>Arkusz1!$T$5:$T$29</c:f>
              <c:numCache>
                <c:formatCode>#,##0</c:formatCode>
                <c:ptCount val="25"/>
                <c:pt idx="0">
                  <c:v>22647417</c:v>
                </c:pt>
                <c:pt idx="1">
                  <c:v>22819984</c:v>
                </c:pt>
                <c:pt idx="2">
                  <c:v>23013973</c:v>
                </c:pt>
                <c:pt idx="3">
                  <c:v>23226339</c:v>
                </c:pt>
                <c:pt idx="4">
                  <c:v>23041088</c:v>
                </c:pt>
                <c:pt idx="5">
                  <c:v>23261003</c:v>
                </c:pt>
                <c:pt idx="6">
                  <c:v>23526497</c:v>
                </c:pt>
                <c:pt idx="7">
                  <c:v>23789807</c:v>
                </c:pt>
                <c:pt idx="8">
                  <c:v>24038777</c:v>
                </c:pt>
                <c:pt idx="9">
                  <c:v>24239587</c:v>
                </c:pt>
                <c:pt idx="10">
                  <c:v>24405034</c:v>
                </c:pt>
                <c:pt idx="11">
                  <c:v>24481670</c:v>
                </c:pt>
                <c:pt idx="12">
                  <c:v>24545254</c:v>
                </c:pt>
                <c:pt idx="13">
                  <c:v>24590475</c:v>
                </c:pt>
                <c:pt idx="14">
                  <c:v>24624443</c:v>
                </c:pt>
                <c:pt idx="15">
                  <c:v>24831001</c:v>
                </c:pt>
                <c:pt idx="16">
                  <c:v>24738527</c:v>
                </c:pt>
                <c:pt idx="17">
                  <c:v>24605558</c:v>
                </c:pt>
                <c:pt idx="18">
                  <c:v>24422146</c:v>
                </c:pt>
                <c:pt idx="19">
                  <c:v>24230162</c:v>
                </c:pt>
                <c:pt idx="20">
                  <c:v>24002168</c:v>
                </c:pt>
                <c:pt idx="21">
                  <c:v>23767614</c:v>
                </c:pt>
                <c:pt idx="22">
                  <c:v>23517643</c:v>
                </c:pt>
                <c:pt idx="23">
                  <c:v>23269725</c:v>
                </c:pt>
                <c:pt idx="24">
                  <c:v>23025927</c:v>
                </c:pt>
              </c:numCache>
            </c:numRef>
          </c:val>
          <c:smooth val="0"/>
        </c:ser>
        <c:dLbls>
          <c:showLegendKey val="0"/>
          <c:showVal val="0"/>
          <c:showCatName val="0"/>
          <c:showSerName val="0"/>
          <c:showPercent val="0"/>
          <c:showBubbleSize val="0"/>
        </c:dLbls>
        <c:marker val="1"/>
        <c:smooth val="0"/>
        <c:axId val="209208064"/>
        <c:axId val="209209600"/>
      </c:lineChart>
      <c:catAx>
        <c:axId val="209208064"/>
        <c:scaling>
          <c:orientation val="minMax"/>
        </c:scaling>
        <c:delete val="0"/>
        <c:axPos val="b"/>
        <c:numFmt formatCode="General" sourceLinked="1"/>
        <c:majorTickMark val="out"/>
        <c:minorTickMark val="none"/>
        <c:tickLblPos val="nextTo"/>
        <c:txPr>
          <a:bodyPr/>
          <a:lstStyle/>
          <a:p>
            <a:pPr>
              <a:defRPr sz="700" b="0">
                <a:latin typeface="Times New Roman" panose="02020603050405020304" pitchFamily="18" charset="0"/>
                <a:cs typeface="Times New Roman" panose="02020603050405020304" pitchFamily="18" charset="0"/>
              </a:defRPr>
            </a:pPr>
            <a:endParaRPr lang="pl-PL"/>
          </a:p>
        </c:txPr>
        <c:crossAx val="209209600"/>
        <c:crosses val="autoZero"/>
        <c:auto val="1"/>
        <c:lblAlgn val="ctr"/>
        <c:lblOffset val="100"/>
        <c:noMultiLvlLbl val="0"/>
      </c:catAx>
      <c:valAx>
        <c:axId val="209209600"/>
        <c:scaling>
          <c:orientation val="minMax"/>
          <c:max val="30000000"/>
          <c:min val="0"/>
        </c:scaling>
        <c:delete val="0"/>
        <c:axPos val="l"/>
        <c:majorGridlines>
          <c:spPr>
            <a:ln>
              <a:solidFill>
                <a:srgbClr val="794D73">
                  <a:alpha val="28000"/>
                </a:srgbClr>
              </a:solidFill>
            </a:ln>
          </c:spPr>
        </c:majorGridlines>
        <c:minorGridlines>
          <c:spPr>
            <a:ln>
              <a:solidFill>
                <a:schemeClr val="bg1">
                  <a:lumMod val="65000"/>
                  <a:alpha val="57000"/>
                </a:schemeClr>
              </a:solidFill>
            </a:ln>
          </c:spPr>
        </c:minorGridlines>
        <c:numFmt formatCode="#,##0" sourceLinked="1"/>
        <c:majorTickMark val="out"/>
        <c:minorTickMark val="none"/>
        <c:tickLblPos val="nextTo"/>
        <c:spPr>
          <a:noFill/>
          <a:ln>
            <a:solidFill>
              <a:schemeClr val="bg1">
                <a:lumMod val="85000"/>
                <a:alpha val="72000"/>
              </a:schemeClr>
            </a:solidFill>
          </a:ln>
        </c:spPr>
        <c:txPr>
          <a:bodyPr/>
          <a:lstStyle/>
          <a:p>
            <a:pPr>
              <a:defRPr sz="700" b="0">
                <a:latin typeface="Times New Roman" panose="02020603050405020304" pitchFamily="18" charset="0"/>
                <a:cs typeface="Times New Roman" panose="02020603050405020304" pitchFamily="18" charset="0"/>
              </a:defRPr>
            </a:pPr>
            <a:endParaRPr lang="pl-PL"/>
          </a:p>
        </c:txPr>
        <c:crossAx val="209208064"/>
        <c:crosses val="autoZero"/>
        <c:crossBetween val="midCat"/>
        <c:majorUnit val="10000000"/>
        <c:minorUnit val="1000000"/>
      </c:valAx>
    </c:plotArea>
    <c:legend>
      <c:legendPos val="r"/>
      <c:layout>
        <c:manualLayout>
          <c:xMode val="edge"/>
          <c:yMode val="edge"/>
          <c:x val="0.13755942215887501"/>
          <c:y val="0.4661483727581277"/>
          <c:w val="0.58709103093254533"/>
          <c:h val="0.24401241375772653"/>
        </c:manualLayout>
      </c:layout>
      <c:overlay val="0"/>
      <c:txPr>
        <a:bodyPr/>
        <a:lstStyle/>
        <a:p>
          <a:pPr>
            <a:defRPr sz="700" b="0">
              <a:latin typeface="Arial" panose="020B0604020202020204" pitchFamily="34" charset="0"/>
              <a:cs typeface="Arial" panose="020B0604020202020204" pitchFamily="34" charset="0"/>
            </a:defRPr>
          </a:pPr>
          <a:endParaRPr lang="pl-PL"/>
        </a:p>
      </c:txPr>
    </c:legend>
    <c:plotVisOnly val="1"/>
    <c:dispBlanksAs val="gap"/>
    <c:showDLblsOverMax val="0"/>
  </c:chart>
  <c:spPr>
    <a:noFill/>
    <a:ln>
      <a:noFill/>
    </a:ln>
  </c:spPr>
  <c:txPr>
    <a:bodyPr/>
    <a:lstStyle/>
    <a:p>
      <a:pPr>
        <a:defRPr b="1"/>
      </a:pPr>
      <a:endParaRPr lang="pl-PL"/>
    </a:p>
  </c:txPr>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1C879D-F7AD-4AB8-8122-EB99AEF94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15119</TotalTime>
  <Pages>1</Pages>
  <Words>8031</Words>
  <Characters>48191</Characters>
  <Application>Microsoft Office Word</Application>
  <DocSecurity>0</DocSecurity>
  <Lines>401</Lines>
  <Paragraphs>112</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56110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Piotr.Kocaj</dc:creator>
  <cp:lastModifiedBy>WUP</cp:lastModifiedBy>
  <cp:revision>1439</cp:revision>
  <cp:lastPrinted>2020-10-01T13:05:00Z</cp:lastPrinted>
  <dcterms:created xsi:type="dcterms:W3CDTF">2017-02-21T12:02:00Z</dcterms:created>
  <dcterms:modified xsi:type="dcterms:W3CDTF">2020-10-01T13:12:00Z</dcterms:modified>
</cp:coreProperties>
</file>